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2AA23" w14:textId="77777777" w:rsidR="00CB1297" w:rsidRPr="00EF35D6" w:rsidRDefault="00CB1297" w:rsidP="003F7059">
      <w:pPr>
        <w:pStyle w:val="NormalWeb"/>
        <w:shd w:val="clear" w:color="auto" w:fill="FEFEFE"/>
        <w:rPr>
          <w:rFonts w:ascii="Arial" w:hAnsi="Arial" w:cs="Arial"/>
          <w:sz w:val="20"/>
          <w:szCs w:val="20"/>
          <w:lang w:val="pt-BR"/>
        </w:rPr>
      </w:pPr>
    </w:p>
    <w:p w14:paraId="3F2505E6" w14:textId="290DB983" w:rsidR="003F7059" w:rsidRPr="00183F3B" w:rsidRDefault="003F7059" w:rsidP="003F7059">
      <w:pPr>
        <w:pStyle w:val="NormalWeb"/>
        <w:shd w:val="clear" w:color="auto" w:fill="FEFEFE"/>
        <w:rPr>
          <w:rFonts w:ascii="Arial" w:hAnsi="Arial" w:cs="Arial"/>
          <w:color w:val="FF0000"/>
          <w:sz w:val="20"/>
          <w:szCs w:val="20"/>
        </w:rPr>
      </w:pPr>
      <w:r w:rsidRPr="00183F3B">
        <w:rPr>
          <w:rFonts w:ascii="Arial" w:hAnsi="Arial" w:cs="Arial"/>
          <w:color w:val="FF0000"/>
          <w:sz w:val="20"/>
          <w:szCs w:val="20"/>
        </w:rPr>
        <w:t>The manuscript "Nutrient removal in sequential batch polishing ponds" describes the results of pilot tests on municipal wastewater after an anaerobic treatment performed in a UASB reactor.</w:t>
      </w:r>
    </w:p>
    <w:p w14:paraId="0A601B34" w14:textId="0B220D38" w:rsidR="003F7059" w:rsidRPr="00183F3B" w:rsidRDefault="003F7059" w:rsidP="003F7059">
      <w:pPr>
        <w:pStyle w:val="NormalWeb"/>
        <w:shd w:val="clear" w:color="auto" w:fill="FEFEFE"/>
        <w:rPr>
          <w:rFonts w:ascii="Arial" w:hAnsi="Arial" w:cs="Arial"/>
          <w:color w:val="FF0000"/>
          <w:sz w:val="20"/>
          <w:szCs w:val="20"/>
        </w:rPr>
      </w:pPr>
      <w:r w:rsidRPr="00183F3B">
        <w:rPr>
          <w:rFonts w:ascii="Arial" w:hAnsi="Arial" w:cs="Arial"/>
          <w:color w:val="FF0000"/>
          <w:sz w:val="20"/>
          <w:szCs w:val="20"/>
        </w:rPr>
        <w:t>Please improve the English language.</w:t>
      </w:r>
    </w:p>
    <w:p w14:paraId="3461D47E" w14:textId="043EA98E" w:rsidR="001C0CE6" w:rsidRDefault="001C0CE6" w:rsidP="003F7059">
      <w:pPr>
        <w:pStyle w:val="NormalWeb"/>
        <w:shd w:val="clear" w:color="auto" w:fill="FEFEFE"/>
        <w:rPr>
          <w:rFonts w:ascii="Arial" w:hAnsi="Arial" w:cs="Arial"/>
          <w:color w:val="0A0A0A"/>
          <w:sz w:val="20"/>
          <w:szCs w:val="20"/>
        </w:rPr>
      </w:pPr>
      <w:r>
        <w:rPr>
          <w:rFonts w:ascii="Arial" w:hAnsi="Arial" w:cs="Arial"/>
          <w:color w:val="0A0A0A"/>
          <w:sz w:val="20"/>
          <w:szCs w:val="20"/>
        </w:rPr>
        <w:t>We will ask for</w:t>
      </w:r>
      <w:r w:rsidR="00310E01">
        <w:rPr>
          <w:rFonts w:ascii="Arial" w:hAnsi="Arial" w:cs="Arial"/>
          <w:color w:val="0A0A0A"/>
          <w:sz w:val="20"/>
          <w:szCs w:val="20"/>
        </w:rPr>
        <w:t xml:space="preserve"> a</w:t>
      </w:r>
      <w:r>
        <w:rPr>
          <w:rFonts w:ascii="Arial" w:hAnsi="Arial" w:cs="Arial"/>
          <w:color w:val="0A0A0A"/>
          <w:sz w:val="20"/>
          <w:szCs w:val="20"/>
        </w:rPr>
        <w:t xml:space="preserve"> </w:t>
      </w:r>
      <w:r w:rsidR="00310E01">
        <w:rPr>
          <w:rFonts w:ascii="Arial" w:hAnsi="Arial" w:cs="Arial"/>
          <w:color w:val="0A0A0A"/>
          <w:sz w:val="20"/>
          <w:szCs w:val="20"/>
        </w:rPr>
        <w:t xml:space="preserve">review of the text by </w:t>
      </w:r>
      <w:r w:rsidR="00873336">
        <w:rPr>
          <w:rFonts w:ascii="Arial" w:hAnsi="Arial" w:cs="Arial"/>
          <w:color w:val="0A0A0A"/>
          <w:sz w:val="20"/>
          <w:szCs w:val="20"/>
        </w:rPr>
        <w:t xml:space="preserve">the MPDI </w:t>
      </w:r>
      <w:proofErr w:type="gramStart"/>
      <w:r w:rsidR="00873336">
        <w:rPr>
          <w:rFonts w:ascii="Arial" w:hAnsi="Arial" w:cs="Arial"/>
          <w:color w:val="0A0A0A"/>
          <w:sz w:val="20"/>
          <w:szCs w:val="20"/>
        </w:rPr>
        <w:t>crew</w:t>
      </w:r>
      <w:proofErr w:type="gramEnd"/>
    </w:p>
    <w:p w14:paraId="24005AC8" w14:textId="2B267B9B" w:rsidR="003F7059" w:rsidRPr="00AA453E" w:rsidRDefault="003F7059" w:rsidP="003F7059">
      <w:pPr>
        <w:pStyle w:val="NormalWeb"/>
        <w:shd w:val="clear" w:color="auto" w:fill="FEFEFE"/>
        <w:rPr>
          <w:rFonts w:ascii="Arial" w:hAnsi="Arial" w:cs="Arial"/>
          <w:color w:val="FF0000"/>
          <w:sz w:val="20"/>
          <w:szCs w:val="20"/>
        </w:rPr>
      </w:pPr>
      <w:r w:rsidRPr="00AA453E">
        <w:rPr>
          <w:rFonts w:ascii="Arial" w:hAnsi="Arial" w:cs="Arial"/>
          <w:color w:val="FF0000"/>
          <w:sz w:val="20"/>
          <w:szCs w:val="20"/>
        </w:rPr>
        <w:t>The manuscript presents a key weak point: what is its novelty compared to the state-of-the-art literature? Biological processes related to nutrients' removal and the CO</w:t>
      </w:r>
      <w:r w:rsidRPr="00AA453E">
        <w:rPr>
          <w:rFonts w:ascii="Arial" w:hAnsi="Arial" w:cs="Arial"/>
          <w:color w:val="FF0000"/>
          <w:sz w:val="15"/>
          <w:szCs w:val="15"/>
          <w:vertAlign w:val="subscript"/>
        </w:rPr>
        <w:t>2</w:t>
      </w:r>
      <w:r w:rsidRPr="00AA453E">
        <w:rPr>
          <w:rFonts w:ascii="Arial" w:hAnsi="Arial" w:cs="Arial"/>
          <w:color w:val="FF0000"/>
          <w:sz w:val="20"/>
          <w:szCs w:val="20"/>
        </w:rPr>
        <w:t xml:space="preserve">/Carbonates system have been extensively studied. </w:t>
      </w:r>
      <w:proofErr w:type="gramStart"/>
      <w:r w:rsidRPr="00AA453E">
        <w:rPr>
          <w:rFonts w:ascii="Arial" w:hAnsi="Arial" w:cs="Arial"/>
          <w:color w:val="FF0000"/>
          <w:sz w:val="20"/>
          <w:szCs w:val="20"/>
        </w:rPr>
        <w:t>Also</w:t>
      </w:r>
      <w:proofErr w:type="gramEnd"/>
      <w:r w:rsidRPr="00AA453E">
        <w:rPr>
          <w:rFonts w:ascii="Arial" w:hAnsi="Arial" w:cs="Arial"/>
          <w:color w:val="FF0000"/>
          <w:sz w:val="20"/>
          <w:szCs w:val="20"/>
        </w:rPr>
        <w:t xml:space="preserve"> the modelling section lacks originality.</w:t>
      </w:r>
    </w:p>
    <w:p w14:paraId="515FC04C" w14:textId="0118B723" w:rsidR="00515BE1" w:rsidRDefault="00515BE1" w:rsidP="003F7059">
      <w:pPr>
        <w:pStyle w:val="NormalWeb"/>
        <w:shd w:val="clear" w:color="auto" w:fill="FEFEFE"/>
        <w:rPr>
          <w:rFonts w:ascii="Arial" w:hAnsi="Arial" w:cs="Arial"/>
          <w:color w:val="0A0A0A"/>
          <w:sz w:val="20"/>
          <w:szCs w:val="20"/>
        </w:rPr>
      </w:pPr>
      <w:r>
        <w:rPr>
          <w:rFonts w:ascii="Arial" w:hAnsi="Arial" w:cs="Arial"/>
          <w:color w:val="0A0A0A"/>
          <w:sz w:val="20"/>
          <w:szCs w:val="20"/>
        </w:rPr>
        <w:t xml:space="preserve">Over the last 50 years </w:t>
      </w:r>
      <w:r w:rsidR="00465A1D">
        <w:rPr>
          <w:rFonts w:ascii="Arial" w:hAnsi="Arial" w:cs="Arial"/>
          <w:color w:val="0A0A0A"/>
          <w:sz w:val="20"/>
          <w:szCs w:val="20"/>
        </w:rPr>
        <w:t xml:space="preserve">numerous </w:t>
      </w:r>
      <w:r>
        <w:rPr>
          <w:rFonts w:ascii="Arial" w:hAnsi="Arial" w:cs="Arial"/>
          <w:color w:val="0A0A0A"/>
          <w:sz w:val="20"/>
          <w:szCs w:val="20"/>
        </w:rPr>
        <w:t>papers have been published about biological nutrient remo</w:t>
      </w:r>
      <w:r w:rsidR="0083735F">
        <w:rPr>
          <w:rFonts w:ascii="Arial" w:hAnsi="Arial" w:cs="Arial"/>
          <w:color w:val="0A0A0A"/>
          <w:sz w:val="20"/>
          <w:szCs w:val="20"/>
        </w:rPr>
        <w:t>val in Wast</w:t>
      </w:r>
      <w:r w:rsidR="00465A1D">
        <w:rPr>
          <w:rFonts w:ascii="Arial" w:hAnsi="Arial" w:cs="Arial"/>
          <w:color w:val="0A0A0A"/>
          <w:sz w:val="20"/>
          <w:szCs w:val="20"/>
        </w:rPr>
        <w:t>e</w:t>
      </w:r>
      <w:r w:rsidR="0083735F">
        <w:rPr>
          <w:rFonts w:ascii="Arial" w:hAnsi="Arial" w:cs="Arial"/>
          <w:color w:val="0A0A0A"/>
          <w:sz w:val="20"/>
          <w:szCs w:val="20"/>
        </w:rPr>
        <w:t xml:space="preserve"> stabilization ponds</w:t>
      </w:r>
      <w:r w:rsidR="00465A1D">
        <w:rPr>
          <w:rFonts w:ascii="Arial" w:hAnsi="Arial" w:cs="Arial"/>
          <w:color w:val="0A0A0A"/>
          <w:sz w:val="20"/>
          <w:szCs w:val="20"/>
        </w:rPr>
        <w:t xml:space="preserve"> and they all failed to </w:t>
      </w:r>
      <w:r w:rsidR="0060726E">
        <w:rPr>
          <w:rFonts w:ascii="Arial" w:hAnsi="Arial" w:cs="Arial"/>
          <w:color w:val="0A0A0A"/>
          <w:sz w:val="20"/>
          <w:szCs w:val="20"/>
        </w:rPr>
        <w:t xml:space="preserve">show </w:t>
      </w:r>
      <w:r w:rsidR="00930BF8">
        <w:rPr>
          <w:rFonts w:ascii="Arial" w:hAnsi="Arial" w:cs="Arial"/>
          <w:color w:val="0A0A0A"/>
          <w:sz w:val="20"/>
          <w:szCs w:val="20"/>
        </w:rPr>
        <w:t>rea</w:t>
      </w:r>
      <w:r w:rsidR="004F6820">
        <w:rPr>
          <w:rFonts w:ascii="Arial" w:hAnsi="Arial" w:cs="Arial"/>
          <w:color w:val="0A0A0A"/>
          <w:sz w:val="20"/>
          <w:szCs w:val="20"/>
        </w:rPr>
        <w:t>s</w:t>
      </w:r>
      <w:r w:rsidR="00930BF8">
        <w:rPr>
          <w:rFonts w:ascii="Arial" w:hAnsi="Arial" w:cs="Arial"/>
          <w:color w:val="0A0A0A"/>
          <w:sz w:val="20"/>
          <w:szCs w:val="20"/>
        </w:rPr>
        <w:t>onable efficiency</w:t>
      </w:r>
      <w:r w:rsidR="004F6820">
        <w:rPr>
          <w:rFonts w:ascii="Arial" w:hAnsi="Arial" w:cs="Arial"/>
          <w:color w:val="0A0A0A"/>
          <w:sz w:val="20"/>
          <w:szCs w:val="20"/>
        </w:rPr>
        <w:t xml:space="preserve">. By contrast we show that </w:t>
      </w:r>
      <w:r w:rsidR="0018132E">
        <w:rPr>
          <w:rFonts w:ascii="Arial" w:hAnsi="Arial" w:cs="Arial"/>
          <w:color w:val="0A0A0A"/>
          <w:sz w:val="20"/>
          <w:szCs w:val="20"/>
        </w:rPr>
        <w:t xml:space="preserve">very efficient nutrient removal can be achieved in </w:t>
      </w:r>
      <w:r w:rsidR="00E4172F">
        <w:rPr>
          <w:rFonts w:ascii="Arial" w:hAnsi="Arial" w:cs="Arial"/>
          <w:color w:val="0A0A0A"/>
          <w:sz w:val="20"/>
          <w:szCs w:val="20"/>
        </w:rPr>
        <w:t>sequential batch polis</w:t>
      </w:r>
      <w:r w:rsidR="00C83720">
        <w:rPr>
          <w:rFonts w:ascii="Arial" w:hAnsi="Arial" w:cs="Arial"/>
          <w:color w:val="0A0A0A"/>
          <w:sz w:val="20"/>
          <w:szCs w:val="20"/>
        </w:rPr>
        <w:t>h</w:t>
      </w:r>
      <w:r w:rsidR="00E4172F">
        <w:rPr>
          <w:rFonts w:ascii="Arial" w:hAnsi="Arial" w:cs="Arial"/>
          <w:color w:val="0A0A0A"/>
          <w:sz w:val="20"/>
          <w:szCs w:val="20"/>
        </w:rPr>
        <w:t xml:space="preserve">ing ponds </w:t>
      </w:r>
      <w:r w:rsidR="00823ED7">
        <w:rPr>
          <w:rFonts w:ascii="Arial" w:hAnsi="Arial" w:cs="Arial"/>
          <w:color w:val="0A0A0A"/>
          <w:sz w:val="20"/>
          <w:szCs w:val="20"/>
        </w:rPr>
        <w:t>if efficient anaerobic treatment is provide</w:t>
      </w:r>
      <w:r w:rsidR="00ED2EA1">
        <w:rPr>
          <w:rFonts w:ascii="Arial" w:hAnsi="Arial" w:cs="Arial"/>
          <w:color w:val="0A0A0A"/>
          <w:sz w:val="20"/>
          <w:szCs w:val="20"/>
        </w:rPr>
        <w:t>d</w:t>
      </w:r>
      <w:r w:rsidR="00823ED7">
        <w:rPr>
          <w:rFonts w:ascii="Arial" w:hAnsi="Arial" w:cs="Arial"/>
          <w:color w:val="0A0A0A"/>
          <w:sz w:val="20"/>
          <w:szCs w:val="20"/>
        </w:rPr>
        <w:t xml:space="preserve"> and that </w:t>
      </w:r>
      <w:r w:rsidR="00C83720">
        <w:rPr>
          <w:rFonts w:ascii="Arial" w:hAnsi="Arial" w:cs="Arial"/>
          <w:color w:val="0A0A0A"/>
          <w:sz w:val="20"/>
          <w:szCs w:val="20"/>
        </w:rPr>
        <w:t xml:space="preserve">the required area is </w:t>
      </w:r>
      <w:proofErr w:type="gramStart"/>
      <w:r w:rsidR="00C83720">
        <w:rPr>
          <w:rFonts w:ascii="Arial" w:hAnsi="Arial" w:cs="Arial"/>
          <w:color w:val="0A0A0A"/>
          <w:sz w:val="20"/>
          <w:szCs w:val="20"/>
        </w:rPr>
        <w:t>actually smaller</w:t>
      </w:r>
      <w:proofErr w:type="gramEnd"/>
      <w:r w:rsidR="00C83720">
        <w:rPr>
          <w:rFonts w:ascii="Arial" w:hAnsi="Arial" w:cs="Arial"/>
          <w:color w:val="0A0A0A"/>
          <w:sz w:val="20"/>
          <w:szCs w:val="20"/>
        </w:rPr>
        <w:t xml:space="preserve"> than </w:t>
      </w:r>
      <w:r w:rsidR="00B3792A">
        <w:rPr>
          <w:rFonts w:ascii="Arial" w:hAnsi="Arial" w:cs="Arial"/>
          <w:color w:val="0A0A0A"/>
          <w:sz w:val="20"/>
          <w:szCs w:val="20"/>
        </w:rPr>
        <w:t>that of a conventional WSP</w:t>
      </w:r>
      <w:r w:rsidR="0042362E">
        <w:rPr>
          <w:rFonts w:ascii="Arial" w:hAnsi="Arial" w:cs="Arial"/>
          <w:color w:val="0A0A0A"/>
          <w:sz w:val="20"/>
          <w:szCs w:val="20"/>
        </w:rPr>
        <w:t xml:space="preserve">. </w:t>
      </w:r>
      <w:r w:rsidR="008B000B">
        <w:rPr>
          <w:rFonts w:ascii="Arial" w:hAnsi="Arial" w:cs="Arial"/>
          <w:color w:val="0A0A0A"/>
          <w:sz w:val="20"/>
          <w:szCs w:val="20"/>
        </w:rPr>
        <w:t xml:space="preserve">Insofar as modelling </w:t>
      </w:r>
      <w:proofErr w:type="spellStart"/>
      <w:r w:rsidR="008B000B">
        <w:rPr>
          <w:rFonts w:ascii="Arial" w:hAnsi="Arial" w:cs="Arial"/>
          <w:color w:val="0A0A0A"/>
          <w:sz w:val="20"/>
          <w:szCs w:val="20"/>
        </w:rPr>
        <w:t>originalty</w:t>
      </w:r>
      <w:proofErr w:type="spellEnd"/>
      <w:r w:rsidR="008B000B">
        <w:rPr>
          <w:rFonts w:ascii="Arial" w:hAnsi="Arial" w:cs="Arial"/>
          <w:color w:val="0A0A0A"/>
          <w:sz w:val="20"/>
          <w:szCs w:val="20"/>
        </w:rPr>
        <w:t xml:space="preserve"> is concerned we present two ori</w:t>
      </w:r>
      <w:r w:rsidR="008D2BF8">
        <w:rPr>
          <w:rFonts w:ascii="Arial" w:hAnsi="Arial" w:cs="Arial"/>
          <w:color w:val="0A0A0A"/>
          <w:sz w:val="20"/>
          <w:szCs w:val="20"/>
        </w:rPr>
        <w:t>ginal model</w:t>
      </w:r>
      <w:r w:rsidR="00884650">
        <w:rPr>
          <w:rFonts w:ascii="Arial" w:hAnsi="Arial" w:cs="Arial"/>
          <w:color w:val="0A0A0A"/>
          <w:sz w:val="20"/>
          <w:szCs w:val="20"/>
        </w:rPr>
        <w:t>s</w:t>
      </w:r>
      <w:r w:rsidR="008D2BF8">
        <w:rPr>
          <w:rFonts w:ascii="Arial" w:hAnsi="Arial" w:cs="Arial"/>
          <w:color w:val="0A0A0A"/>
          <w:sz w:val="20"/>
          <w:szCs w:val="20"/>
        </w:rPr>
        <w:t xml:space="preserve"> (one for pH-Nitrogen removal and another for </w:t>
      </w:r>
      <w:r w:rsidR="00884650">
        <w:rPr>
          <w:rFonts w:ascii="Arial" w:hAnsi="Arial" w:cs="Arial"/>
          <w:color w:val="0A0A0A"/>
          <w:sz w:val="20"/>
          <w:szCs w:val="20"/>
        </w:rPr>
        <w:t>phosphate removal)</w:t>
      </w:r>
      <w:r w:rsidR="004F048E">
        <w:rPr>
          <w:rFonts w:ascii="Arial" w:hAnsi="Arial" w:cs="Arial"/>
          <w:color w:val="0A0A0A"/>
          <w:sz w:val="20"/>
          <w:szCs w:val="20"/>
        </w:rPr>
        <w:t xml:space="preserve">. As far as we know these models have not been published earlier. </w:t>
      </w:r>
    </w:p>
    <w:p w14:paraId="3F0B71C9" w14:textId="77777777" w:rsidR="001C6149" w:rsidRDefault="003F7059" w:rsidP="003F7059">
      <w:pPr>
        <w:pStyle w:val="NormalWeb"/>
        <w:shd w:val="clear" w:color="auto" w:fill="FEFEFE"/>
        <w:rPr>
          <w:rFonts w:ascii="Arial" w:hAnsi="Arial" w:cs="Arial"/>
          <w:color w:val="FF0000"/>
          <w:sz w:val="20"/>
          <w:szCs w:val="20"/>
        </w:rPr>
      </w:pPr>
      <w:r w:rsidRPr="007C1AA5">
        <w:rPr>
          <w:rFonts w:ascii="Arial" w:hAnsi="Arial" w:cs="Arial"/>
          <w:color w:val="FF0000"/>
          <w:sz w:val="20"/>
          <w:szCs w:val="20"/>
        </w:rPr>
        <w:t>The abstract is vague and needs to be rewritten and structured according to the conventional outline "problem statement, context and significance, methodology and approach, results (with quantitative data), conclusions".</w:t>
      </w:r>
    </w:p>
    <w:p w14:paraId="622E5A58" w14:textId="264E675B" w:rsidR="008B1988" w:rsidRPr="001C6149" w:rsidRDefault="008B1988" w:rsidP="003F7059">
      <w:pPr>
        <w:pStyle w:val="NormalWeb"/>
        <w:shd w:val="clear" w:color="auto" w:fill="FEFEFE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0A0A0A"/>
          <w:sz w:val="20"/>
          <w:szCs w:val="20"/>
        </w:rPr>
        <w:t>The abstract has been rewritten</w:t>
      </w:r>
      <w:r w:rsidR="00A91AD2">
        <w:rPr>
          <w:rFonts w:ascii="Arial" w:hAnsi="Arial" w:cs="Arial"/>
          <w:color w:val="0A0A0A"/>
          <w:sz w:val="20"/>
          <w:szCs w:val="20"/>
        </w:rPr>
        <w:t>,</w:t>
      </w:r>
      <w:r>
        <w:rPr>
          <w:rFonts w:ascii="Arial" w:hAnsi="Arial" w:cs="Arial"/>
          <w:color w:val="0A0A0A"/>
          <w:sz w:val="20"/>
          <w:szCs w:val="20"/>
        </w:rPr>
        <w:t xml:space="preserve"> </w:t>
      </w:r>
      <w:r w:rsidR="00DF797E">
        <w:rPr>
          <w:rFonts w:ascii="Arial" w:hAnsi="Arial" w:cs="Arial"/>
          <w:color w:val="0A0A0A"/>
          <w:sz w:val="20"/>
          <w:szCs w:val="20"/>
        </w:rPr>
        <w:t xml:space="preserve">although it is impossible to address all </w:t>
      </w:r>
      <w:r w:rsidR="00842BCE">
        <w:rPr>
          <w:rFonts w:ascii="Arial" w:hAnsi="Arial" w:cs="Arial"/>
          <w:color w:val="0A0A0A"/>
          <w:sz w:val="20"/>
          <w:szCs w:val="20"/>
        </w:rPr>
        <w:t xml:space="preserve">the indicated </w:t>
      </w:r>
      <w:r w:rsidR="00DF797E">
        <w:rPr>
          <w:rFonts w:ascii="Arial" w:hAnsi="Arial" w:cs="Arial"/>
          <w:color w:val="0A0A0A"/>
          <w:sz w:val="20"/>
          <w:szCs w:val="20"/>
        </w:rPr>
        <w:t>topics</w:t>
      </w:r>
      <w:r w:rsidR="00842BCE">
        <w:rPr>
          <w:rFonts w:ascii="Arial" w:hAnsi="Arial" w:cs="Arial"/>
          <w:color w:val="0A0A0A"/>
          <w:sz w:val="20"/>
          <w:szCs w:val="20"/>
        </w:rPr>
        <w:t xml:space="preserve"> when we have only 200 words.</w:t>
      </w:r>
    </w:p>
    <w:p w14:paraId="7D8DBC1B" w14:textId="36728392" w:rsidR="003F7059" w:rsidRPr="00A87CD2" w:rsidRDefault="003F7059" w:rsidP="003F7059">
      <w:pPr>
        <w:pStyle w:val="NormalWeb"/>
        <w:shd w:val="clear" w:color="auto" w:fill="FEFEFE"/>
        <w:rPr>
          <w:rFonts w:ascii="Arial" w:hAnsi="Arial" w:cs="Arial"/>
          <w:color w:val="FF0000"/>
          <w:sz w:val="20"/>
          <w:szCs w:val="20"/>
        </w:rPr>
      </w:pPr>
      <w:r w:rsidRPr="00A87CD2">
        <w:rPr>
          <w:rFonts w:ascii="Arial" w:hAnsi="Arial" w:cs="Arial"/>
          <w:color w:val="FF0000"/>
          <w:sz w:val="20"/>
          <w:szCs w:val="20"/>
        </w:rPr>
        <w:t>please substitute "sewage" (lines 9, 110, 175 and throughout the text) with wastewater.</w:t>
      </w:r>
    </w:p>
    <w:p w14:paraId="4BB57EF1" w14:textId="0F27B376" w:rsidR="0081007A" w:rsidRDefault="0081007A" w:rsidP="003F7059">
      <w:pPr>
        <w:pStyle w:val="NormalWeb"/>
        <w:shd w:val="clear" w:color="auto" w:fill="FEFEFE"/>
        <w:rPr>
          <w:rFonts w:ascii="Arial" w:hAnsi="Arial" w:cs="Arial"/>
          <w:color w:val="0A0A0A"/>
          <w:sz w:val="20"/>
          <w:szCs w:val="20"/>
        </w:rPr>
      </w:pPr>
      <w:r>
        <w:rPr>
          <w:rFonts w:ascii="Arial" w:hAnsi="Arial" w:cs="Arial"/>
          <w:color w:val="0A0A0A"/>
          <w:sz w:val="20"/>
          <w:szCs w:val="20"/>
        </w:rPr>
        <w:t>This has been done</w:t>
      </w:r>
      <w:r w:rsidR="00B9607C">
        <w:rPr>
          <w:rFonts w:ascii="Arial" w:hAnsi="Arial" w:cs="Arial"/>
          <w:color w:val="0A0A0A"/>
          <w:sz w:val="20"/>
          <w:szCs w:val="20"/>
        </w:rPr>
        <w:t>, although we think it is not a good idea</w:t>
      </w:r>
      <w:r w:rsidR="005A685B">
        <w:rPr>
          <w:rFonts w:ascii="Arial" w:hAnsi="Arial" w:cs="Arial"/>
          <w:color w:val="0A0A0A"/>
          <w:sz w:val="20"/>
          <w:szCs w:val="20"/>
        </w:rPr>
        <w:t>: we have only used raw sewage for the experi</w:t>
      </w:r>
      <w:r w:rsidR="00034AAA">
        <w:rPr>
          <w:rFonts w:ascii="Arial" w:hAnsi="Arial" w:cs="Arial"/>
          <w:color w:val="0A0A0A"/>
          <w:sz w:val="20"/>
          <w:szCs w:val="20"/>
        </w:rPr>
        <w:t>m</w:t>
      </w:r>
      <w:r w:rsidR="005A685B">
        <w:rPr>
          <w:rFonts w:ascii="Arial" w:hAnsi="Arial" w:cs="Arial"/>
          <w:color w:val="0A0A0A"/>
          <w:sz w:val="20"/>
          <w:szCs w:val="20"/>
        </w:rPr>
        <w:t xml:space="preserve">ents, </w:t>
      </w:r>
      <w:r w:rsidR="00034AAA">
        <w:rPr>
          <w:rFonts w:ascii="Arial" w:hAnsi="Arial" w:cs="Arial"/>
          <w:color w:val="0A0A0A"/>
          <w:sz w:val="20"/>
          <w:szCs w:val="20"/>
        </w:rPr>
        <w:t xml:space="preserve">and we don´t know if the </w:t>
      </w:r>
      <w:r w:rsidR="00A87CD2">
        <w:rPr>
          <w:rFonts w:ascii="Arial" w:hAnsi="Arial" w:cs="Arial"/>
          <w:color w:val="0A0A0A"/>
          <w:sz w:val="20"/>
          <w:szCs w:val="20"/>
        </w:rPr>
        <w:t xml:space="preserve">obtained results can be </w:t>
      </w:r>
      <w:r w:rsidR="00944057">
        <w:rPr>
          <w:rFonts w:ascii="Arial" w:hAnsi="Arial" w:cs="Arial"/>
          <w:color w:val="0A0A0A"/>
          <w:sz w:val="20"/>
          <w:szCs w:val="20"/>
        </w:rPr>
        <w:t>extended to other waste waters</w:t>
      </w:r>
      <w:r w:rsidR="008B1988">
        <w:rPr>
          <w:rFonts w:ascii="Arial" w:hAnsi="Arial" w:cs="Arial"/>
          <w:color w:val="0A0A0A"/>
          <w:sz w:val="20"/>
          <w:szCs w:val="20"/>
        </w:rPr>
        <w:t xml:space="preserve">. </w:t>
      </w:r>
      <w:r>
        <w:rPr>
          <w:rFonts w:ascii="Arial" w:hAnsi="Arial" w:cs="Arial"/>
          <w:color w:val="0A0A0A"/>
          <w:sz w:val="20"/>
          <w:szCs w:val="20"/>
        </w:rPr>
        <w:t xml:space="preserve"> </w:t>
      </w:r>
    </w:p>
    <w:p w14:paraId="417642BB" w14:textId="3D6F94AC" w:rsidR="003F7059" w:rsidRPr="00A87CD2" w:rsidRDefault="003F7059" w:rsidP="003F7059">
      <w:pPr>
        <w:pStyle w:val="NormalWeb"/>
        <w:shd w:val="clear" w:color="auto" w:fill="FEFEFE"/>
        <w:rPr>
          <w:rFonts w:ascii="Arial" w:hAnsi="Arial" w:cs="Arial"/>
          <w:color w:val="FF0000"/>
          <w:sz w:val="20"/>
          <w:szCs w:val="20"/>
        </w:rPr>
      </w:pPr>
      <w:r w:rsidRPr="00A87CD2">
        <w:rPr>
          <w:rFonts w:ascii="Arial" w:hAnsi="Arial" w:cs="Arial"/>
          <w:color w:val="FF0000"/>
          <w:sz w:val="20"/>
          <w:szCs w:val="20"/>
        </w:rPr>
        <w:t>line 28: "theses"?</w:t>
      </w:r>
    </w:p>
    <w:p w14:paraId="7CA7533D" w14:textId="2707C6D4" w:rsidR="00676C51" w:rsidRDefault="00D743C2" w:rsidP="003F7059">
      <w:pPr>
        <w:pStyle w:val="NormalWeb"/>
        <w:shd w:val="clear" w:color="auto" w:fill="FEFEFE"/>
        <w:rPr>
          <w:rFonts w:ascii="Arial" w:hAnsi="Arial" w:cs="Arial"/>
          <w:color w:val="0A0A0A"/>
          <w:sz w:val="20"/>
          <w:szCs w:val="20"/>
        </w:rPr>
      </w:pPr>
      <w:r>
        <w:rPr>
          <w:rFonts w:ascii="Arial" w:hAnsi="Arial" w:cs="Arial"/>
          <w:color w:val="0A0A0A"/>
          <w:sz w:val="20"/>
          <w:szCs w:val="20"/>
        </w:rPr>
        <w:t>Chan</w:t>
      </w:r>
      <w:r w:rsidR="00EC4F3F">
        <w:rPr>
          <w:rFonts w:ascii="Arial" w:hAnsi="Arial" w:cs="Arial"/>
          <w:color w:val="0A0A0A"/>
          <w:sz w:val="20"/>
          <w:szCs w:val="20"/>
        </w:rPr>
        <w:t>g</w:t>
      </w:r>
      <w:r>
        <w:rPr>
          <w:rFonts w:ascii="Arial" w:hAnsi="Arial" w:cs="Arial"/>
          <w:color w:val="0A0A0A"/>
          <w:sz w:val="20"/>
          <w:szCs w:val="20"/>
        </w:rPr>
        <w:t xml:space="preserve">ed to </w:t>
      </w:r>
      <w:proofErr w:type="gramStart"/>
      <w:r>
        <w:rPr>
          <w:rFonts w:ascii="Arial" w:hAnsi="Arial" w:cs="Arial"/>
          <w:color w:val="0A0A0A"/>
          <w:sz w:val="20"/>
          <w:szCs w:val="20"/>
        </w:rPr>
        <w:t>these</w:t>
      </w:r>
      <w:proofErr w:type="gramEnd"/>
    </w:p>
    <w:p w14:paraId="70EAE190" w14:textId="335968FD" w:rsidR="003F7059" w:rsidRPr="00A87CD2" w:rsidRDefault="003F7059" w:rsidP="003F7059">
      <w:pPr>
        <w:pStyle w:val="NormalWeb"/>
        <w:shd w:val="clear" w:color="auto" w:fill="FEFEFE"/>
        <w:rPr>
          <w:rFonts w:ascii="Arial" w:hAnsi="Arial" w:cs="Arial"/>
          <w:color w:val="FF0000"/>
          <w:sz w:val="20"/>
          <w:szCs w:val="20"/>
        </w:rPr>
      </w:pPr>
      <w:r w:rsidRPr="00A87CD2">
        <w:rPr>
          <w:rFonts w:ascii="Arial" w:hAnsi="Arial" w:cs="Arial"/>
          <w:color w:val="FF0000"/>
          <w:sz w:val="20"/>
          <w:szCs w:val="20"/>
        </w:rPr>
        <w:t xml:space="preserve">lines 35-37: no need to repeat twice the same concept. please </w:t>
      </w:r>
      <w:proofErr w:type="spellStart"/>
      <w:r w:rsidRPr="00A87CD2">
        <w:rPr>
          <w:rFonts w:ascii="Arial" w:hAnsi="Arial" w:cs="Arial"/>
          <w:color w:val="FF0000"/>
          <w:sz w:val="20"/>
          <w:szCs w:val="20"/>
        </w:rPr>
        <w:t>synthesise</w:t>
      </w:r>
      <w:proofErr w:type="spellEnd"/>
      <w:r w:rsidRPr="00A87CD2">
        <w:rPr>
          <w:rFonts w:ascii="Arial" w:hAnsi="Arial" w:cs="Arial"/>
          <w:color w:val="FF0000"/>
          <w:sz w:val="20"/>
          <w:szCs w:val="20"/>
        </w:rPr>
        <w:t>.</w:t>
      </w:r>
    </w:p>
    <w:p w14:paraId="081D89E1" w14:textId="1877BF3E" w:rsidR="007A37E1" w:rsidRDefault="00BA55F7" w:rsidP="003F7059">
      <w:pPr>
        <w:pStyle w:val="NormalWeb"/>
        <w:shd w:val="clear" w:color="auto" w:fill="FEFEFE"/>
      </w:pPr>
      <w:r w:rsidRPr="004C31FC">
        <w:t>A different situation emerges when polishing ponds (PPs) are applied</w:t>
      </w:r>
      <w:r w:rsidR="00360D80">
        <w:t xml:space="preserve">, </w:t>
      </w:r>
      <w:r w:rsidR="00A66A2E">
        <w:t>which are pond</w:t>
      </w:r>
      <w:r w:rsidR="00E87863">
        <w:t>s</w:t>
      </w:r>
      <w:r w:rsidR="00A66A2E">
        <w:t xml:space="preserve"> that use effluent after </w:t>
      </w:r>
      <w:r w:rsidR="00EE6EF2">
        <w:t xml:space="preserve">efficient </w:t>
      </w:r>
      <w:r w:rsidRPr="004C31FC">
        <w:t xml:space="preserve">anaerobic pre-treatment </w:t>
      </w:r>
      <w:r w:rsidR="00EE6EF2">
        <w:t>rather than raw wastewater</w:t>
      </w:r>
      <w:r w:rsidR="00E36387">
        <w:t xml:space="preserve"> </w:t>
      </w:r>
      <w:r w:rsidR="00E36387" w:rsidRPr="004C31FC">
        <w:t>[5]</w:t>
      </w:r>
      <w:r w:rsidRPr="004C31FC">
        <w:t xml:space="preserve">. </w:t>
      </w:r>
    </w:p>
    <w:p w14:paraId="7DDC4526" w14:textId="77777777" w:rsidR="003F7059" w:rsidRPr="009F013F" w:rsidRDefault="003F7059" w:rsidP="003F7059">
      <w:pPr>
        <w:pStyle w:val="NormalWeb"/>
        <w:shd w:val="clear" w:color="auto" w:fill="FEFEFE"/>
        <w:rPr>
          <w:rFonts w:ascii="Arial" w:hAnsi="Arial" w:cs="Arial"/>
          <w:color w:val="FF0000"/>
          <w:sz w:val="20"/>
          <w:szCs w:val="20"/>
        </w:rPr>
      </w:pPr>
      <w:r w:rsidRPr="009F013F">
        <w:rPr>
          <w:rFonts w:ascii="Arial" w:hAnsi="Arial" w:cs="Arial"/>
          <w:color w:val="FF0000"/>
          <w:sz w:val="20"/>
          <w:szCs w:val="20"/>
        </w:rPr>
        <w:t>lines 149-150: please add reference to this statement. </w:t>
      </w:r>
    </w:p>
    <w:p w14:paraId="611F1903" w14:textId="1D35FD05" w:rsidR="003F7059" w:rsidRDefault="004725A4">
      <w:r>
        <w:t>Reference 4: Mara (1976)</w:t>
      </w:r>
      <w:r w:rsidR="009F013F">
        <w:t xml:space="preserve"> added</w:t>
      </w:r>
    </w:p>
    <w:sectPr w:rsidR="003F70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59"/>
    <w:rsid w:val="00034AAA"/>
    <w:rsid w:val="00070E95"/>
    <w:rsid w:val="0018132E"/>
    <w:rsid w:val="00183F3B"/>
    <w:rsid w:val="001C0CE6"/>
    <w:rsid w:val="001C6149"/>
    <w:rsid w:val="002528CB"/>
    <w:rsid w:val="00310E01"/>
    <w:rsid w:val="00354FAC"/>
    <w:rsid w:val="00360D80"/>
    <w:rsid w:val="003F7059"/>
    <w:rsid w:val="004025DD"/>
    <w:rsid w:val="0042362E"/>
    <w:rsid w:val="00465A1D"/>
    <w:rsid w:val="004725A4"/>
    <w:rsid w:val="004D1D5B"/>
    <w:rsid w:val="004F048E"/>
    <w:rsid w:val="004F6820"/>
    <w:rsid w:val="00515BE1"/>
    <w:rsid w:val="005A685B"/>
    <w:rsid w:val="00606522"/>
    <w:rsid w:val="0060726E"/>
    <w:rsid w:val="00676C51"/>
    <w:rsid w:val="006F2B7C"/>
    <w:rsid w:val="007951BD"/>
    <w:rsid w:val="007A37E1"/>
    <w:rsid w:val="007C1AA5"/>
    <w:rsid w:val="0081007A"/>
    <w:rsid w:val="00823ED7"/>
    <w:rsid w:val="0083735F"/>
    <w:rsid w:val="00842BCE"/>
    <w:rsid w:val="00873336"/>
    <w:rsid w:val="00884650"/>
    <w:rsid w:val="00892096"/>
    <w:rsid w:val="008B000B"/>
    <w:rsid w:val="008B1988"/>
    <w:rsid w:val="008D2BF8"/>
    <w:rsid w:val="00930BF8"/>
    <w:rsid w:val="00944057"/>
    <w:rsid w:val="009F013F"/>
    <w:rsid w:val="00A63B06"/>
    <w:rsid w:val="00A66A2E"/>
    <w:rsid w:val="00A87CD2"/>
    <w:rsid w:val="00A91AD2"/>
    <w:rsid w:val="00AA453E"/>
    <w:rsid w:val="00B3792A"/>
    <w:rsid w:val="00B9607C"/>
    <w:rsid w:val="00BA55F7"/>
    <w:rsid w:val="00C435B4"/>
    <w:rsid w:val="00C83720"/>
    <w:rsid w:val="00CB1297"/>
    <w:rsid w:val="00D706F8"/>
    <w:rsid w:val="00D743C2"/>
    <w:rsid w:val="00DF797E"/>
    <w:rsid w:val="00E36387"/>
    <w:rsid w:val="00E4172F"/>
    <w:rsid w:val="00E87863"/>
    <w:rsid w:val="00EC4F3F"/>
    <w:rsid w:val="00ED2EA1"/>
    <w:rsid w:val="00ED3C97"/>
    <w:rsid w:val="00EE6EF2"/>
    <w:rsid w:val="00EF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88355"/>
  <w15:chartTrackingRefBased/>
  <w15:docId w15:val="{2B767FB3-F92F-4F1F-BB07-5F152000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7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Adrianus van Haandel</dc:creator>
  <cp:keywords/>
  <dc:description/>
  <cp:lastModifiedBy>Adrianus van Haandel</cp:lastModifiedBy>
  <cp:revision>62</cp:revision>
  <dcterms:created xsi:type="dcterms:W3CDTF">2021-04-27T13:58:00Z</dcterms:created>
  <dcterms:modified xsi:type="dcterms:W3CDTF">2021-05-03T12:22:00Z</dcterms:modified>
</cp:coreProperties>
</file>