
<file path=[Content_Types].xml><?xml version="1.0" encoding="utf-8"?>
<Types xmlns="http://schemas.openxmlformats.org/package/2006/content-types">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CB9D0D" w14:textId="77777777" w:rsidR="0046084A" w:rsidRPr="0049517C" w:rsidRDefault="0046084A" w:rsidP="0046084A">
      <w:pPr>
        <w:pStyle w:val="Title"/>
      </w:pPr>
      <w:r w:rsidRPr="0049517C">
        <w:t>Response to Reviewer 1 Comments</w:t>
      </w:r>
    </w:p>
    <w:p w14:paraId="4CAFAEA4" w14:textId="77777777" w:rsidR="0046084A" w:rsidRPr="0046084A" w:rsidRDefault="0046084A" w:rsidP="0046084A">
      <w:pPr>
        <w:jc w:val="both"/>
        <w:rPr>
          <w:rFonts w:ascii="Times New Roman" w:eastAsia="NanumMyeongjo" w:hAnsi="Times New Roman" w:cs="Times New Roman"/>
        </w:rPr>
      </w:pPr>
    </w:p>
    <w:p w14:paraId="1EA20742" w14:textId="77777777" w:rsidR="00546D23" w:rsidRDefault="00546D23" w:rsidP="0046084A">
      <w:pPr>
        <w:jc w:val="both"/>
        <w:rPr>
          <w:rFonts w:ascii="Times New Roman" w:hAnsi="Times New Roman" w:cs="Times New Roman"/>
          <w:b/>
          <w:lang w:eastAsia="ko-KR"/>
        </w:rPr>
      </w:pPr>
    </w:p>
    <w:p w14:paraId="7DF11454" w14:textId="240F9E9A" w:rsidR="004D6649" w:rsidRPr="0046084A" w:rsidRDefault="0046084A" w:rsidP="00CE3FC5">
      <w:pPr>
        <w:jc w:val="both"/>
        <w:rPr>
          <w:rFonts w:ascii="Times New Roman" w:eastAsia="NanumMyeongjo" w:hAnsi="Times New Roman" w:cs="Times New Roman"/>
        </w:rPr>
      </w:pPr>
      <w:r>
        <w:rPr>
          <w:rFonts w:ascii="Times New Roman" w:hAnsi="Times New Roman" w:cs="Times New Roman"/>
          <w:b/>
        </w:rPr>
        <w:t xml:space="preserve">Point 1: </w:t>
      </w:r>
      <w:r w:rsidR="004D6649" w:rsidRPr="0046084A">
        <w:rPr>
          <w:rFonts w:ascii="Times New Roman" w:eastAsia="NanumMyeongjo" w:hAnsi="Times New Roman" w:cs="Times New Roman"/>
        </w:rPr>
        <w:t>The introduction lacks critical literature reviews in EEG data on behavioral inhibition/conflict resolution, which seems to be the focus of this manuscript. The study should be theoretically motivated.</w:t>
      </w:r>
    </w:p>
    <w:p w14:paraId="65D3C652" w14:textId="111AEC66" w:rsidR="00C30751" w:rsidRDefault="0046084A" w:rsidP="00CE3FC5">
      <w:pPr>
        <w:jc w:val="both"/>
        <w:rPr>
          <w:rFonts w:ascii="Times New Roman" w:hAnsi="Times New Roman" w:cs="Times New Roman"/>
          <w:color w:val="FF0000"/>
          <w:lang w:val="en-US" w:eastAsia="ko-KR"/>
        </w:rPr>
      </w:pPr>
      <w:r w:rsidRPr="002B4EE5">
        <w:rPr>
          <w:rFonts w:ascii="Times New Roman" w:hAnsi="Times New Roman" w:cs="Times New Roman"/>
          <w:b/>
          <w:color w:val="FF0000"/>
        </w:rPr>
        <w:t xml:space="preserve">Response 1: </w:t>
      </w:r>
      <w:r w:rsidR="00ED628A">
        <w:rPr>
          <w:rFonts w:ascii="Times New Roman" w:hAnsi="Times New Roman" w:cs="Times New Roman"/>
          <w:color w:val="FF0000"/>
        </w:rPr>
        <w:t>Thank you for your comment</w:t>
      </w:r>
      <w:r w:rsidR="0044156F">
        <w:rPr>
          <w:rFonts w:ascii="Times New Roman" w:hAnsi="Times New Roman" w:cs="Times New Roman"/>
          <w:color w:val="FF0000"/>
        </w:rPr>
        <w:t xml:space="preserve">s. Referring to </w:t>
      </w:r>
      <w:r w:rsidR="0073201E">
        <w:rPr>
          <w:rFonts w:ascii="Times New Roman" w:hAnsi="Times New Roman" w:cs="Times New Roman"/>
          <w:color w:val="FF0000"/>
        </w:rPr>
        <w:t xml:space="preserve">all </w:t>
      </w:r>
      <w:r w:rsidR="0044156F">
        <w:rPr>
          <w:rFonts w:ascii="Times New Roman" w:hAnsi="Times New Roman" w:cs="Times New Roman"/>
          <w:color w:val="FF0000"/>
        </w:rPr>
        <w:t>reviewers’ opinions,</w:t>
      </w:r>
      <w:r w:rsidR="0073201E">
        <w:rPr>
          <w:rFonts w:ascii="Times New Roman" w:hAnsi="Times New Roman" w:cs="Times New Roman"/>
          <w:color w:val="FF0000"/>
        </w:rPr>
        <w:t xml:space="preserve"> </w:t>
      </w:r>
      <w:r w:rsidR="00CE3FC5">
        <w:rPr>
          <w:rFonts w:ascii="Times New Roman" w:hAnsi="Times New Roman" w:cs="Times New Roman"/>
          <w:color w:val="FF0000"/>
          <w:lang w:val="en-US"/>
        </w:rPr>
        <w:t xml:space="preserve">we </w:t>
      </w:r>
      <w:r w:rsidR="008471EC" w:rsidRPr="004769C0">
        <w:rPr>
          <w:rFonts w:ascii="Times New Roman" w:hAnsi="Times New Roman" w:cs="Times New Roman"/>
          <w:color w:val="FF0000"/>
          <w:lang w:val="en-US"/>
        </w:rPr>
        <w:t>thoroughly</w:t>
      </w:r>
      <w:r w:rsidR="008471EC">
        <w:rPr>
          <w:rFonts w:ascii="Times New Roman" w:hAnsi="Times New Roman" w:cs="Times New Roman"/>
          <w:color w:val="FF0000"/>
          <w:lang w:val="en-US"/>
        </w:rPr>
        <w:t xml:space="preserve"> </w:t>
      </w:r>
      <w:r w:rsidR="004769C0">
        <w:rPr>
          <w:rFonts w:ascii="Times New Roman" w:hAnsi="Times New Roman" w:cs="Times New Roman"/>
          <w:color w:val="FF0000"/>
          <w:lang w:val="en-US"/>
        </w:rPr>
        <w:t>revised</w:t>
      </w:r>
      <w:r w:rsidR="00CE3FC5">
        <w:rPr>
          <w:rFonts w:ascii="Times New Roman" w:hAnsi="Times New Roman" w:cs="Times New Roman"/>
          <w:color w:val="FF0000"/>
          <w:lang w:val="en-US"/>
        </w:rPr>
        <w:t xml:space="preserve"> the introduction part</w:t>
      </w:r>
      <w:r w:rsidR="004769C0">
        <w:rPr>
          <w:rFonts w:ascii="Times New Roman" w:hAnsi="Times New Roman" w:cs="Times New Roman"/>
          <w:color w:val="FF0000"/>
          <w:lang w:val="en-US"/>
        </w:rPr>
        <w:t xml:space="preserve">. </w:t>
      </w:r>
      <w:r w:rsidR="0008784D">
        <w:rPr>
          <w:rFonts w:ascii="Times New Roman" w:hAnsi="Times New Roman" w:cs="Times New Roman"/>
          <w:color w:val="FF0000"/>
          <w:lang w:val="en-US"/>
        </w:rPr>
        <w:t>Please review</w:t>
      </w:r>
      <w:r w:rsidR="00A013B7">
        <w:rPr>
          <w:rFonts w:ascii="Times New Roman" w:hAnsi="Times New Roman" w:cs="Times New Roman"/>
          <w:color w:val="FF0000"/>
          <w:lang w:val="en-US"/>
        </w:rPr>
        <w:t xml:space="preserve"> again </w:t>
      </w:r>
      <w:r w:rsidR="0008784D">
        <w:rPr>
          <w:rFonts w:ascii="Times New Roman" w:hAnsi="Times New Roman" w:cs="Times New Roman" w:hint="eastAsia"/>
          <w:color w:val="FF0000"/>
          <w:lang w:val="en-US" w:eastAsia="ko-KR"/>
        </w:rPr>
        <w:t>t</w:t>
      </w:r>
      <w:r w:rsidR="0008784D">
        <w:rPr>
          <w:rFonts w:ascii="Times New Roman" w:hAnsi="Times New Roman" w:cs="Times New Roman"/>
          <w:color w:val="FF0000"/>
          <w:lang w:val="en-US" w:eastAsia="ko-KR"/>
        </w:rPr>
        <w:t xml:space="preserve">he revised </w:t>
      </w:r>
      <w:r w:rsidR="008471EC">
        <w:rPr>
          <w:rFonts w:ascii="Times New Roman" w:hAnsi="Times New Roman" w:cs="Times New Roman"/>
          <w:color w:val="FF0000"/>
          <w:lang w:val="en-US" w:eastAsia="ko-KR"/>
        </w:rPr>
        <w:t>i</w:t>
      </w:r>
      <w:r w:rsidR="0008784D">
        <w:rPr>
          <w:rFonts w:ascii="Times New Roman" w:hAnsi="Times New Roman" w:cs="Times New Roman"/>
          <w:color w:val="FF0000"/>
          <w:lang w:val="en-US" w:eastAsia="ko-KR"/>
        </w:rPr>
        <w:t xml:space="preserve">ntroduction part. </w:t>
      </w:r>
      <w:r w:rsidR="004769C0">
        <w:rPr>
          <w:rFonts w:ascii="Times New Roman" w:hAnsi="Times New Roman" w:cs="Times New Roman"/>
          <w:color w:val="FF0000"/>
          <w:lang w:val="en-US"/>
        </w:rPr>
        <w:t>In th</w:t>
      </w:r>
      <w:r w:rsidR="008471EC">
        <w:rPr>
          <w:rFonts w:ascii="Times New Roman" w:hAnsi="Times New Roman" w:cs="Times New Roman"/>
          <w:color w:val="FF0000"/>
          <w:lang w:val="en-US"/>
        </w:rPr>
        <w:t>is revision</w:t>
      </w:r>
      <w:r w:rsidR="004769C0">
        <w:rPr>
          <w:rFonts w:ascii="Times New Roman" w:hAnsi="Times New Roman" w:cs="Times New Roman"/>
          <w:color w:val="FF0000"/>
          <w:lang w:val="en-US"/>
        </w:rPr>
        <w:t xml:space="preserve">, we </w:t>
      </w:r>
      <w:r w:rsidR="008471EC">
        <w:rPr>
          <w:rFonts w:ascii="Times New Roman" w:hAnsi="Times New Roman" w:cs="Times New Roman"/>
          <w:color w:val="FF0000"/>
          <w:lang w:val="en-US" w:eastAsia="ko-KR"/>
        </w:rPr>
        <w:t>proposed</w:t>
      </w:r>
      <w:r w:rsidR="004769C0">
        <w:rPr>
          <w:rFonts w:ascii="Times New Roman" w:hAnsi="Times New Roman" w:cs="Times New Roman"/>
          <w:color w:val="FF0000"/>
          <w:lang w:val="en-US"/>
        </w:rPr>
        <w:t xml:space="preserve"> to introduce our modified RPS paradigm as one of </w:t>
      </w:r>
      <w:r w:rsidR="00A013B7">
        <w:rPr>
          <w:rFonts w:ascii="Times New Roman" w:hAnsi="Times New Roman" w:cs="Times New Roman"/>
          <w:color w:val="FF0000"/>
          <w:lang w:val="en-US"/>
        </w:rPr>
        <w:t xml:space="preserve">the </w:t>
      </w:r>
      <w:r w:rsidR="004769C0">
        <w:rPr>
          <w:rFonts w:ascii="Times New Roman" w:hAnsi="Times New Roman" w:cs="Times New Roman"/>
          <w:color w:val="FF0000"/>
          <w:lang w:val="en-US"/>
        </w:rPr>
        <w:t>important stimulus-response (S-R) mapping paradigm</w:t>
      </w:r>
      <w:r w:rsidR="00A013B7">
        <w:rPr>
          <w:rFonts w:ascii="Times New Roman" w:hAnsi="Times New Roman" w:cs="Times New Roman"/>
          <w:color w:val="FF0000"/>
          <w:lang w:val="en-US"/>
        </w:rPr>
        <w:t>s</w:t>
      </w:r>
      <w:r w:rsidR="004769C0">
        <w:rPr>
          <w:rFonts w:ascii="Times New Roman" w:hAnsi="Times New Roman" w:cs="Times New Roman"/>
          <w:color w:val="FF0000"/>
          <w:lang w:val="en-US"/>
        </w:rPr>
        <w:t xml:space="preserve"> and </w:t>
      </w:r>
      <w:r w:rsidR="008471EC">
        <w:rPr>
          <w:rFonts w:ascii="Times New Roman" w:hAnsi="Times New Roman" w:cs="Times New Roman"/>
          <w:color w:val="FF0000"/>
          <w:lang w:val="en-US"/>
        </w:rPr>
        <w:t>to summarize</w:t>
      </w:r>
      <w:r w:rsidR="004769C0">
        <w:rPr>
          <w:rFonts w:ascii="Times New Roman" w:hAnsi="Times New Roman" w:cs="Times New Roman"/>
          <w:color w:val="FF0000"/>
          <w:lang w:val="en-US"/>
        </w:rPr>
        <w:t xml:space="preserve"> </w:t>
      </w:r>
      <w:r w:rsidR="008471EC">
        <w:rPr>
          <w:rFonts w:ascii="Times New Roman" w:hAnsi="Times New Roman" w:cs="Times New Roman"/>
          <w:color w:val="FF0000"/>
          <w:lang w:val="en-US"/>
        </w:rPr>
        <w:t xml:space="preserve">the </w:t>
      </w:r>
      <w:r w:rsidR="004769C0">
        <w:rPr>
          <w:rFonts w:ascii="Times New Roman" w:hAnsi="Times New Roman" w:cs="Times New Roman"/>
          <w:color w:val="FF0000"/>
          <w:lang w:val="en-US"/>
        </w:rPr>
        <w:t xml:space="preserve">main results of past neuroimaging studies </w:t>
      </w:r>
      <w:r w:rsidR="00CA3782">
        <w:rPr>
          <w:rFonts w:ascii="Times New Roman" w:hAnsi="Times New Roman" w:cs="Times New Roman"/>
          <w:color w:val="FF0000"/>
          <w:lang w:val="en-US"/>
        </w:rPr>
        <w:t>on this</w:t>
      </w:r>
      <w:r w:rsidR="004769C0">
        <w:rPr>
          <w:rFonts w:ascii="Times New Roman" w:hAnsi="Times New Roman" w:cs="Times New Roman"/>
          <w:color w:val="FF0000"/>
          <w:lang w:val="en-US"/>
        </w:rPr>
        <w:t xml:space="preserve"> </w:t>
      </w:r>
      <w:r w:rsidR="004769C0">
        <w:rPr>
          <w:rFonts w:ascii="Times New Roman" w:hAnsi="Times New Roman" w:cs="Times New Roman" w:hint="eastAsia"/>
          <w:color w:val="FF0000"/>
          <w:lang w:val="en-US" w:eastAsia="ko-KR"/>
        </w:rPr>
        <w:t>p</w:t>
      </w:r>
      <w:r w:rsidR="004769C0">
        <w:rPr>
          <w:rFonts w:ascii="Times New Roman" w:hAnsi="Times New Roman" w:cs="Times New Roman"/>
          <w:color w:val="FF0000"/>
          <w:lang w:val="en-US"/>
        </w:rPr>
        <w:t xml:space="preserve">aradigm </w:t>
      </w:r>
      <w:r w:rsidR="00CA3782">
        <w:rPr>
          <w:rFonts w:ascii="Times New Roman" w:hAnsi="Times New Roman" w:cs="Times New Roman"/>
          <w:color w:val="FF0000"/>
          <w:lang w:val="en-US"/>
        </w:rPr>
        <w:t>to</w:t>
      </w:r>
      <w:r w:rsidR="004769C0">
        <w:rPr>
          <w:rFonts w:ascii="Times New Roman" w:hAnsi="Times New Roman" w:cs="Times New Roman"/>
          <w:color w:val="FF0000"/>
          <w:lang w:val="en-US"/>
        </w:rPr>
        <w:t xml:space="preserve"> </w:t>
      </w:r>
      <w:r w:rsidR="00CA3782">
        <w:rPr>
          <w:rFonts w:ascii="Times New Roman" w:hAnsi="Times New Roman" w:cs="Times New Roman"/>
          <w:color w:val="FF0000"/>
          <w:lang w:val="en-US"/>
        </w:rPr>
        <w:t>reveal</w:t>
      </w:r>
      <w:r w:rsidR="008471EC">
        <w:rPr>
          <w:rFonts w:ascii="Times New Roman" w:hAnsi="Times New Roman" w:cs="Times New Roman"/>
          <w:color w:val="FF0000"/>
          <w:lang w:val="en-US"/>
        </w:rPr>
        <w:t xml:space="preserve"> specific </w:t>
      </w:r>
      <w:r w:rsidR="004769C0">
        <w:rPr>
          <w:rFonts w:ascii="Times New Roman" w:hAnsi="Times New Roman" w:cs="Times New Roman"/>
          <w:color w:val="FF0000"/>
          <w:lang w:val="en-US"/>
        </w:rPr>
        <w:t xml:space="preserve">neural substrates underlying the cognitive control to inhibit habitual behaviors. </w:t>
      </w:r>
      <w:r w:rsidR="00CA3782">
        <w:rPr>
          <w:rFonts w:ascii="Times New Roman" w:hAnsi="Times New Roman" w:cs="Times New Roman"/>
          <w:color w:val="FF0000"/>
          <w:lang w:val="en-US"/>
        </w:rPr>
        <w:t>Of course</w:t>
      </w:r>
      <w:r w:rsidR="004769C0" w:rsidRPr="0058430E">
        <w:rPr>
          <w:rFonts w:ascii="Times New Roman" w:hAnsi="Times New Roman" w:cs="Times New Roman"/>
          <w:color w:val="FF0000"/>
          <w:lang w:val="en-US"/>
        </w:rPr>
        <w:t xml:space="preserve">, </w:t>
      </w:r>
      <w:r w:rsidR="0055553D" w:rsidRPr="0058430E">
        <w:rPr>
          <w:rFonts w:ascii="Times New Roman" w:hAnsi="Times New Roman" w:cs="Times New Roman"/>
          <w:color w:val="FF0000"/>
          <w:lang w:val="en-US"/>
        </w:rPr>
        <w:t xml:space="preserve">we introduce the EEG studies </w:t>
      </w:r>
      <w:r w:rsidR="0055553D" w:rsidRPr="0058430E">
        <w:rPr>
          <w:rFonts w:ascii="Times New Roman" w:hAnsi="Times New Roman" w:cs="Times New Roman"/>
          <w:color w:val="FF0000"/>
          <w:lang w:val="en-US" w:eastAsia="ko-KR"/>
        </w:rPr>
        <w:t>o</w:t>
      </w:r>
      <w:r w:rsidR="0055553D" w:rsidRPr="0058430E">
        <w:rPr>
          <w:rFonts w:ascii="Times New Roman" w:hAnsi="Times New Roman" w:cs="Times New Roman"/>
          <w:color w:val="FF0000"/>
          <w:lang w:val="en-US"/>
        </w:rPr>
        <w:t>n this cognitive</w:t>
      </w:r>
      <w:r w:rsidR="008D016B" w:rsidRPr="0058430E">
        <w:rPr>
          <w:rFonts w:ascii="Times New Roman" w:hAnsi="Times New Roman" w:cs="Times New Roman"/>
          <w:color w:val="FF0000"/>
          <w:lang w:val="en-US"/>
        </w:rPr>
        <w:t xml:space="preserve"> process</w:t>
      </w:r>
      <w:r w:rsidR="0058430E">
        <w:rPr>
          <w:rFonts w:ascii="Times New Roman" w:hAnsi="Times New Roman" w:cs="Times New Roman"/>
          <w:color w:val="FF0000"/>
          <w:lang w:val="en-US"/>
        </w:rPr>
        <w:t xml:space="preserve">. </w:t>
      </w:r>
      <w:r w:rsidR="00CA3782">
        <w:rPr>
          <w:rFonts w:ascii="Times New Roman" w:hAnsi="Times New Roman" w:cs="Times New Roman"/>
          <w:color w:val="FF0000"/>
          <w:lang w:val="en-US"/>
        </w:rPr>
        <w:t>However, u</w:t>
      </w:r>
      <w:r w:rsidR="0058430E">
        <w:rPr>
          <w:rFonts w:ascii="Times New Roman" w:hAnsi="Times New Roman" w:cs="Times New Roman"/>
          <w:color w:val="FF0000"/>
          <w:lang w:val="en-US"/>
        </w:rPr>
        <w:t>nlike neuroimage studies such as fMRI and fNIRS, there is no</w:t>
      </w:r>
      <w:r w:rsidR="0058430E">
        <w:rPr>
          <w:rFonts w:ascii="Times New Roman" w:hAnsi="Times New Roman" w:cs="Times New Roman" w:hint="eastAsia"/>
          <w:color w:val="FF0000"/>
          <w:lang w:val="en-US" w:eastAsia="ko-KR"/>
        </w:rPr>
        <w:t xml:space="preserve"> </w:t>
      </w:r>
      <w:r w:rsidR="0058430E">
        <w:rPr>
          <w:rFonts w:ascii="Times New Roman" w:hAnsi="Times New Roman" w:cs="Times New Roman"/>
          <w:color w:val="FF0000"/>
          <w:lang w:val="en-US"/>
        </w:rPr>
        <w:t xml:space="preserve">EEG study that mainly adopt the RPS paradigms. </w:t>
      </w:r>
      <w:r w:rsidR="009F5906">
        <w:rPr>
          <w:rFonts w:ascii="Times New Roman" w:hAnsi="Times New Roman" w:cs="Times New Roman"/>
          <w:color w:val="FF0000"/>
          <w:lang w:val="en-US"/>
        </w:rPr>
        <w:t xml:space="preserve">Therefore, we </w:t>
      </w:r>
      <w:r w:rsidR="006A5F14">
        <w:rPr>
          <w:rFonts w:ascii="Times New Roman" w:hAnsi="Times New Roman" w:cs="Times New Roman"/>
          <w:color w:val="FF0000"/>
          <w:lang w:val="en-US"/>
        </w:rPr>
        <w:t xml:space="preserve">introduced </w:t>
      </w:r>
      <w:r w:rsidR="002E30C1">
        <w:rPr>
          <w:rFonts w:ascii="Times New Roman" w:hAnsi="Times New Roman" w:cs="Times New Roman"/>
          <w:color w:val="FF0000"/>
          <w:lang w:val="en-US"/>
        </w:rPr>
        <w:t xml:space="preserve">the characteristics of theta oscillations in EEG signals to cognitive control by using other paradigms. </w:t>
      </w:r>
      <w:r w:rsidR="00C30751">
        <w:rPr>
          <w:rFonts w:ascii="Times New Roman" w:hAnsi="Times New Roman" w:cs="Times New Roman"/>
          <w:color w:val="FF0000"/>
          <w:lang w:val="en-US"/>
        </w:rPr>
        <w:t xml:space="preserve">We thought that this logic of introduction part led to our goal in this study. </w:t>
      </w:r>
    </w:p>
    <w:p w14:paraId="2EB3C20B" w14:textId="25BF49F4" w:rsidR="001E74D6" w:rsidRDefault="001E74D6" w:rsidP="00CE3FC5">
      <w:pPr>
        <w:jc w:val="both"/>
        <w:rPr>
          <w:rFonts w:ascii="Times New Roman" w:hAnsi="Times New Roman" w:cs="Times New Roman"/>
          <w:color w:val="FF0000"/>
          <w:lang w:val="en-US" w:eastAsia="ko-KR"/>
        </w:rPr>
      </w:pPr>
    </w:p>
    <w:p w14:paraId="248DD73D" w14:textId="77777777" w:rsidR="00A91078" w:rsidRDefault="00A91078" w:rsidP="00A91078">
      <w:pPr>
        <w:jc w:val="both"/>
        <w:rPr>
          <w:rFonts w:ascii="Times New Roman" w:hAnsi="Times New Roman" w:cs="Times New Roman"/>
          <w:color w:val="FF0000"/>
          <w:lang w:val="en-US" w:eastAsia="ko-KR"/>
        </w:rPr>
      </w:pPr>
      <w:r>
        <w:rPr>
          <w:rFonts w:ascii="Times New Roman" w:hAnsi="Times New Roman" w:cs="Times New Roman"/>
          <w:color w:val="FF0000"/>
          <w:lang w:val="en-US" w:eastAsia="ko-KR"/>
        </w:rPr>
        <w:t>[After - page 1, line 29 ~ page 3, line 32; Introduction]</w:t>
      </w:r>
    </w:p>
    <w:p w14:paraId="3684ED3C" w14:textId="77777777" w:rsidR="00A91078" w:rsidRPr="001E74D6" w:rsidRDefault="00A91078" w:rsidP="00CE3FC5">
      <w:pPr>
        <w:jc w:val="both"/>
        <w:rPr>
          <w:rFonts w:ascii="Times New Roman" w:hAnsi="Times New Roman" w:cs="Times New Roman"/>
          <w:color w:val="FF0000"/>
          <w:lang w:val="en-US" w:eastAsia="ko-KR"/>
        </w:rPr>
      </w:pPr>
    </w:p>
    <w:p w14:paraId="335831C5" w14:textId="77777777" w:rsidR="0058430E" w:rsidRPr="0058430E" w:rsidRDefault="0058430E" w:rsidP="00CE3FC5">
      <w:pPr>
        <w:jc w:val="both"/>
        <w:rPr>
          <w:rFonts w:ascii="Times New Roman" w:eastAsia="NanumMyeongjo" w:hAnsi="Times New Roman" w:cs="Times New Roman"/>
          <w:lang w:val="en-US"/>
        </w:rPr>
      </w:pPr>
    </w:p>
    <w:p w14:paraId="08C7A1FA" w14:textId="3152CA56" w:rsidR="004D6649" w:rsidRPr="0046084A" w:rsidRDefault="0046084A" w:rsidP="00CE3FC5">
      <w:pPr>
        <w:jc w:val="both"/>
        <w:rPr>
          <w:rFonts w:ascii="Times New Roman" w:eastAsia="NanumMyeongjo" w:hAnsi="Times New Roman" w:cs="Times New Roman"/>
        </w:rPr>
      </w:pPr>
      <w:r>
        <w:rPr>
          <w:rFonts w:ascii="Times New Roman" w:hAnsi="Times New Roman" w:cs="Times New Roman"/>
          <w:b/>
        </w:rPr>
        <w:t xml:space="preserve">Point </w:t>
      </w:r>
      <w:r w:rsidR="001E74D6">
        <w:rPr>
          <w:rFonts w:ascii="Times New Roman" w:hAnsi="Times New Roman" w:cs="Times New Roman"/>
          <w:b/>
        </w:rPr>
        <w:t>2</w:t>
      </w:r>
      <w:r>
        <w:rPr>
          <w:rFonts w:ascii="Times New Roman" w:hAnsi="Times New Roman" w:cs="Times New Roman"/>
          <w:b/>
        </w:rPr>
        <w:t xml:space="preserve">: </w:t>
      </w:r>
      <w:r w:rsidR="004D6649" w:rsidRPr="0046084A">
        <w:rPr>
          <w:rFonts w:ascii="Times New Roman" w:eastAsia="NanumMyeongjo" w:hAnsi="Times New Roman" w:cs="Times New Roman"/>
        </w:rPr>
        <w:t xml:space="preserve">The authors may need to be consistent about whether to include BRPS in the reporting. Currently, while they included the BRPS condition in the spectral analysis, the RT and accuracy information </w:t>
      </w:r>
      <w:proofErr w:type="gramStart"/>
      <w:r w:rsidR="004D6649" w:rsidRPr="0046084A">
        <w:rPr>
          <w:rFonts w:ascii="Times New Roman" w:eastAsia="NanumMyeongjo" w:hAnsi="Times New Roman" w:cs="Times New Roman"/>
        </w:rPr>
        <w:t>was</w:t>
      </w:r>
      <w:proofErr w:type="gramEnd"/>
      <w:r w:rsidR="004D6649" w:rsidRPr="0046084A">
        <w:rPr>
          <w:rFonts w:ascii="Times New Roman" w:eastAsia="NanumMyeongjo" w:hAnsi="Times New Roman" w:cs="Times New Roman"/>
        </w:rPr>
        <w:t xml:space="preserve"> not reported.</w:t>
      </w:r>
    </w:p>
    <w:p w14:paraId="6C458FFE" w14:textId="70E35329" w:rsidR="00520863" w:rsidRDefault="0046084A" w:rsidP="00CE3FC5">
      <w:pPr>
        <w:jc w:val="both"/>
        <w:rPr>
          <w:rFonts w:ascii="Times New Roman" w:hAnsi="Times New Roman" w:cs="Times New Roman"/>
          <w:color w:val="FF0000"/>
        </w:rPr>
      </w:pPr>
      <w:r w:rsidRPr="002B4EE5">
        <w:rPr>
          <w:rFonts w:ascii="Times New Roman" w:hAnsi="Times New Roman" w:cs="Times New Roman"/>
          <w:b/>
          <w:color w:val="FF0000"/>
        </w:rPr>
        <w:t xml:space="preserve">Response </w:t>
      </w:r>
      <w:r w:rsidR="001E74D6">
        <w:rPr>
          <w:rFonts w:ascii="Times New Roman" w:hAnsi="Times New Roman" w:cs="Times New Roman"/>
          <w:b/>
          <w:color w:val="FF0000"/>
        </w:rPr>
        <w:t>2</w:t>
      </w:r>
      <w:r w:rsidRPr="002B4EE5">
        <w:rPr>
          <w:rFonts w:ascii="Times New Roman" w:hAnsi="Times New Roman" w:cs="Times New Roman"/>
          <w:b/>
          <w:color w:val="FF0000"/>
        </w:rPr>
        <w:t xml:space="preserve">: </w:t>
      </w:r>
      <w:r w:rsidR="00183C57">
        <w:rPr>
          <w:rFonts w:ascii="Times New Roman" w:hAnsi="Times New Roman" w:cs="Times New Roman"/>
          <w:color w:val="FF0000"/>
        </w:rPr>
        <w:t>We thank and agree with</w:t>
      </w:r>
      <w:r w:rsidR="00CF36AE">
        <w:rPr>
          <w:rFonts w:ascii="Times New Roman" w:hAnsi="Times New Roman" w:cs="Times New Roman"/>
          <w:color w:val="FF0000"/>
        </w:rPr>
        <w:t xml:space="preserve"> your indications about the BRPS condition.</w:t>
      </w:r>
      <w:r w:rsidR="004B0A81">
        <w:rPr>
          <w:rFonts w:ascii="Times New Roman" w:hAnsi="Times New Roman" w:cs="Times New Roman"/>
          <w:color w:val="FF0000"/>
        </w:rPr>
        <w:t xml:space="preserve"> </w:t>
      </w:r>
    </w:p>
    <w:p w14:paraId="1EAE2B5B" w14:textId="3195A1EB" w:rsidR="00137464" w:rsidRDefault="004B0A81" w:rsidP="00CE3FC5">
      <w:pPr>
        <w:jc w:val="both"/>
        <w:rPr>
          <w:rFonts w:ascii="Times New Roman" w:hAnsi="Times New Roman" w:cs="Times New Roman"/>
          <w:color w:val="FF0000"/>
        </w:rPr>
      </w:pPr>
      <w:r>
        <w:rPr>
          <w:rFonts w:ascii="Times New Roman" w:hAnsi="Times New Roman" w:cs="Times New Roman"/>
          <w:color w:val="FF0000"/>
        </w:rPr>
        <w:t xml:space="preserve">According with your opinion, </w:t>
      </w:r>
      <w:r w:rsidR="00137464">
        <w:rPr>
          <w:rFonts w:ascii="Times New Roman" w:hAnsi="Times New Roman" w:cs="Times New Roman"/>
          <w:color w:val="FF0000"/>
        </w:rPr>
        <w:t xml:space="preserve">we made up for the </w:t>
      </w:r>
      <w:r w:rsidR="001E74D6">
        <w:rPr>
          <w:rFonts w:ascii="Times New Roman" w:hAnsi="Times New Roman" w:cs="Times New Roman"/>
          <w:color w:val="FF0000"/>
        </w:rPr>
        <w:t xml:space="preserve">relevant </w:t>
      </w:r>
      <w:r w:rsidR="00137464">
        <w:rPr>
          <w:rFonts w:ascii="Times New Roman" w:hAnsi="Times New Roman" w:cs="Times New Roman"/>
          <w:color w:val="FF0000"/>
        </w:rPr>
        <w:t>RT and accuracy analys</w:t>
      </w:r>
      <w:r w:rsidR="001E74D6">
        <w:rPr>
          <w:rFonts w:ascii="Times New Roman" w:hAnsi="Times New Roman" w:cs="Times New Roman"/>
          <w:color w:val="FF0000"/>
        </w:rPr>
        <w:t>e</w:t>
      </w:r>
      <w:r w:rsidR="00137464">
        <w:rPr>
          <w:rFonts w:ascii="Times New Roman" w:hAnsi="Times New Roman" w:cs="Times New Roman"/>
          <w:color w:val="FF0000"/>
        </w:rPr>
        <w:t>s in the BRPS condition and added it to this revised manuscript. First, the figure 3</w:t>
      </w:r>
      <w:r w:rsidR="00183C57">
        <w:rPr>
          <w:rFonts w:ascii="Times New Roman" w:hAnsi="Times New Roman" w:cs="Times New Roman"/>
          <w:color w:val="FF0000"/>
        </w:rPr>
        <w:t>a</w:t>
      </w:r>
      <w:r w:rsidR="00137464">
        <w:rPr>
          <w:rFonts w:ascii="Times New Roman" w:hAnsi="Times New Roman" w:cs="Times New Roman"/>
          <w:color w:val="FF0000"/>
        </w:rPr>
        <w:t xml:space="preserve"> that newly added in this revision illustrated the difference in RTs between the BRPS and CRPS. </w:t>
      </w:r>
      <w:r w:rsidR="00183C57">
        <w:rPr>
          <w:rFonts w:ascii="Times New Roman" w:hAnsi="Times New Roman" w:cs="Times New Roman"/>
          <w:color w:val="FF0000"/>
        </w:rPr>
        <w:t xml:space="preserve">There was significant difference in the RTs between BRPS (without a </w:t>
      </w:r>
      <w:r w:rsidR="00183C57">
        <w:rPr>
          <w:rFonts w:ascii="Times New Roman" w:hAnsi="Times New Roman" w:cs="Times New Roman"/>
          <w:color w:val="FF0000"/>
          <w:lang w:val="en-US"/>
        </w:rPr>
        <w:t>RPS goal</w:t>
      </w:r>
      <w:r w:rsidR="00183C57">
        <w:rPr>
          <w:rFonts w:ascii="Times New Roman" w:hAnsi="Times New Roman" w:cs="Times New Roman"/>
          <w:color w:val="FF0000"/>
        </w:rPr>
        <w:t xml:space="preserve">) and CRPS (with a specific goal to win or lose the game). </w:t>
      </w:r>
      <w:r w:rsidR="001E74D6">
        <w:rPr>
          <w:rFonts w:ascii="Times New Roman" w:hAnsi="Times New Roman" w:cs="Times New Roman"/>
          <w:color w:val="FF0000"/>
        </w:rPr>
        <w:t xml:space="preserve">We also wrote the RT information on the manuscript as below. </w:t>
      </w:r>
      <w:r w:rsidR="00137464">
        <w:rPr>
          <w:rFonts w:ascii="Times New Roman" w:hAnsi="Times New Roman" w:cs="Times New Roman"/>
          <w:color w:val="FF0000"/>
        </w:rPr>
        <w:t xml:space="preserve">Second, we added the accuracy information (lose, draw, and win rates instead of success rates) in the BRPS. Success rates in both CRPS conditions did not defined in the BRPS because the BRPS has not specific goal-directed </w:t>
      </w:r>
      <w:r w:rsidR="00D57AE6">
        <w:rPr>
          <w:rFonts w:ascii="Times New Roman" w:hAnsi="Times New Roman" w:cs="Times New Roman"/>
          <w:color w:val="FF0000"/>
        </w:rPr>
        <w:t>behaviours</w:t>
      </w:r>
      <w:r w:rsidR="00137464">
        <w:rPr>
          <w:rFonts w:ascii="Times New Roman" w:hAnsi="Times New Roman" w:cs="Times New Roman"/>
          <w:color w:val="FF0000"/>
        </w:rPr>
        <w:t>.</w:t>
      </w:r>
      <w:r w:rsidR="00D57AE6">
        <w:rPr>
          <w:rFonts w:ascii="Times New Roman" w:hAnsi="Times New Roman" w:cs="Times New Roman"/>
          <w:color w:val="FF0000"/>
        </w:rPr>
        <w:t xml:space="preserve"> </w:t>
      </w:r>
    </w:p>
    <w:p w14:paraId="287BEECF" w14:textId="35853771" w:rsidR="00304339" w:rsidRDefault="00304339" w:rsidP="00CE3FC5">
      <w:pPr>
        <w:jc w:val="both"/>
        <w:rPr>
          <w:rFonts w:ascii="Times New Roman" w:hAnsi="Times New Roman" w:cs="Times New Roman"/>
          <w:color w:val="FF0000"/>
        </w:rPr>
      </w:pPr>
    </w:p>
    <w:p w14:paraId="52ACC563" w14:textId="68E4E54F" w:rsidR="00304339" w:rsidRDefault="00304339" w:rsidP="00CE3FC5">
      <w:pPr>
        <w:jc w:val="both"/>
        <w:rPr>
          <w:rFonts w:ascii="Times New Roman" w:hAnsi="Times New Roman" w:cs="Times New Roman"/>
          <w:color w:val="FF0000"/>
        </w:rPr>
      </w:pPr>
      <w:r>
        <w:rPr>
          <w:rFonts w:ascii="Times New Roman" w:hAnsi="Times New Roman" w:cs="Times New Roman"/>
          <w:color w:val="FF0000"/>
        </w:rPr>
        <w:t>[</w:t>
      </w:r>
      <w:r w:rsidR="000A23A0">
        <w:rPr>
          <w:rFonts w:ascii="Times New Roman" w:hAnsi="Times New Roman" w:cs="Times New Roman"/>
          <w:color w:val="FF0000"/>
        </w:rPr>
        <w:t>After - page 8, line 14-21</w:t>
      </w:r>
      <w:r>
        <w:rPr>
          <w:rFonts w:ascii="Times New Roman" w:hAnsi="Times New Roman" w:cs="Times New Roman"/>
          <w:color w:val="FF0000"/>
        </w:rPr>
        <w:t>]</w:t>
      </w:r>
    </w:p>
    <w:p w14:paraId="7CA05ECE" w14:textId="05268D22" w:rsidR="00304339" w:rsidRDefault="00626BD1" w:rsidP="00CE3FC5">
      <w:pPr>
        <w:jc w:val="both"/>
        <w:rPr>
          <w:rFonts w:ascii="Times New Roman" w:hAnsi="Times New Roman" w:cs="Times New Roman"/>
          <w:color w:val="FF0000"/>
        </w:rPr>
      </w:pPr>
      <w:r w:rsidRPr="00626BD1">
        <w:rPr>
          <w:rFonts w:ascii="Times New Roman" w:hAnsi="Times New Roman" w:cs="Times New Roman"/>
          <w:color w:val="FF0000"/>
        </w:rPr>
        <w:t xml:space="preserve">For the RT analyses, we compared the differences in RTs between the BRPS and the CRPS, to clarify how the different RPS task conditions affect RTs. RT data were separately aggregated and represented as frequency histograms with gaussian fitting as illustrated in Figure 3a. The average and STD were -0.5±0.172 sec for the BRPS and 0.245±0.155 sec for the CRPS (where movement onset was set as 0 sec). Note that the RT defined in this study was the immediate time of subjects' hand movement detected by the kinetic signals. </w:t>
      </w:r>
      <w:proofErr w:type="gramStart"/>
      <w:r w:rsidRPr="00626BD1">
        <w:rPr>
          <w:rFonts w:ascii="Times New Roman" w:hAnsi="Times New Roman" w:cs="Times New Roman"/>
          <w:color w:val="FF0000"/>
        </w:rPr>
        <w:t>So</w:t>
      </w:r>
      <w:proofErr w:type="gramEnd"/>
      <w:r w:rsidRPr="00626BD1">
        <w:rPr>
          <w:rFonts w:ascii="Times New Roman" w:hAnsi="Times New Roman" w:cs="Times New Roman"/>
          <w:color w:val="FF0000"/>
        </w:rPr>
        <w:t xml:space="preserve"> the mean of RT in the BRPS was faster than the time of action cue because most of subject started to theirs' action before the onset time of auditory action cue in the BRPS.</w:t>
      </w:r>
    </w:p>
    <w:p w14:paraId="4AD67D17" w14:textId="2189B559" w:rsidR="00626BD1" w:rsidRDefault="00626BD1" w:rsidP="00CE3FC5">
      <w:pPr>
        <w:jc w:val="both"/>
        <w:rPr>
          <w:rFonts w:ascii="Times New Roman" w:hAnsi="Times New Roman" w:cs="Times New Roman"/>
          <w:color w:val="FF0000"/>
        </w:rPr>
      </w:pPr>
    </w:p>
    <w:p w14:paraId="7C0D388C" w14:textId="6474FB0F" w:rsidR="00A522CD" w:rsidRDefault="00A522CD" w:rsidP="00A522CD">
      <w:pPr>
        <w:jc w:val="both"/>
        <w:rPr>
          <w:rFonts w:ascii="Times New Roman" w:hAnsi="Times New Roman" w:cs="Times New Roman"/>
          <w:color w:val="FF0000"/>
        </w:rPr>
      </w:pPr>
      <w:r>
        <w:rPr>
          <w:rFonts w:ascii="Times New Roman" w:hAnsi="Times New Roman" w:cs="Times New Roman"/>
          <w:color w:val="FF0000"/>
        </w:rPr>
        <w:t>[</w:t>
      </w:r>
      <w:r w:rsidR="000A23A0">
        <w:rPr>
          <w:rFonts w:ascii="Times New Roman" w:hAnsi="Times New Roman" w:cs="Times New Roman"/>
          <w:color w:val="FF0000"/>
        </w:rPr>
        <w:t>After - page 8, line 34-38</w:t>
      </w:r>
      <w:r>
        <w:rPr>
          <w:rFonts w:ascii="Times New Roman" w:hAnsi="Times New Roman" w:cs="Times New Roman"/>
          <w:color w:val="FF0000"/>
        </w:rPr>
        <w:t>]</w:t>
      </w:r>
    </w:p>
    <w:p w14:paraId="7A8014A2" w14:textId="5A3C7075" w:rsidR="00626BD1" w:rsidRDefault="00626BD1" w:rsidP="00CE3FC5">
      <w:pPr>
        <w:jc w:val="both"/>
        <w:rPr>
          <w:rFonts w:ascii="Times New Roman" w:hAnsi="Times New Roman" w:cs="Times New Roman"/>
          <w:color w:val="FF0000"/>
        </w:rPr>
      </w:pPr>
      <w:r w:rsidRPr="00626BD1">
        <w:rPr>
          <w:rFonts w:ascii="Times New Roman" w:hAnsi="Times New Roman" w:cs="Times New Roman"/>
          <w:color w:val="FF0000"/>
        </w:rPr>
        <w:t>Concomitantly, we could obtain the win, draw, and lose rates instead of success rate in the BRPS, because there was no goal-directed behavior. In the BRPS, the average and STD were 0.343±0.084 for the lose rate, 0.329±0.058 for the draw rate, 0.333±0.064 for the win rate. As expected, there was no statistical difference among them.</w:t>
      </w:r>
    </w:p>
    <w:p w14:paraId="1BA3821B" w14:textId="29708A6F" w:rsidR="00626BD1" w:rsidRDefault="00626BD1" w:rsidP="00CE3FC5">
      <w:pPr>
        <w:jc w:val="both"/>
        <w:rPr>
          <w:rFonts w:ascii="Times New Roman" w:hAnsi="Times New Roman" w:cs="Times New Roman"/>
          <w:color w:val="FF0000"/>
        </w:rPr>
      </w:pPr>
    </w:p>
    <w:p w14:paraId="5D7B82BD" w14:textId="77777777" w:rsidR="00A91078" w:rsidRDefault="00A91078" w:rsidP="00CE3FC5">
      <w:pPr>
        <w:jc w:val="both"/>
        <w:rPr>
          <w:rFonts w:ascii="Times New Roman" w:hAnsi="Times New Roman" w:cs="Times New Roman"/>
          <w:color w:val="FF0000"/>
        </w:rPr>
      </w:pPr>
    </w:p>
    <w:p w14:paraId="5012452D" w14:textId="77777777" w:rsidR="00A91078" w:rsidRPr="004053B9" w:rsidRDefault="00A91078" w:rsidP="00A91078">
      <w:pPr>
        <w:jc w:val="both"/>
        <w:rPr>
          <w:rFonts w:ascii="Times New Roman" w:hAnsi="Times New Roman" w:cs="Times New Roman"/>
          <w:color w:val="5B9BD5" w:themeColor="accent1"/>
          <w:lang w:val="en-US" w:eastAsia="ko-KR"/>
        </w:rPr>
      </w:pPr>
      <w:r w:rsidRPr="004053B9">
        <w:rPr>
          <w:rFonts w:ascii="Times New Roman" w:hAnsi="Times New Roman" w:cs="Times New Roman"/>
          <w:color w:val="5B9BD5" w:themeColor="accent1"/>
          <w:lang w:val="en-US" w:eastAsia="ko-KR"/>
        </w:rPr>
        <w:t>[Before]</w:t>
      </w:r>
    </w:p>
    <w:p w14:paraId="67F4A79C" w14:textId="77777777" w:rsidR="00A91078" w:rsidRPr="002A6E6C" w:rsidRDefault="00A91078" w:rsidP="00A91078">
      <w:pPr>
        <w:jc w:val="both"/>
        <w:rPr>
          <w:rFonts w:ascii="Times New Roman" w:hAnsi="Times New Roman" w:cs="Times New Roman"/>
          <w:b/>
          <w:color w:val="5B9BD5" w:themeColor="accent1"/>
          <w:lang w:val="en-US" w:eastAsia="ko-KR" w:bidi="en-US"/>
        </w:rPr>
      </w:pPr>
      <w:r w:rsidRPr="002A6E6C">
        <w:rPr>
          <w:rFonts w:ascii="Times New Roman" w:hAnsi="Times New Roman" w:cs="Times New Roman"/>
          <w:b/>
          <w:noProof/>
          <w:color w:val="5B9BD5" w:themeColor="accent1"/>
          <w:lang w:val="en-US" w:eastAsia="ko-KR" w:bidi="en-US"/>
        </w:rPr>
        <w:drawing>
          <wp:inline distT="0" distB="0" distL="0" distR="0" wp14:anchorId="34DF23DC" wp14:editId="6F6F7547">
            <wp:extent cx="2520000" cy="2880000"/>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20000" cy="2880000"/>
                    </a:xfrm>
                    <a:prstGeom prst="rect">
                      <a:avLst/>
                    </a:prstGeom>
                  </pic:spPr>
                </pic:pic>
              </a:graphicData>
            </a:graphic>
          </wp:inline>
        </w:drawing>
      </w:r>
    </w:p>
    <w:p w14:paraId="2FCF0AD4" w14:textId="77777777" w:rsidR="00A91078" w:rsidRPr="002A6E6C" w:rsidRDefault="00A91078" w:rsidP="00A91078">
      <w:pPr>
        <w:jc w:val="both"/>
        <w:rPr>
          <w:rFonts w:ascii="Times New Roman" w:hAnsi="Times New Roman" w:cs="Times New Roman"/>
          <w:color w:val="5B9BD5" w:themeColor="accent1"/>
          <w:lang w:val="en-US" w:eastAsia="ko-KR" w:bidi="en-US"/>
        </w:rPr>
      </w:pPr>
      <w:r w:rsidRPr="002A6E6C">
        <w:rPr>
          <w:rFonts w:ascii="Times New Roman" w:hAnsi="Times New Roman" w:cs="Times New Roman"/>
          <w:b/>
          <w:color w:val="5B9BD5" w:themeColor="accent1"/>
          <w:lang w:val="en-US" w:eastAsia="ko-KR" w:bidi="en-US"/>
        </w:rPr>
        <w:t xml:space="preserve">Figure 3. Statistical results of behavior data. </w:t>
      </w:r>
      <w:r w:rsidRPr="002A6E6C">
        <w:rPr>
          <w:rFonts w:ascii="Times New Roman" w:hAnsi="Times New Roman" w:cs="Times New Roman"/>
          <w:color w:val="5B9BD5" w:themeColor="accent1"/>
          <w:lang w:val="en-US" w:eastAsia="ko-KR" w:bidi="en-US"/>
        </w:rPr>
        <w:t>A) Response time for the LCRPS and WCRPS for the first and second blocks. B) Success rates for the LCRPS and WCRPS for the first and second blocks. In (left) "L1" indicates the first LCRPS block, "W1" indicates the first WCRPS block, "L2" indicates the second LCRPS block, and "W2" indicates the second WCRPS block; (right) the means and standard errors of the LCRPS and WCRPS for the first (red) and second (blue) blocks.</w:t>
      </w:r>
    </w:p>
    <w:p w14:paraId="05585990" w14:textId="77777777" w:rsidR="00A91078" w:rsidRPr="00A91078" w:rsidRDefault="00A91078" w:rsidP="00CE3FC5">
      <w:pPr>
        <w:jc w:val="both"/>
        <w:rPr>
          <w:rFonts w:ascii="Times New Roman" w:hAnsi="Times New Roman" w:cs="Times New Roman"/>
          <w:color w:val="FF0000"/>
          <w:lang w:val="en-US"/>
        </w:rPr>
      </w:pPr>
    </w:p>
    <w:p w14:paraId="3DD928FD" w14:textId="77777777" w:rsidR="00DF78AB" w:rsidRPr="00BB0EB0" w:rsidRDefault="00DF78AB" w:rsidP="00DF78AB">
      <w:pPr>
        <w:jc w:val="both"/>
        <w:rPr>
          <w:rFonts w:ascii="Times New Roman" w:hAnsi="Times New Roman" w:cs="Times New Roman"/>
          <w:color w:val="FF0000"/>
          <w:lang w:val="en-US" w:eastAsia="ko-KR"/>
        </w:rPr>
      </w:pPr>
      <w:r w:rsidRPr="00BB0EB0">
        <w:rPr>
          <w:rFonts w:ascii="Times New Roman" w:hAnsi="Times New Roman" w:cs="Times New Roman"/>
          <w:color w:val="FF0000"/>
          <w:lang w:val="en-US" w:eastAsia="ko-KR"/>
        </w:rPr>
        <w:t>[</w:t>
      </w:r>
      <w:r>
        <w:rPr>
          <w:rFonts w:ascii="Times New Roman" w:hAnsi="Times New Roman" w:cs="Times New Roman"/>
          <w:color w:val="FF0000"/>
          <w:lang w:val="en-US" w:eastAsia="ko-KR"/>
        </w:rPr>
        <w:t xml:space="preserve">After - page 8, </w:t>
      </w:r>
      <w:r w:rsidRPr="00BB0EB0">
        <w:rPr>
          <w:rFonts w:ascii="Times New Roman" w:hAnsi="Times New Roman" w:cs="Times New Roman"/>
          <w:color w:val="FF0000"/>
          <w:lang w:val="en-US" w:eastAsia="ko-KR"/>
        </w:rPr>
        <w:t xml:space="preserve">line: </w:t>
      </w:r>
      <w:r>
        <w:rPr>
          <w:rFonts w:ascii="Times New Roman" w:hAnsi="Times New Roman" w:cs="Times New Roman"/>
          <w:color w:val="FF0000"/>
          <w:lang w:val="en-US" w:eastAsia="ko-KR"/>
        </w:rPr>
        <w:t>43 ~ page 9: line 4</w:t>
      </w:r>
      <w:r w:rsidRPr="00BB0EB0">
        <w:rPr>
          <w:rFonts w:ascii="Times New Roman" w:hAnsi="Times New Roman" w:cs="Times New Roman"/>
          <w:color w:val="FF0000"/>
          <w:lang w:val="en-US" w:eastAsia="ko-KR"/>
        </w:rPr>
        <w:t>]</w:t>
      </w:r>
    </w:p>
    <w:p w14:paraId="4F065809" w14:textId="77777777" w:rsidR="00DF78AB" w:rsidRPr="00BB0EB0" w:rsidRDefault="00DF78AB" w:rsidP="00DF78AB">
      <w:pPr>
        <w:jc w:val="both"/>
        <w:rPr>
          <w:rFonts w:ascii="Times New Roman" w:hAnsi="Times New Roman" w:cs="Times New Roman"/>
          <w:color w:val="FF0000"/>
          <w:lang w:val="en-US" w:eastAsia="ko-KR" w:bidi="en-US"/>
        </w:rPr>
      </w:pPr>
    </w:p>
    <w:p w14:paraId="416C4136" w14:textId="77777777" w:rsidR="00DF78AB" w:rsidRPr="008E076E" w:rsidRDefault="00DF78AB" w:rsidP="00DF78AB">
      <w:pPr>
        <w:jc w:val="both"/>
        <w:rPr>
          <w:rFonts w:ascii="Times New Roman" w:hAnsi="Times New Roman" w:cs="Times New Roman"/>
          <w:noProof/>
          <w:color w:val="FF0000"/>
          <w:lang w:val="en-US" w:eastAsia="ko-KR" w:bidi="en-US"/>
        </w:rPr>
      </w:pPr>
      <w:r w:rsidRPr="008E076E">
        <w:rPr>
          <w:rFonts w:ascii="Times New Roman" w:hAnsi="Times New Roman" w:cs="Times New Roman"/>
          <w:noProof/>
          <w:color w:val="FF0000"/>
          <w:lang w:val="en-US" w:eastAsia="ko-KR" w:bidi="en-US"/>
        </w:rPr>
        <w:drawing>
          <wp:inline distT="0" distB="0" distL="0" distR="0" wp14:anchorId="589E179A" wp14:editId="43FC5EF7">
            <wp:extent cx="4968000" cy="1340496"/>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68000" cy="1340496"/>
                    </a:xfrm>
                    <a:prstGeom prst="rect">
                      <a:avLst/>
                    </a:prstGeom>
                  </pic:spPr>
                </pic:pic>
              </a:graphicData>
            </a:graphic>
          </wp:inline>
        </w:drawing>
      </w:r>
    </w:p>
    <w:p w14:paraId="710E9CB1" w14:textId="77777777" w:rsidR="00DF78AB" w:rsidRPr="008E076E" w:rsidRDefault="00DF78AB" w:rsidP="00DF78AB">
      <w:pPr>
        <w:jc w:val="both"/>
        <w:rPr>
          <w:rFonts w:ascii="Times New Roman" w:hAnsi="Times New Roman" w:cs="Times New Roman"/>
          <w:noProof/>
          <w:color w:val="FF0000"/>
          <w:lang w:val="en-US" w:eastAsia="ko-KR" w:bidi="en-US"/>
        </w:rPr>
      </w:pPr>
      <w:r w:rsidRPr="008E076E">
        <w:rPr>
          <w:rFonts w:ascii="Times New Roman" w:hAnsi="Times New Roman" w:cs="Times New Roman"/>
          <w:b/>
          <w:noProof/>
          <w:color w:val="FF0000"/>
          <w:lang w:val="en-US" w:eastAsia="ko-KR" w:bidi="en-US"/>
        </w:rPr>
        <w:t xml:space="preserve">Figure 3. Statistical results of behavior data. </w:t>
      </w:r>
      <w:r w:rsidRPr="008E076E">
        <w:rPr>
          <w:rFonts w:ascii="Times New Roman" w:hAnsi="Times New Roman" w:cs="Times New Roman"/>
          <w:noProof/>
          <w:color w:val="FF0000"/>
          <w:lang w:val="en-US" w:eastAsia="ko-KR" w:bidi="en-US"/>
        </w:rPr>
        <w:t>(a) Two distributions of response times to RPS action in BRPS (black color) and CRPS (green color), respectively (b) Response times for the LCRPS and WCRPS for the first (red) and second (blue) session. (c) Success rates for the LCRPS and WCRPS for the first (red) and second (blue) session.</w:t>
      </w:r>
    </w:p>
    <w:p w14:paraId="65288672" w14:textId="5EBAB65A" w:rsidR="00334EAF" w:rsidRDefault="00334EAF" w:rsidP="00CE3FC5">
      <w:pPr>
        <w:jc w:val="both"/>
        <w:rPr>
          <w:rFonts w:ascii="Times New Roman" w:eastAsia="NanumMyeongjo" w:hAnsi="Times New Roman" w:cs="Times New Roman"/>
          <w:lang w:val="en-US"/>
        </w:rPr>
      </w:pPr>
    </w:p>
    <w:p w14:paraId="741D09CB" w14:textId="77777777" w:rsidR="00334EAF" w:rsidRPr="0046084A" w:rsidRDefault="00334EAF" w:rsidP="00CE3FC5">
      <w:pPr>
        <w:jc w:val="both"/>
        <w:rPr>
          <w:rFonts w:ascii="Times New Roman" w:eastAsia="NanumMyeongjo" w:hAnsi="Times New Roman" w:cs="Times New Roman"/>
          <w:lang w:val="en-US"/>
        </w:rPr>
      </w:pPr>
    </w:p>
    <w:p w14:paraId="1C1348D3" w14:textId="05B07B38" w:rsidR="004D6649" w:rsidRPr="0046084A" w:rsidRDefault="0046084A" w:rsidP="00CE3FC5">
      <w:pPr>
        <w:jc w:val="both"/>
        <w:rPr>
          <w:rFonts w:ascii="Times New Roman" w:eastAsia="NanumMyeongjo" w:hAnsi="Times New Roman" w:cs="Times New Roman"/>
        </w:rPr>
      </w:pPr>
      <w:r>
        <w:rPr>
          <w:rFonts w:ascii="Times New Roman" w:hAnsi="Times New Roman" w:cs="Times New Roman"/>
          <w:b/>
        </w:rPr>
        <w:t xml:space="preserve">Point </w:t>
      </w:r>
      <w:r w:rsidR="001A043A">
        <w:rPr>
          <w:rFonts w:ascii="Times New Roman" w:hAnsi="Times New Roman" w:cs="Times New Roman"/>
          <w:b/>
        </w:rPr>
        <w:t>3</w:t>
      </w:r>
      <w:r>
        <w:rPr>
          <w:rFonts w:ascii="Times New Roman" w:hAnsi="Times New Roman" w:cs="Times New Roman"/>
          <w:b/>
        </w:rPr>
        <w:t xml:space="preserve">: </w:t>
      </w:r>
      <w:r w:rsidR="004D6649" w:rsidRPr="0046084A">
        <w:rPr>
          <w:rFonts w:ascii="Times New Roman" w:eastAsia="NanumMyeongjo" w:hAnsi="Times New Roman" w:cs="Times New Roman"/>
        </w:rPr>
        <w:t>The difference in theta oscillations between LCRPS and WCRPS conditions seems to be related to a difference in how long the participants took to respond to these conditions. Can differences in RT be effectively controlled to show more fundamental cognitive effects (</w:t>
      </w:r>
      <w:proofErr w:type="gramStart"/>
      <w:r w:rsidR="004D6649" w:rsidRPr="0046084A">
        <w:rPr>
          <w:rFonts w:ascii="Times New Roman" w:eastAsia="NanumMyeongjo" w:hAnsi="Times New Roman" w:cs="Times New Roman"/>
        </w:rPr>
        <w:t>e.g.</w:t>
      </w:r>
      <w:proofErr w:type="gramEnd"/>
      <w:r w:rsidR="004D6649" w:rsidRPr="0046084A">
        <w:rPr>
          <w:rFonts w:ascii="Times New Roman" w:eastAsia="NanumMyeongjo" w:hAnsi="Times New Roman" w:cs="Times New Roman"/>
        </w:rPr>
        <w:t xml:space="preserve"> align epochs to the response)?</w:t>
      </w:r>
      <w:r w:rsidR="005702D6">
        <w:rPr>
          <w:rFonts w:ascii="Times New Roman" w:eastAsia="NanumMyeongjo" w:hAnsi="Times New Roman" w:cs="Times New Roman"/>
        </w:rPr>
        <w:t xml:space="preserve"> </w:t>
      </w:r>
      <w:r w:rsidR="004D6649" w:rsidRPr="0046084A">
        <w:rPr>
          <w:rFonts w:ascii="Times New Roman" w:eastAsia="NanumMyeongjo" w:hAnsi="Times New Roman" w:cs="Times New Roman"/>
        </w:rPr>
        <w:t>An increase in phase synchrony can be caused by overall more activity. How can the authors disentangle these two?</w:t>
      </w:r>
    </w:p>
    <w:p w14:paraId="68E86816" w14:textId="7D98D3EA" w:rsidR="00BA72C5" w:rsidRDefault="0046084A" w:rsidP="00CE3FC5">
      <w:pPr>
        <w:jc w:val="both"/>
        <w:rPr>
          <w:rFonts w:ascii="Times New Roman" w:hAnsi="Times New Roman" w:cs="Times New Roman"/>
          <w:color w:val="FF0000"/>
        </w:rPr>
      </w:pPr>
      <w:r w:rsidRPr="002B4EE5">
        <w:rPr>
          <w:rFonts w:ascii="Times New Roman" w:hAnsi="Times New Roman" w:cs="Times New Roman"/>
          <w:b/>
          <w:color w:val="FF0000"/>
        </w:rPr>
        <w:t xml:space="preserve">Response </w:t>
      </w:r>
      <w:r w:rsidR="001A043A">
        <w:rPr>
          <w:rFonts w:ascii="Times New Roman" w:hAnsi="Times New Roman" w:cs="Times New Roman"/>
          <w:b/>
          <w:color w:val="FF0000"/>
        </w:rPr>
        <w:t>3</w:t>
      </w:r>
      <w:r w:rsidRPr="002B4EE5">
        <w:rPr>
          <w:rFonts w:ascii="Times New Roman" w:hAnsi="Times New Roman" w:cs="Times New Roman"/>
          <w:b/>
          <w:color w:val="FF0000"/>
        </w:rPr>
        <w:t xml:space="preserve">: </w:t>
      </w:r>
      <w:r w:rsidR="000833C2">
        <w:rPr>
          <w:rFonts w:ascii="Times New Roman" w:hAnsi="Times New Roman" w:cs="Times New Roman"/>
          <w:color w:val="FF0000"/>
        </w:rPr>
        <w:t>First of all, w</w:t>
      </w:r>
      <w:r w:rsidR="00520863">
        <w:rPr>
          <w:rFonts w:ascii="Times New Roman" w:hAnsi="Times New Roman" w:cs="Times New Roman"/>
          <w:color w:val="FF0000"/>
        </w:rPr>
        <w:t>e agreed with your opinion that the differences in RT</w:t>
      </w:r>
      <w:r w:rsidR="0095655C">
        <w:rPr>
          <w:rFonts w:ascii="Times New Roman" w:hAnsi="Times New Roman" w:cs="Times New Roman"/>
          <w:color w:val="FF0000"/>
          <w:lang w:val="en-US"/>
        </w:rPr>
        <w:t xml:space="preserve"> definitely made </w:t>
      </w:r>
      <w:r w:rsidR="00520863">
        <w:rPr>
          <w:rFonts w:ascii="Times New Roman" w:hAnsi="Times New Roman" w:cs="Times New Roman" w:hint="eastAsia"/>
          <w:color w:val="FF0000"/>
          <w:lang w:eastAsia="ko-KR"/>
        </w:rPr>
        <w:t>t</w:t>
      </w:r>
      <w:r w:rsidR="00520863">
        <w:rPr>
          <w:rFonts w:ascii="Times New Roman" w:hAnsi="Times New Roman" w:cs="Times New Roman"/>
          <w:color w:val="FF0000"/>
        </w:rPr>
        <w:t xml:space="preserve">he differences in the characteristics of theta oscillations. </w:t>
      </w:r>
      <w:r w:rsidR="00334EAF" w:rsidRPr="00334EAF">
        <w:rPr>
          <w:rFonts w:ascii="Times New Roman" w:hAnsi="Times New Roman" w:cs="Times New Roman"/>
          <w:color w:val="FF0000"/>
        </w:rPr>
        <w:t>A little bit more concisely</w:t>
      </w:r>
      <w:r w:rsidR="00334EAF">
        <w:rPr>
          <w:rFonts w:ascii="Times New Roman" w:hAnsi="Times New Roman" w:cs="Times New Roman"/>
          <w:color w:val="FF0000"/>
        </w:rPr>
        <w:t>,</w:t>
      </w:r>
      <w:r w:rsidR="00334EAF">
        <w:rPr>
          <w:rFonts w:ascii="Times New Roman" w:hAnsi="Times New Roman" w:cs="Times New Roman"/>
          <w:color w:val="FF0000"/>
          <w:lang w:val="en-US"/>
        </w:rPr>
        <w:t xml:space="preserve"> what is </w:t>
      </w:r>
      <w:r w:rsidR="00334EAF">
        <w:rPr>
          <w:rFonts w:ascii="Times New Roman" w:hAnsi="Times New Roman" w:cs="Times New Roman" w:hint="eastAsia"/>
          <w:color w:val="FF0000"/>
          <w:lang w:eastAsia="ko-KR"/>
        </w:rPr>
        <w:t>d</w:t>
      </w:r>
      <w:r w:rsidR="00334EAF">
        <w:rPr>
          <w:rFonts w:ascii="Times New Roman" w:hAnsi="Times New Roman" w:cs="Times New Roman"/>
          <w:color w:val="FF0000"/>
        </w:rPr>
        <w:t>ifficult to perform</w:t>
      </w:r>
      <w:r w:rsidR="008302F3">
        <w:rPr>
          <w:rFonts w:ascii="Times New Roman" w:hAnsi="Times New Roman" w:cs="Times New Roman"/>
          <w:color w:val="FF0000"/>
        </w:rPr>
        <w:t xml:space="preserve"> </w:t>
      </w:r>
      <w:r w:rsidR="00334EAF">
        <w:rPr>
          <w:rFonts w:ascii="Times New Roman" w:hAnsi="Times New Roman" w:cs="Times New Roman"/>
          <w:color w:val="FF0000"/>
        </w:rPr>
        <w:t>delay</w:t>
      </w:r>
      <w:r w:rsidR="005A3BA3">
        <w:rPr>
          <w:rFonts w:ascii="Times New Roman" w:hAnsi="Times New Roman" w:cs="Times New Roman"/>
          <w:color w:val="FF0000"/>
        </w:rPr>
        <w:t>s</w:t>
      </w:r>
      <w:r w:rsidR="00334EAF">
        <w:rPr>
          <w:rFonts w:ascii="Times New Roman" w:hAnsi="Times New Roman" w:cs="Times New Roman"/>
          <w:color w:val="FF0000"/>
        </w:rPr>
        <w:t xml:space="preserve"> RT</w:t>
      </w:r>
      <w:r w:rsidR="005A3BA3">
        <w:rPr>
          <w:rFonts w:ascii="Times New Roman" w:hAnsi="Times New Roman" w:cs="Times New Roman"/>
          <w:color w:val="FF0000"/>
        </w:rPr>
        <w:t xml:space="preserve"> </w:t>
      </w:r>
      <w:r w:rsidR="0095655C">
        <w:rPr>
          <w:rFonts w:ascii="Times New Roman" w:hAnsi="Times New Roman" w:cs="Times New Roman"/>
          <w:color w:val="FF0000"/>
        </w:rPr>
        <w:t>and</w:t>
      </w:r>
      <w:r w:rsidR="005A3BA3">
        <w:rPr>
          <w:rFonts w:ascii="Times New Roman" w:hAnsi="Times New Roman" w:cs="Times New Roman"/>
          <w:color w:val="FF0000"/>
        </w:rPr>
        <w:t xml:space="preserve"> increase</w:t>
      </w:r>
      <w:r w:rsidR="0095655C">
        <w:rPr>
          <w:rFonts w:ascii="Times New Roman" w:hAnsi="Times New Roman" w:cs="Times New Roman"/>
          <w:color w:val="FF0000"/>
        </w:rPr>
        <w:t>s</w:t>
      </w:r>
      <w:r w:rsidR="005A3BA3">
        <w:rPr>
          <w:rFonts w:ascii="Times New Roman" w:hAnsi="Times New Roman" w:cs="Times New Roman"/>
          <w:color w:val="FF0000"/>
        </w:rPr>
        <w:t xml:space="preserve"> power and phase synchrony in the theta oscillations. </w:t>
      </w:r>
      <w:r w:rsidR="008302F3">
        <w:rPr>
          <w:rFonts w:ascii="Times New Roman" w:hAnsi="Times New Roman" w:cs="Times New Roman"/>
          <w:color w:val="FF0000"/>
        </w:rPr>
        <w:t xml:space="preserve">Therefore, as addressed in the discussion, cognitive control to inhibit habitual </w:t>
      </w:r>
      <w:r w:rsidR="008302F3">
        <w:rPr>
          <w:rFonts w:ascii="Times New Roman" w:hAnsi="Times New Roman" w:cs="Times New Roman"/>
          <w:color w:val="FF0000"/>
        </w:rPr>
        <w:lastRenderedPageBreak/>
        <w:t>behaviour in both LCRPS and WCRPS strongly modulate</w:t>
      </w:r>
      <w:r w:rsidR="0095655C">
        <w:rPr>
          <w:rFonts w:ascii="Times New Roman" w:hAnsi="Times New Roman" w:cs="Times New Roman"/>
          <w:color w:val="FF0000"/>
        </w:rPr>
        <w:t>s</w:t>
      </w:r>
      <w:r w:rsidR="008302F3">
        <w:rPr>
          <w:rFonts w:ascii="Times New Roman" w:hAnsi="Times New Roman" w:cs="Times New Roman"/>
          <w:color w:val="FF0000"/>
        </w:rPr>
        <w:t xml:space="preserve"> the neural dynamics of theta oscillations. However, as addressed in the Result and Discussion parts, activations of power and phase synchrony in theta oscillations were some difference characteristics. </w:t>
      </w:r>
      <w:r w:rsidR="00BA72C5">
        <w:rPr>
          <w:rFonts w:ascii="Times New Roman" w:hAnsi="Times New Roman" w:cs="Times New Roman"/>
          <w:color w:val="FF0000"/>
        </w:rPr>
        <w:t>Global theta phase synchronization preceded local theta power because phase synchronization plays on the neural communication before the specific regions were activated to perform the corresponding cognitive processes.</w:t>
      </w:r>
    </w:p>
    <w:p w14:paraId="161F7FA3" w14:textId="594C9221" w:rsidR="005A3BA3" w:rsidRPr="00A91078" w:rsidRDefault="00BA72C5" w:rsidP="00CE3FC5">
      <w:pPr>
        <w:jc w:val="both"/>
        <w:rPr>
          <w:rFonts w:ascii="Times New Roman" w:hAnsi="Times New Roman" w:cs="Times New Roman"/>
          <w:color w:val="FF0000"/>
          <w:lang w:val="en-US"/>
        </w:rPr>
      </w:pPr>
      <w:r>
        <w:rPr>
          <w:rFonts w:ascii="Times New Roman" w:hAnsi="Times New Roman" w:cs="Times New Roman"/>
          <w:color w:val="FF0000"/>
        </w:rPr>
        <w:t xml:space="preserve">Next, we </w:t>
      </w:r>
      <w:r w:rsidR="00617317">
        <w:rPr>
          <w:rFonts w:ascii="Times New Roman" w:hAnsi="Times New Roman" w:cs="Times New Roman"/>
          <w:color w:val="FF0000"/>
        </w:rPr>
        <w:t>understood your questions about 'align epochs to the response' as how about the reference point in</w:t>
      </w:r>
      <w:r w:rsidR="00FD08F0">
        <w:rPr>
          <w:rFonts w:ascii="Times New Roman" w:hAnsi="Times New Roman" w:cs="Times New Roman"/>
          <w:color w:val="FF0000"/>
        </w:rPr>
        <w:t xml:space="preserve"> EEG</w:t>
      </w:r>
      <w:r w:rsidR="00617317">
        <w:rPr>
          <w:rFonts w:ascii="Times New Roman" w:hAnsi="Times New Roman" w:cs="Times New Roman"/>
          <w:color w:val="FF0000"/>
        </w:rPr>
        <w:t xml:space="preserve"> </w:t>
      </w:r>
      <w:r w:rsidR="00617317">
        <w:rPr>
          <w:rFonts w:ascii="Times New Roman" w:hAnsi="Times New Roman" w:cs="Times New Roman" w:hint="eastAsia"/>
          <w:color w:val="FF0000"/>
          <w:lang w:eastAsia="ko-KR"/>
        </w:rPr>
        <w:t>e</w:t>
      </w:r>
      <w:r w:rsidR="00617317">
        <w:rPr>
          <w:rFonts w:ascii="Times New Roman" w:hAnsi="Times New Roman" w:cs="Times New Roman"/>
          <w:color w:val="FF0000"/>
        </w:rPr>
        <w:t xml:space="preserve">poch </w:t>
      </w:r>
      <w:r w:rsidR="00FD08F0">
        <w:rPr>
          <w:rFonts w:ascii="Times New Roman" w:hAnsi="Times New Roman" w:cs="Times New Roman"/>
          <w:color w:val="FF0000"/>
        </w:rPr>
        <w:t>was regarded as</w:t>
      </w:r>
      <w:r w:rsidR="00617317">
        <w:rPr>
          <w:rFonts w:ascii="Times New Roman" w:hAnsi="Times New Roman" w:cs="Times New Roman"/>
          <w:color w:val="FF0000"/>
        </w:rPr>
        <w:t xml:space="preserve"> the onset of RT instead of the onset of action cue. </w:t>
      </w:r>
      <w:r w:rsidR="008B2E1E">
        <w:rPr>
          <w:rFonts w:ascii="Times New Roman" w:hAnsi="Times New Roman" w:cs="Times New Roman"/>
          <w:color w:val="FF0000"/>
        </w:rPr>
        <w:t xml:space="preserve">Actually, we had conducted all EEG analyses </w:t>
      </w:r>
      <w:r w:rsidR="008B2E1E">
        <w:rPr>
          <w:rFonts w:ascii="Times New Roman" w:hAnsi="Times New Roman" w:cs="Times New Roman"/>
          <w:color w:val="FF0000"/>
          <w:lang w:val="en-US"/>
        </w:rPr>
        <w:t xml:space="preserve">based on </w:t>
      </w:r>
      <w:r w:rsidR="0095655C">
        <w:rPr>
          <w:rFonts w:ascii="Times New Roman" w:hAnsi="Times New Roman" w:cs="Times New Roman"/>
          <w:color w:val="FF0000"/>
          <w:lang w:val="en-US"/>
        </w:rPr>
        <w:t>two types of</w:t>
      </w:r>
      <w:r w:rsidR="00443DB3">
        <w:rPr>
          <w:rFonts w:ascii="Times New Roman" w:hAnsi="Times New Roman" w:cs="Times New Roman"/>
          <w:color w:val="FF0000"/>
          <w:lang w:val="en-US"/>
        </w:rPr>
        <w:t xml:space="preserve"> onset. However, the onset of RT did not show more apparent evidence</w:t>
      </w:r>
      <w:r w:rsidR="0095655C">
        <w:rPr>
          <w:rFonts w:ascii="Times New Roman" w:hAnsi="Times New Roman" w:cs="Times New Roman"/>
          <w:color w:val="FF0000"/>
          <w:lang w:val="en-US"/>
        </w:rPr>
        <w:t>, and then w</w:t>
      </w:r>
      <w:r w:rsidR="00443DB3">
        <w:rPr>
          <w:rFonts w:ascii="Times New Roman" w:hAnsi="Times New Roman" w:cs="Times New Roman"/>
          <w:color w:val="FF0000"/>
          <w:lang w:val="en-US"/>
        </w:rPr>
        <w:t xml:space="preserve">e found that the onset of RT </w:t>
      </w:r>
      <w:r w:rsidR="00443DB3">
        <w:rPr>
          <w:rFonts w:ascii="Times New Roman" w:hAnsi="Times New Roman" w:cs="Times New Roman"/>
          <w:color w:val="FF0000"/>
          <w:lang w:val="en-US" w:eastAsia="ko-KR"/>
        </w:rPr>
        <w:t>caused</w:t>
      </w:r>
      <w:r w:rsidR="00443DB3">
        <w:rPr>
          <w:rFonts w:ascii="Times New Roman" w:hAnsi="Times New Roman" w:cs="Times New Roman" w:hint="eastAsia"/>
          <w:color w:val="FF0000"/>
          <w:lang w:val="en-US" w:eastAsia="ko-KR"/>
        </w:rPr>
        <w:t xml:space="preserve"> </w:t>
      </w:r>
      <w:r w:rsidR="00443DB3">
        <w:rPr>
          <w:rFonts w:ascii="Times New Roman" w:hAnsi="Times New Roman" w:cs="Times New Roman"/>
          <w:color w:val="FF0000"/>
          <w:lang w:val="en-US"/>
        </w:rPr>
        <w:t xml:space="preserve">some baseline problem. </w:t>
      </w:r>
      <w:r w:rsidR="0095655C">
        <w:rPr>
          <w:rFonts w:ascii="Times New Roman" w:hAnsi="Times New Roman" w:cs="Times New Roman"/>
          <w:color w:val="FF0000"/>
          <w:lang w:val="en-US"/>
        </w:rPr>
        <w:t>Because the baselines that defined on the basis of the RT onset were not stable duration compare to the those of the action cue onset. i</w:t>
      </w:r>
      <w:r w:rsidR="00443DB3">
        <w:rPr>
          <w:rFonts w:ascii="Times New Roman" w:hAnsi="Times New Roman" w:cs="Times New Roman"/>
          <w:color w:val="FF0000"/>
          <w:lang w:val="en-US"/>
        </w:rPr>
        <w:t>t was so difficult to normalize the EEG signals during the RPS tasks</w:t>
      </w:r>
      <w:r w:rsidR="00FD08F0">
        <w:rPr>
          <w:rFonts w:ascii="Times New Roman" w:hAnsi="Times New Roman" w:cs="Times New Roman"/>
          <w:color w:val="FF0000"/>
          <w:lang w:val="en-US"/>
        </w:rPr>
        <w:t xml:space="preserve">. </w:t>
      </w:r>
      <w:r w:rsidR="0095655C">
        <w:rPr>
          <w:rFonts w:ascii="Times New Roman" w:hAnsi="Times New Roman" w:cs="Times New Roman"/>
          <w:color w:val="FF0000"/>
          <w:lang w:val="en-US"/>
        </w:rPr>
        <w:t>For the reason, we fixed the reference points as the onset of action cue in this study and it apparently showed</w:t>
      </w:r>
      <w:r w:rsidR="00FD08F0">
        <w:rPr>
          <w:rFonts w:ascii="Times New Roman" w:hAnsi="Times New Roman" w:cs="Times New Roman"/>
          <w:color w:val="FF0000"/>
          <w:lang w:val="en-US"/>
        </w:rPr>
        <w:t xml:space="preserve"> </w:t>
      </w:r>
      <w:r w:rsidR="0095655C">
        <w:rPr>
          <w:rFonts w:ascii="Times New Roman" w:hAnsi="Times New Roman" w:cs="Times New Roman"/>
          <w:color w:val="FF0000"/>
          <w:lang w:val="en-US"/>
        </w:rPr>
        <w:t xml:space="preserve">the </w:t>
      </w:r>
      <w:r w:rsidR="00FD08F0">
        <w:rPr>
          <w:rFonts w:ascii="Times New Roman" w:hAnsi="Times New Roman" w:cs="Times New Roman"/>
          <w:color w:val="FF0000"/>
          <w:lang w:val="en-US"/>
        </w:rPr>
        <w:t>overall temporal variation of theta oscillations show</w:t>
      </w:r>
      <w:r w:rsidR="0067770B">
        <w:rPr>
          <w:rFonts w:ascii="Times New Roman" w:hAnsi="Times New Roman" w:cs="Times New Roman"/>
          <w:color w:val="FF0000"/>
          <w:lang w:val="en-US"/>
        </w:rPr>
        <w:t xml:space="preserve"> in Figure 4,5,6,7. </w:t>
      </w:r>
    </w:p>
    <w:p w14:paraId="149A628A" w14:textId="01C2FD69" w:rsidR="00192C3F" w:rsidRDefault="00192C3F" w:rsidP="00CE3FC5">
      <w:pPr>
        <w:jc w:val="both"/>
        <w:rPr>
          <w:rFonts w:ascii="Times New Roman" w:hAnsi="Times New Roman" w:cs="Times New Roman"/>
          <w:color w:val="FF0000"/>
        </w:rPr>
      </w:pPr>
    </w:p>
    <w:p w14:paraId="5AAB7835" w14:textId="77777777" w:rsidR="00A91078" w:rsidRDefault="00A91078" w:rsidP="00A91078">
      <w:pPr>
        <w:jc w:val="both"/>
        <w:rPr>
          <w:rFonts w:ascii="Times New Roman" w:hAnsi="Times New Roman" w:cs="Times New Roman"/>
          <w:color w:val="FF0000"/>
        </w:rPr>
      </w:pPr>
      <w:r>
        <w:rPr>
          <w:rFonts w:ascii="Times New Roman" w:hAnsi="Times New Roman" w:cs="Times New Roman"/>
          <w:color w:val="FF0000"/>
        </w:rPr>
        <w:t>[After - page 13, line 41~42]</w:t>
      </w:r>
    </w:p>
    <w:p w14:paraId="7F2F6BEE" w14:textId="77777777" w:rsidR="00A91078" w:rsidRDefault="00A91078" w:rsidP="00A91078">
      <w:pPr>
        <w:jc w:val="both"/>
        <w:rPr>
          <w:rFonts w:ascii="Times New Roman" w:hAnsi="Times New Roman" w:cs="Times New Roman"/>
          <w:color w:val="FF0000"/>
        </w:rPr>
      </w:pPr>
      <w:r w:rsidRPr="00BD26D4">
        <w:rPr>
          <w:rFonts w:ascii="Times New Roman" w:hAnsi="Times New Roman" w:cs="Times New Roman"/>
          <w:color w:val="FF0000"/>
        </w:rPr>
        <w:t>Generally, the functional characteristics of phase synchronization are known to play pivotal roles in neural communication and plasticity [41].</w:t>
      </w:r>
    </w:p>
    <w:p w14:paraId="30805E3E" w14:textId="47AC33BC" w:rsidR="00192C3F" w:rsidRDefault="00192C3F" w:rsidP="00CE3FC5">
      <w:pPr>
        <w:jc w:val="both"/>
        <w:rPr>
          <w:rFonts w:ascii="Times New Roman" w:hAnsi="Times New Roman" w:cs="Times New Roman"/>
          <w:color w:val="FF0000"/>
        </w:rPr>
      </w:pPr>
    </w:p>
    <w:p w14:paraId="3449A184" w14:textId="07C62637" w:rsidR="00192C3F" w:rsidRDefault="00192C3F" w:rsidP="00CE3FC5">
      <w:pPr>
        <w:jc w:val="both"/>
        <w:rPr>
          <w:rFonts w:ascii="Times New Roman" w:hAnsi="Times New Roman" w:cs="Times New Roman"/>
          <w:color w:val="FF0000"/>
        </w:rPr>
      </w:pPr>
    </w:p>
    <w:p w14:paraId="57B4B69D" w14:textId="4ACE8C70" w:rsidR="00192C3F" w:rsidRDefault="00192C3F" w:rsidP="00CE3FC5">
      <w:pPr>
        <w:jc w:val="both"/>
        <w:rPr>
          <w:rFonts w:ascii="Times New Roman" w:hAnsi="Times New Roman" w:cs="Times New Roman"/>
          <w:color w:val="FF0000"/>
        </w:rPr>
      </w:pPr>
    </w:p>
    <w:p w14:paraId="70EE71A3" w14:textId="77777777" w:rsidR="00192C3F" w:rsidRPr="005A3BA3" w:rsidRDefault="00192C3F" w:rsidP="00CE3FC5">
      <w:pPr>
        <w:jc w:val="both"/>
        <w:rPr>
          <w:rFonts w:ascii="Times New Roman" w:hAnsi="Times New Roman" w:cs="Times New Roman"/>
          <w:color w:val="FF0000"/>
        </w:rPr>
      </w:pPr>
    </w:p>
    <w:p w14:paraId="0F0785A1" w14:textId="77777777" w:rsidR="004D6649" w:rsidRPr="0046084A" w:rsidRDefault="004D6649" w:rsidP="00CE3FC5">
      <w:pPr>
        <w:jc w:val="both"/>
        <w:rPr>
          <w:rFonts w:ascii="Times New Roman" w:eastAsia="NanumMyeongjo" w:hAnsi="Times New Roman" w:cs="Times New Roman"/>
          <w:lang w:val="en-US"/>
        </w:rPr>
      </w:pPr>
    </w:p>
    <w:p w14:paraId="2E9E183A" w14:textId="4AA07E78" w:rsidR="004D6649" w:rsidRDefault="0046084A" w:rsidP="00CE3FC5">
      <w:pPr>
        <w:jc w:val="both"/>
        <w:rPr>
          <w:rFonts w:ascii="Times New Roman" w:eastAsia="NanumMyeongjo" w:hAnsi="Times New Roman" w:cs="Times New Roman"/>
        </w:rPr>
      </w:pPr>
      <w:r>
        <w:rPr>
          <w:rFonts w:ascii="Times New Roman" w:hAnsi="Times New Roman" w:cs="Times New Roman"/>
          <w:b/>
        </w:rPr>
        <w:t xml:space="preserve">Point </w:t>
      </w:r>
      <w:r w:rsidR="00374C44">
        <w:rPr>
          <w:rFonts w:ascii="Times New Roman" w:hAnsi="Times New Roman" w:cs="Times New Roman"/>
          <w:b/>
        </w:rPr>
        <w:t>4</w:t>
      </w:r>
      <w:r>
        <w:rPr>
          <w:rFonts w:ascii="Times New Roman" w:hAnsi="Times New Roman" w:cs="Times New Roman"/>
          <w:b/>
        </w:rPr>
        <w:t xml:space="preserve">: </w:t>
      </w:r>
      <w:r w:rsidR="004D6649" w:rsidRPr="0046084A">
        <w:rPr>
          <w:rFonts w:ascii="Times New Roman" w:eastAsia="NanumMyeongjo" w:hAnsi="Times New Roman" w:cs="Times New Roman"/>
        </w:rPr>
        <w:t xml:space="preserve">The authors explained increased theta activity as more cognitive control, cognitive inhibition, behavior inhibition, or increased cognitive load. These are all different </w:t>
      </w:r>
      <w:proofErr w:type="gramStart"/>
      <w:r w:rsidR="004D6649" w:rsidRPr="0046084A">
        <w:rPr>
          <w:rFonts w:ascii="Times New Roman" w:eastAsia="NanumMyeongjo" w:hAnsi="Times New Roman" w:cs="Times New Roman"/>
        </w:rPr>
        <w:t>concepts</w:t>
      </w:r>
      <w:proofErr w:type="gramEnd"/>
      <w:r w:rsidR="004D6649" w:rsidRPr="0046084A">
        <w:rPr>
          <w:rFonts w:ascii="Times New Roman" w:eastAsia="NanumMyeongjo" w:hAnsi="Times New Roman" w:cs="Times New Roman"/>
        </w:rPr>
        <w:t xml:space="preserve"> and the explanations are largely speculative. How can the authors find support in the current data to support these claims?</w:t>
      </w:r>
    </w:p>
    <w:p w14:paraId="78F9544F" w14:textId="1821FDCB" w:rsidR="0046084A" w:rsidRDefault="0046084A" w:rsidP="00CE3FC5">
      <w:pPr>
        <w:jc w:val="both"/>
        <w:rPr>
          <w:rFonts w:ascii="Times New Roman" w:hAnsi="Times New Roman" w:cs="Times New Roman"/>
          <w:color w:val="FF0000"/>
        </w:rPr>
      </w:pPr>
      <w:r w:rsidRPr="002B4EE5">
        <w:rPr>
          <w:rFonts w:ascii="Times New Roman" w:hAnsi="Times New Roman" w:cs="Times New Roman"/>
          <w:b/>
          <w:color w:val="FF0000"/>
        </w:rPr>
        <w:t xml:space="preserve">Response 1: </w:t>
      </w:r>
      <w:r w:rsidR="00192C3F">
        <w:rPr>
          <w:rFonts w:ascii="Times New Roman" w:hAnsi="Times New Roman" w:cs="Times New Roman"/>
          <w:color w:val="FF0000"/>
        </w:rPr>
        <w:t xml:space="preserve">Thank you for your comments. </w:t>
      </w:r>
    </w:p>
    <w:p w14:paraId="6B121BB3" w14:textId="153044AB" w:rsidR="00192C3F" w:rsidRDefault="00192C3F" w:rsidP="00CE3FC5">
      <w:pPr>
        <w:jc w:val="both"/>
        <w:rPr>
          <w:rFonts w:ascii="Times New Roman" w:hAnsi="Times New Roman" w:cs="Times New Roman"/>
          <w:color w:val="FF0000"/>
          <w:lang w:val="en-US"/>
        </w:rPr>
      </w:pPr>
      <w:r>
        <w:rPr>
          <w:rFonts w:ascii="Times New Roman" w:hAnsi="Times New Roman" w:cs="Times New Roman"/>
          <w:color w:val="FF0000"/>
        </w:rPr>
        <w:t xml:space="preserve">In this study, we focused on the cognitive control to inhibit habitual behaviours. </w:t>
      </w:r>
      <w:r>
        <w:rPr>
          <w:rFonts w:ascii="Times New Roman" w:hAnsi="Times New Roman" w:cs="Times New Roman"/>
          <w:color w:val="FF0000"/>
          <w:lang w:val="en-US"/>
        </w:rPr>
        <w:t xml:space="preserve">Unlike other past EEG studies related to the inhibition of specific behaviors established by intentional S-R mappings, the S-R mappings with in the modified RPS paradigms were established involuntarily without any effortful learning. </w:t>
      </w:r>
      <w:r w:rsidR="008D3B16">
        <w:rPr>
          <w:rFonts w:ascii="Times New Roman" w:hAnsi="Times New Roman" w:cs="Times New Roman"/>
          <w:color w:val="FF0000"/>
          <w:lang w:val="en-US"/>
        </w:rPr>
        <w:t xml:space="preserve">For the reasons, we would like to reveal </w:t>
      </w:r>
      <w:r w:rsidR="00E074DE">
        <w:rPr>
          <w:rFonts w:ascii="Times New Roman" w:hAnsi="Times New Roman" w:cs="Times New Roman"/>
          <w:color w:val="FF0000"/>
          <w:lang w:val="en-US"/>
        </w:rPr>
        <w:t xml:space="preserve">neural dynamics underlying </w:t>
      </w:r>
      <w:r w:rsidR="008D3B16">
        <w:rPr>
          <w:rFonts w:ascii="Times New Roman" w:hAnsi="Times New Roman" w:cs="Times New Roman"/>
          <w:color w:val="FF0000"/>
          <w:lang w:val="en-US"/>
        </w:rPr>
        <w:t>some different</w:t>
      </w:r>
      <w:r w:rsidR="00E074DE">
        <w:rPr>
          <w:rFonts w:ascii="Times New Roman" w:hAnsi="Times New Roman" w:cs="Times New Roman"/>
          <w:color w:val="FF0000"/>
          <w:lang w:val="en-US"/>
        </w:rPr>
        <w:t xml:space="preserve"> kinds of</w:t>
      </w:r>
      <w:r w:rsidR="008D3B16">
        <w:rPr>
          <w:rFonts w:ascii="Times New Roman" w:hAnsi="Times New Roman" w:cs="Times New Roman"/>
          <w:color w:val="FF0000"/>
          <w:lang w:val="en-US"/>
        </w:rPr>
        <w:t xml:space="preserve"> cognitive processes </w:t>
      </w:r>
      <w:r w:rsidR="00E074DE">
        <w:rPr>
          <w:rFonts w:ascii="Times New Roman" w:hAnsi="Times New Roman" w:cs="Times New Roman"/>
          <w:color w:val="FF0000"/>
          <w:lang w:val="en-US"/>
        </w:rPr>
        <w:t>with</w:t>
      </w:r>
      <w:r w:rsidR="008D3B16">
        <w:rPr>
          <w:rFonts w:ascii="Times New Roman" w:hAnsi="Times New Roman" w:cs="Times New Roman"/>
          <w:color w:val="FF0000"/>
          <w:lang w:val="en-US"/>
        </w:rPr>
        <w:t xml:space="preserve">in the modified RPS paradigms while the anatomical evidence </w:t>
      </w:r>
      <w:r w:rsidR="00E074DE">
        <w:rPr>
          <w:rFonts w:ascii="Times New Roman" w:hAnsi="Times New Roman" w:cs="Times New Roman"/>
          <w:color w:val="FF0000"/>
          <w:lang w:val="en-US"/>
        </w:rPr>
        <w:t>was</w:t>
      </w:r>
      <w:r w:rsidR="008D3B16">
        <w:rPr>
          <w:rFonts w:ascii="Times New Roman" w:hAnsi="Times New Roman" w:cs="Times New Roman"/>
          <w:color w:val="FF0000"/>
          <w:lang w:val="en-US"/>
        </w:rPr>
        <w:t xml:space="preserve"> relatively revealed by past neuroimaging studies.</w:t>
      </w:r>
      <w:r w:rsidR="00E074DE">
        <w:rPr>
          <w:rFonts w:ascii="Times New Roman" w:hAnsi="Times New Roman" w:cs="Times New Roman"/>
          <w:color w:val="FF0000"/>
          <w:lang w:val="en-US"/>
        </w:rPr>
        <w:t xml:space="preserve"> Consequently, we addresed that this study showed some interesting findings underlying the inhibition of habitual behaviors. </w:t>
      </w:r>
      <w:r w:rsidR="00C00C72">
        <w:rPr>
          <w:rFonts w:ascii="Times New Roman" w:hAnsi="Times New Roman" w:cs="Times New Roman"/>
          <w:color w:val="FF0000"/>
          <w:lang w:val="en-US"/>
        </w:rPr>
        <w:t>Irrespective of the type of behavior, cognitive control to inhibit behaviors strongly modulated theta oscillations</w:t>
      </w:r>
      <w:r w:rsidR="009977E2">
        <w:rPr>
          <w:rFonts w:ascii="Times New Roman" w:hAnsi="Times New Roman" w:cs="Times New Roman"/>
          <w:color w:val="FF0000"/>
          <w:lang w:val="en-US"/>
        </w:rPr>
        <w:t xml:space="preserve">, especially </w:t>
      </w:r>
      <w:r w:rsidR="00C00C72">
        <w:rPr>
          <w:rFonts w:ascii="Times New Roman" w:hAnsi="Times New Roman" w:cs="Times New Roman"/>
          <w:color w:val="FF0000"/>
          <w:lang w:val="en-US"/>
        </w:rPr>
        <w:t>in the frontal region</w:t>
      </w:r>
      <w:r w:rsidR="009977E2">
        <w:rPr>
          <w:rFonts w:ascii="Times New Roman" w:hAnsi="Times New Roman" w:cs="Times New Roman"/>
          <w:color w:val="FF0000"/>
          <w:lang w:val="en-US"/>
        </w:rPr>
        <w:t>, locally and globally</w:t>
      </w:r>
      <w:r w:rsidR="00C00C72">
        <w:rPr>
          <w:rFonts w:ascii="Times New Roman" w:hAnsi="Times New Roman" w:cs="Times New Roman"/>
          <w:color w:val="FF0000"/>
          <w:lang w:val="en-US"/>
        </w:rPr>
        <w:t>.</w:t>
      </w:r>
    </w:p>
    <w:p w14:paraId="1C475E4C" w14:textId="77777777" w:rsidR="0046084A" w:rsidRPr="0041431F" w:rsidRDefault="0046084A" w:rsidP="00CE3FC5">
      <w:pPr>
        <w:jc w:val="both"/>
        <w:rPr>
          <w:rFonts w:ascii="Times New Roman" w:eastAsia="NanumMyeongjo" w:hAnsi="Times New Roman" w:cs="Times New Roman"/>
          <w:lang w:val="en-US"/>
        </w:rPr>
      </w:pPr>
    </w:p>
    <w:p w14:paraId="02143F64" w14:textId="21567338" w:rsidR="004D6649" w:rsidRDefault="0046084A" w:rsidP="00CE3FC5">
      <w:pPr>
        <w:jc w:val="both"/>
        <w:rPr>
          <w:rFonts w:ascii="Times New Roman" w:eastAsia="NanumMyeongjo" w:hAnsi="Times New Roman" w:cs="Times New Roman"/>
        </w:rPr>
      </w:pPr>
      <w:r>
        <w:rPr>
          <w:rFonts w:ascii="Times New Roman" w:hAnsi="Times New Roman" w:cs="Times New Roman"/>
          <w:b/>
        </w:rPr>
        <w:t xml:space="preserve">Point </w:t>
      </w:r>
      <w:r w:rsidR="00374C44">
        <w:rPr>
          <w:rFonts w:ascii="Times New Roman" w:hAnsi="Times New Roman" w:cs="Times New Roman"/>
          <w:b/>
        </w:rPr>
        <w:t>5</w:t>
      </w:r>
      <w:r>
        <w:rPr>
          <w:rFonts w:ascii="Times New Roman" w:hAnsi="Times New Roman" w:cs="Times New Roman"/>
          <w:b/>
        </w:rPr>
        <w:t xml:space="preserve">: </w:t>
      </w:r>
      <w:r w:rsidR="004D6649" w:rsidRPr="0046084A">
        <w:rPr>
          <w:rFonts w:ascii="Times New Roman" w:eastAsia="NanumMyeongjo" w:hAnsi="Times New Roman" w:cs="Times New Roman"/>
        </w:rPr>
        <w:t xml:space="preserve">Were trials included in the </w:t>
      </w:r>
      <w:proofErr w:type="gramStart"/>
      <w:r w:rsidR="004D6649" w:rsidRPr="0046084A">
        <w:rPr>
          <w:rFonts w:ascii="Times New Roman" w:eastAsia="NanumMyeongjo" w:hAnsi="Times New Roman" w:cs="Times New Roman"/>
        </w:rPr>
        <w:t>analyses</w:t>
      </w:r>
      <w:proofErr w:type="gramEnd"/>
      <w:r w:rsidR="004D6649" w:rsidRPr="0046084A">
        <w:rPr>
          <w:rFonts w:ascii="Times New Roman" w:eastAsia="NanumMyeongjo" w:hAnsi="Times New Roman" w:cs="Times New Roman"/>
        </w:rPr>
        <w:t xml:space="preserve"> correct trials only or all trials?</w:t>
      </w:r>
    </w:p>
    <w:p w14:paraId="007A728D" w14:textId="5D2B3CFC" w:rsidR="0041431F" w:rsidRDefault="0041431F" w:rsidP="0041431F">
      <w:pPr>
        <w:jc w:val="both"/>
        <w:rPr>
          <w:rFonts w:ascii="Times New Roman" w:hAnsi="Times New Roman" w:cs="Times New Roman"/>
          <w:color w:val="FF0000"/>
        </w:rPr>
      </w:pPr>
      <w:r w:rsidRPr="002B4EE5">
        <w:rPr>
          <w:rFonts w:ascii="Times New Roman" w:hAnsi="Times New Roman" w:cs="Times New Roman"/>
          <w:b/>
          <w:color w:val="FF0000"/>
        </w:rPr>
        <w:t xml:space="preserve">Response 1: </w:t>
      </w:r>
      <w:r>
        <w:rPr>
          <w:rFonts w:ascii="Times New Roman" w:hAnsi="Times New Roman" w:cs="Times New Roman"/>
          <w:color w:val="FF0000"/>
        </w:rPr>
        <w:t>Yes, we remove the bad trials in which failed to specific goal or exceeded 1 sec after the onset of the action cue.</w:t>
      </w:r>
    </w:p>
    <w:p w14:paraId="5ECF87A8" w14:textId="77777777" w:rsidR="00A91078" w:rsidRDefault="00A91078" w:rsidP="0041431F">
      <w:pPr>
        <w:jc w:val="both"/>
        <w:rPr>
          <w:rFonts w:ascii="Times New Roman" w:hAnsi="Times New Roman" w:cs="Times New Roman"/>
          <w:color w:val="FF0000"/>
        </w:rPr>
      </w:pPr>
    </w:p>
    <w:p w14:paraId="4AAC711F" w14:textId="5A941863" w:rsidR="0041431F" w:rsidRDefault="00A91078" w:rsidP="0041431F">
      <w:pPr>
        <w:jc w:val="both"/>
        <w:rPr>
          <w:rFonts w:ascii="Times New Roman" w:hAnsi="Times New Roman" w:cs="Times New Roman"/>
          <w:color w:val="FF0000"/>
        </w:rPr>
      </w:pPr>
      <w:r>
        <w:rPr>
          <w:rFonts w:ascii="Times New Roman" w:hAnsi="Times New Roman" w:cs="Times New Roman"/>
          <w:color w:val="FF0000"/>
        </w:rPr>
        <w:t xml:space="preserve">Please refer the paragraph in the </w:t>
      </w:r>
      <w:r w:rsidRPr="00047930">
        <w:rPr>
          <w:rFonts w:ascii="Times New Roman" w:hAnsi="Times New Roman" w:cs="Times New Roman"/>
          <w:i/>
          <w:iCs/>
          <w:color w:val="FF0000"/>
        </w:rPr>
        <w:t>2.6. EEG spectral analysis</w:t>
      </w:r>
      <w:r>
        <w:rPr>
          <w:rFonts w:ascii="Times New Roman" w:hAnsi="Times New Roman" w:cs="Times New Roman"/>
          <w:color w:val="FF0000"/>
        </w:rPr>
        <w:t xml:space="preserve"> part.</w:t>
      </w:r>
    </w:p>
    <w:p w14:paraId="0A3DCBCA" w14:textId="2A2F7B0A" w:rsidR="0041431F" w:rsidRPr="0046084A" w:rsidRDefault="00690A6E" w:rsidP="00CE3FC5">
      <w:pPr>
        <w:jc w:val="both"/>
        <w:rPr>
          <w:rFonts w:ascii="Times New Roman" w:eastAsia="NanumMyeongjo" w:hAnsi="Times New Roman" w:cs="Times New Roman"/>
        </w:rPr>
      </w:pPr>
      <w:r>
        <w:rPr>
          <w:rFonts w:ascii="Times New Roman" w:hAnsi="Times New Roman" w:cs="Times New Roman"/>
          <w:color w:val="FF0000"/>
        </w:rPr>
        <w:t>[Page 6, line 39-42]</w:t>
      </w:r>
    </w:p>
    <w:p w14:paraId="2BE0EFA0" w14:textId="5EDA4710" w:rsidR="004D6649" w:rsidRPr="0041431F" w:rsidRDefault="0041431F" w:rsidP="0046084A">
      <w:pPr>
        <w:jc w:val="both"/>
        <w:rPr>
          <w:rFonts w:ascii="Times New Roman" w:hAnsi="Times New Roman" w:cs="Times New Roman"/>
          <w:color w:val="FF0000"/>
        </w:rPr>
      </w:pPr>
      <w:r w:rsidRPr="0041431F">
        <w:rPr>
          <w:rFonts w:ascii="Times New Roman" w:hAnsi="Times New Roman" w:cs="Times New Roman"/>
          <w:color w:val="FF0000"/>
        </w:rPr>
        <w:t>Prior to the following spectral and phase synchrony analyses, we first removed “bad” EEG epochs by checking whether a trial represented a failed mission or whether the corresponding RT exceeded 1 sec after the onset of the action cue. Only the remaining “valid” EEG epochs were used for further statistical analyses.</w:t>
      </w:r>
    </w:p>
    <w:p w14:paraId="76E5259F" w14:textId="4FE14BC8" w:rsidR="0041431F" w:rsidRDefault="0041431F" w:rsidP="0046084A">
      <w:pPr>
        <w:jc w:val="both"/>
      </w:pPr>
    </w:p>
    <w:p w14:paraId="11251DC9" w14:textId="77777777" w:rsidR="0041431F" w:rsidRPr="0046084A" w:rsidRDefault="0041431F" w:rsidP="0046084A">
      <w:pPr>
        <w:jc w:val="both"/>
        <w:rPr>
          <w:rFonts w:ascii="Times New Roman" w:eastAsia="NanumMyeongjo" w:hAnsi="Times New Roman" w:cs="Times New Roman"/>
        </w:rPr>
      </w:pPr>
    </w:p>
    <w:p w14:paraId="6F559BDF" w14:textId="04DF415B" w:rsidR="004D6649" w:rsidRPr="0046084A" w:rsidRDefault="004F6FE6" w:rsidP="0046084A">
      <w:pPr>
        <w:jc w:val="both"/>
        <w:rPr>
          <w:rFonts w:ascii="Times New Roman" w:eastAsia="NanumMyeongjo" w:hAnsi="Times New Roman" w:cs="Times New Roman"/>
        </w:rPr>
      </w:pPr>
      <w:r>
        <w:rPr>
          <w:rFonts w:ascii="Times New Roman" w:hAnsi="Times New Roman" w:cs="Times New Roman"/>
          <w:b/>
        </w:rPr>
        <w:t xml:space="preserve">Point </w:t>
      </w:r>
      <w:r w:rsidR="00374C44">
        <w:rPr>
          <w:rFonts w:ascii="Times New Roman" w:hAnsi="Times New Roman" w:cs="Times New Roman"/>
          <w:b/>
        </w:rPr>
        <w:t>6</w:t>
      </w:r>
      <w:r>
        <w:rPr>
          <w:rFonts w:ascii="Times New Roman" w:hAnsi="Times New Roman" w:cs="Times New Roman"/>
          <w:b/>
        </w:rPr>
        <w:t>:</w:t>
      </w:r>
    </w:p>
    <w:p w14:paraId="4249B68B" w14:textId="77777777" w:rsidR="004D6649" w:rsidRPr="0046084A" w:rsidRDefault="004D6649" w:rsidP="0046084A">
      <w:pPr>
        <w:jc w:val="both"/>
        <w:rPr>
          <w:rFonts w:ascii="Times New Roman" w:eastAsia="NanumMyeongjo" w:hAnsi="Times New Roman" w:cs="Times New Roman"/>
        </w:rPr>
      </w:pPr>
      <w:r w:rsidRPr="0046084A">
        <w:rPr>
          <w:rFonts w:ascii="Times New Roman" w:eastAsia="NanumMyeongjo" w:hAnsi="Times New Roman" w:cs="Times New Roman"/>
        </w:rPr>
        <w:t>Minor:</w:t>
      </w:r>
    </w:p>
    <w:p w14:paraId="20ECC824" w14:textId="77777777" w:rsidR="004D6649" w:rsidRPr="0046084A" w:rsidRDefault="004D6649" w:rsidP="0046084A">
      <w:pPr>
        <w:jc w:val="both"/>
        <w:rPr>
          <w:rFonts w:ascii="Times New Roman" w:eastAsia="NanumMyeongjo" w:hAnsi="Times New Roman" w:cs="Times New Roman"/>
        </w:rPr>
      </w:pPr>
      <w:r w:rsidRPr="0046084A">
        <w:rPr>
          <w:rFonts w:ascii="Times New Roman" w:eastAsia="NanumMyeongjo" w:hAnsi="Times New Roman" w:cs="Times New Roman"/>
        </w:rPr>
        <w:t xml:space="preserve">The authors used the word “highly” many times, </w:t>
      </w:r>
      <w:proofErr w:type="gramStart"/>
      <w:r w:rsidRPr="0046084A">
        <w:rPr>
          <w:rFonts w:ascii="Times New Roman" w:eastAsia="NanumMyeongjo" w:hAnsi="Times New Roman" w:cs="Times New Roman"/>
        </w:rPr>
        <w:t>e.g.</w:t>
      </w:r>
      <w:proofErr w:type="gramEnd"/>
      <w:r w:rsidRPr="0046084A">
        <w:rPr>
          <w:rFonts w:ascii="Times New Roman" w:eastAsia="NanumMyeongjo" w:hAnsi="Times New Roman" w:cs="Times New Roman"/>
        </w:rPr>
        <w:t xml:space="preserve"> as in “highly modulate” or highly reflected”. I recommend changing to more appropriate wording</w:t>
      </w:r>
    </w:p>
    <w:p w14:paraId="36C6D828" w14:textId="77777777" w:rsidR="004D6649" w:rsidRPr="0046084A" w:rsidRDefault="004D6649" w:rsidP="0046084A">
      <w:pPr>
        <w:jc w:val="both"/>
        <w:rPr>
          <w:rFonts w:ascii="Times New Roman" w:eastAsia="NanumMyeongjo" w:hAnsi="Times New Roman" w:cs="Times New Roman"/>
        </w:rPr>
      </w:pPr>
      <w:r w:rsidRPr="0046084A">
        <w:rPr>
          <w:rFonts w:ascii="Times New Roman" w:eastAsia="NanumMyeongjo" w:hAnsi="Times New Roman" w:cs="Times New Roman"/>
        </w:rPr>
        <w:t>Some figures are not very legible (</w:t>
      </w:r>
      <w:proofErr w:type="gramStart"/>
      <w:r w:rsidRPr="0046084A">
        <w:rPr>
          <w:rFonts w:ascii="Times New Roman" w:eastAsia="NanumMyeongjo" w:hAnsi="Times New Roman" w:cs="Times New Roman"/>
        </w:rPr>
        <w:t>e.g.</w:t>
      </w:r>
      <w:proofErr w:type="gramEnd"/>
      <w:r w:rsidRPr="0046084A">
        <w:rPr>
          <w:rFonts w:ascii="Times New Roman" w:eastAsia="NanumMyeongjo" w:hAnsi="Times New Roman" w:cs="Times New Roman"/>
        </w:rPr>
        <w:t xml:space="preserve"> the vertical lines in Fig 4B)</w:t>
      </w:r>
    </w:p>
    <w:p w14:paraId="055F5086" w14:textId="7806F422" w:rsidR="004D6649" w:rsidRDefault="004D6649" w:rsidP="0046084A">
      <w:pPr>
        <w:jc w:val="both"/>
        <w:rPr>
          <w:rFonts w:ascii="Times New Roman" w:eastAsia="NanumMyeongjo" w:hAnsi="Times New Roman" w:cs="Times New Roman"/>
        </w:rPr>
      </w:pPr>
      <w:r w:rsidRPr="0046084A">
        <w:rPr>
          <w:rFonts w:ascii="Times New Roman" w:eastAsia="NanumMyeongjo" w:hAnsi="Times New Roman" w:cs="Times New Roman"/>
        </w:rPr>
        <w:t>Not sure if the last section – patents is intended.</w:t>
      </w:r>
    </w:p>
    <w:p w14:paraId="3DD0C6AB" w14:textId="0D6273F4" w:rsidR="009828D4" w:rsidRDefault="009828D4" w:rsidP="0046084A">
      <w:pPr>
        <w:jc w:val="both"/>
        <w:rPr>
          <w:rFonts w:ascii="Times New Roman" w:eastAsia="NanumMyeongjo" w:hAnsi="Times New Roman" w:cs="Times New Roman"/>
        </w:rPr>
      </w:pPr>
    </w:p>
    <w:p w14:paraId="355B6E0E" w14:textId="77777777" w:rsidR="00A91078" w:rsidRDefault="00A91078" w:rsidP="00A91078">
      <w:pPr>
        <w:jc w:val="both"/>
        <w:rPr>
          <w:rFonts w:ascii="Times New Roman" w:hAnsi="Times New Roman" w:cs="Times New Roman"/>
          <w:color w:val="FF0000"/>
        </w:rPr>
      </w:pPr>
      <w:r w:rsidRPr="002B4EE5">
        <w:rPr>
          <w:rFonts w:ascii="Times New Roman" w:hAnsi="Times New Roman" w:cs="Times New Roman"/>
          <w:b/>
          <w:color w:val="FF0000"/>
        </w:rPr>
        <w:t xml:space="preserve">Response 1: </w:t>
      </w:r>
      <w:r>
        <w:rPr>
          <w:rFonts w:ascii="Times New Roman" w:hAnsi="Times New Roman" w:cs="Times New Roman"/>
          <w:color w:val="FF0000"/>
        </w:rPr>
        <w:t xml:space="preserve">Thank you for your comments. </w:t>
      </w:r>
    </w:p>
    <w:p w14:paraId="0F99DE4A" w14:textId="77777777" w:rsidR="00A91078" w:rsidRPr="00B155F3" w:rsidRDefault="00A91078" w:rsidP="00A91078">
      <w:pPr>
        <w:jc w:val="both"/>
        <w:rPr>
          <w:rFonts w:ascii="Times New Roman" w:hAnsi="Times New Roman" w:cs="Times New Roman"/>
          <w:color w:val="FF0000"/>
        </w:rPr>
      </w:pPr>
      <w:r>
        <w:rPr>
          <w:rFonts w:ascii="Times New Roman" w:hAnsi="Times New Roman" w:cs="Times New Roman"/>
          <w:color w:val="FF0000"/>
        </w:rPr>
        <w:t>We</w:t>
      </w:r>
      <w:r>
        <w:rPr>
          <w:rFonts w:ascii="Times New Roman" w:hAnsi="Times New Roman" w:cs="Times New Roman"/>
          <w:color w:val="FF0000"/>
          <w:lang w:val="en-US"/>
        </w:rPr>
        <w:t xml:space="preserve"> modified or remove the relevant sentences that used the term 'highly' a little and updated all figures including the Fig 4b.</w:t>
      </w:r>
      <w:r>
        <w:rPr>
          <w:rFonts w:ascii="Times New Roman" w:hAnsi="Times New Roman" w:cs="Times New Roman"/>
          <w:color w:val="FF0000"/>
        </w:rPr>
        <w:t xml:space="preserve"> </w:t>
      </w:r>
      <w:r>
        <w:rPr>
          <w:rFonts w:ascii="Times New Roman" w:hAnsi="Times New Roman" w:cs="Times New Roman"/>
          <w:color w:val="FF0000"/>
          <w:lang w:val="en-US" w:eastAsia="ko-KR"/>
        </w:rPr>
        <w:t>Unfortunately, we did not understand the sentence 'Not sure if the last section -patents is intended'. If you explain it more detail, we will answer as much as possible.</w:t>
      </w:r>
    </w:p>
    <w:p w14:paraId="7C9E42CF" w14:textId="5E75F73C" w:rsidR="00A91078" w:rsidRDefault="00A91078" w:rsidP="009828D4">
      <w:pPr>
        <w:jc w:val="both"/>
        <w:rPr>
          <w:rFonts w:ascii="Times New Roman" w:hAnsi="Times New Roman" w:cs="Times New Roman"/>
          <w:color w:val="FF0000"/>
          <w:lang w:val="en-US" w:eastAsia="ko-KR"/>
        </w:rPr>
      </w:pPr>
    </w:p>
    <w:p w14:paraId="3AECC968" w14:textId="77777777" w:rsidR="00A91078" w:rsidRPr="00B155F3" w:rsidRDefault="00A91078" w:rsidP="00A91078">
      <w:pPr>
        <w:jc w:val="both"/>
        <w:rPr>
          <w:rFonts w:ascii="Times New Roman" w:eastAsia="NanumMyeongjo" w:hAnsi="Times New Roman" w:cs="Times New Roman"/>
          <w:color w:val="5B9BD5" w:themeColor="accent1"/>
        </w:rPr>
      </w:pPr>
      <w:r w:rsidRPr="00B155F3">
        <w:rPr>
          <w:rFonts w:ascii="Times New Roman" w:eastAsia="NanumMyeongjo" w:hAnsi="Times New Roman" w:cs="Times New Roman"/>
          <w:color w:val="5B9BD5" w:themeColor="accent1"/>
        </w:rPr>
        <w:t>[Before]</w:t>
      </w:r>
    </w:p>
    <w:p w14:paraId="28F75E71" w14:textId="77777777" w:rsidR="00A91078" w:rsidRPr="00B155F3" w:rsidRDefault="00A91078" w:rsidP="00A91078">
      <w:pPr>
        <w:jc w:val="both"/>
        <w:rPr>
          <w:rFonts w:ascii="Times New Roman" w:eastAsia="NanumMyeongjo" w:hAnsi="Times New Roman" w:cs="Times New Roman"/>
          <w:color w:val="5B9BD5" w:themeColor="accent1"/>
        </w:rPr>
      </w:pPr>
      <w:r w:rsidRPr="00B155F3">
        <w:rPr>
          <w:rFonts w:ascii="Times New Roman" w:eastAsia="NanumMyeongjo" w:hAnsi="Times New Roman" w:cs="Times New Roman"/>
          <w:color w:val="5B9BD5" w:themeColor="accent1"/>
        </w:rPr>
        <w:t xml:space="preserve">Considering the special role of the frontal area in cognitive control, it is not surprising that conducting the modified RPS used here </w:t>
      </w:r>
      <w:r w:rsidRPr="00B155F3">
        <w:rPr>
          <w:rFonts w:ascii="Times New Roman" w:eastAsia="NanumMyeongjo" w:hAnsi="Times New Roman" w:cs="Times New Roman"/>
          <w:color w:val="5B9BD5" w:themeColor="accent1"/>
          <w:u w:val="single"/>
        </w:rPr>
        <w:t>highly</w:t>
      </w:r>
      <w:r w:rsidRPr="00B155F3">
        <w:rPr>
          <w:rFonts w:ascii="Times New Roman" w:eastAsia="NanumMyeongjo" w:hAnsi="Times New Roman" w:cs="Times New Roman"/>
          <w:color w:val="5B9BD5" w:themeColor="accent1"/>
        </w:rPr>
        <w:t xml:space="preserve"> reflected on neural dynamics over the frontal regions specifically.</w:t>
      </w:r>
    </w:p>
    <w:p w14:paraId="34EEEFB7" w14:textId="77777777" w:rsidR="00A91078" w:rsidRDefault="00A91078" w:rsidP="00A91078">
      <w:pPr>
        <w:jc w:val="both"/>
        <w:rPr>
          <w:rFonts w:ascii="Times New Roman" w:eastAsia="NanumMyeongjo" w:hAnsi="Times New Roman" w:cs="Times New Roman"/>
        </w:rPr>
      </w:pPr>
    </w:p>
    <w:p w14:paraId="4D6F1114" w14:textId="77777777" w:rsidR="00A91078" w:rsidRPr="00B155F3" w:rsidRDefault="00A91078" w:rsidP="00A91078">
      <w:pPr>
        <w:jc w:val="both"/>
        <w:rPr>
          <w:rFonts w:ascii="Times New Roman" w:eastAsia="NanumMyeongjo" w:hAnsi="Times New Roman" w:cs="Times New Roman"/>
          <w:color w:val="FF0000"/>
        </w:rPr>
      </w:pPr>
      <w:r w:rsidRPr="00B155F3">
        <w:rPr>
          <w:rFonts w:ascii="Times New Roman" w:eastAsia="NanumMyeongjo" w:hAnsi="Times New Roman" w:cs="Times New Roman"/>
          <w:color w:val="FF0000"/>
        </w:rPr>
        <w:t>[After - page 13, line 17]</w:t>
      </w:r>
    </w:p>
    <w:p w14:paraId="38EEFEB0" w14:textId="77777777" w:rsidR="00A91078" w:rsidRPr="00B155F3" w:rsidRDefault="00A91078" w:rsidP="00A91078">
      <w:pPr>
        <w:jc w:val="both"/>
        <w:rPr>
          <w:rFonts w:ascii="Times New Roman" w:eastAsia="NanumMyeongjo" w:hAnsi="Times New Roman" w:cs="Times New Roman"/>
          <w:color w:val="FF0000"/>
        </w:rPr>
      </w:pPr>
      <w:r w:rsidRPr="00B155F3">
        <w:rPr>
          <w:rFonts w:ascii="Times New Roman" w:eastAsia="NanumMyeongjo" w:hAnsi="Times New Roman" w:cs="Times New Roman"/>
          <w:color w:val="FF0000"/>
        </w:rPr>
        <w:t xml:space="preserve">Considering the special role of the frontal area in cognitive control, it is not surprising that conducting the modified RPS used here </w:t>
      </w:r>
      <w:r w:rsidRPr="00B155F3">
        <w:rPr>
          <w:rFonts w:ascii="Times New Roman" w:eastAsia="NanumMyeongjo" w:hAnsi="Times New Roman" w:cs="Times New Roman"/>
          <w:b/>
          <w:bCs/>
          <w:color w:val="FF0000"/>
          <w:u w:val="single"/>
        </w:rPr>
        <w:t>strongly</w:t>
      </w:r>
      <w:r w:rsidRPr="00B155F3">
        <w:rPr>
          <w:rFonts w:ascii="Times New Roman" w:eastAsia="NanumMyeongjo" w:hAnsi="Times New Roman" w:cs="Times New Roman"/>
          <w:color w:val="FF0000"/>
        </w:rPr>
        <w:t xml:space="preserve"> reflected on neural dynamics over the frontal regions specifically.</w:t>
      </w:r>
    </w:p>
    <w:p w14:paraId="6E9A9255" w14:textId="77777777" w:rsidR="00A91078" w:rsidRPr="00A91078" w:rsidRDefault="00A91078" w:rsidP="009828D4">
      <w:pPr>
        <w:jc w:val="both"/>
        <w:rPr>
          <w:rFonts w:ascii="Times New Roman" w:hAnsi="Times New Roman" w:cs="Times New Roman"/>
          <w:color w:val="FF0000"/>
          <w:lang w:eastAsia="ko-KR"/>
        </w:rPr>
      </w:pPr>
    </w:p>
    <w:p w14:paraId="59310235" w14:textId="482EA3E3" w:rsidR="00D67645" w:rsidRDefault="00D67645" w:rsidP="009828D4">
      <w:pPr>
        <w:jc w:val="both"/>
        <w:rPr>
          <w:rFonts w:ascii="Times New Roman" w:hAnsi="Times New Roman" w:cs="Times New Roman"/>
          <w:color w:val="FF0000"/>
          <w:lang w:val="en-US" w:eastAsia="ko-KR"/>
        </w:rPr>
      </w:pPr>
    </w:p>
    <w:p w14:paraId="298ABCB9" w14:textId="77777777" w:rsidR="00DF78AB" w:rsidRPr="004053B9" w:rsidRDefault="00DF78AB" w:rsidP="00DF78AB">
      <w:pPr>
        <w:jc w:val="both"/>
        <w:rPr>
          <w:rFonts w:ascii="Times New Roman" w:hAnsi="Times New Roman" w:cs="Times New Roman"/>
          <w:color w:val="5B9BD5" w:themeColor="accent1"/>
          <w:lang w:val="en-US" w:eastAsia="ko-KR" w:bidi="en-US"/>
        </w:rPr>
      </w:pPr>
      <w:r w:rsidRPr="004053B9">
        <w:rPr>
          <w:rFonts w:ascii="Times New Roman" w:hAnsi="Times New Roman" w:cs="Times New Roman"/>
          <w:color w:val="5B9BD5" w:themeColor="accent1"/>
          <w:lang w:val="en-US" w:eastAsia="ko-KR" w:bidi="en-US"/>
        </w:rPr>
        <w:t>[Before]</w:t>
      </w:r>
    </w:p>
    <w:p w14:paraId="4A76CDAA" w14:textId="77777777" w:rsidR="00DF78AB" w:rsidRPr="002A6E6C" w:rsidRDefault="00DF78AB" w:rsidP="00DF78AB">
      <w:pPr>
        <w:jc w:val="both"/>
        <w:rPr>
          <w:rFonts w:ascii="Times New Roman" w:hAnsi="Times New Roman" w:cs="Times New Roman"/>
          <w:b/>
          <w:color w:val="5B9BD5" w:themeColor="accent1"/>
          <w:lang w:val="en-US" w:eastAsia="ko-KR" w:bidi="en-US"/>
        </w:rPr>
      </w:pPr>
      <w:r w:rsidRPr="002A6E6C">
        <w:rPr>
          <w:rFonts w:ascii="Times New Roman" w:hAnsi="Times New Roman" w:cs="Times New Roman"/>
          <w:b/>
          <w:noProof/>
          <w:color w:val="5B9BD5" w:themeColor="accent1"/>
          <w:lang w:val="en-US" w:eastAsia="ko-KR" w:bidi="en-US"/>
        </w:rPr>
        <w:drawing>
          <wp:inline distT="0" distB="0" distL="0" distR="0" wp14:anchorId="6D166C95" wp14:editId="1050773C">
            <wp:extent cx="5040000" cy="3456151"/>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40000" cy="3456151"/>
                    </a:xfrm>
                    <a:prstGeom prst="rect">
                      <a:avLst/>
                    </a:prstGeom>
                  </pic:spPr>
                </pic:pic>
              </a:graphicData>
            </a:graphic>
          </wp:inline>
        </w:drawing>
      </w:r>
    </w:p>
    <w:p w14:paraId="4ABCBF09" w14:textId="77777777" w:rsidR="00DF78AB" w:rsidRPr="002A6E6C" w:rsidRDefault="00DF78AB" w:rsidP="00DF78AB">
      <w:pPr>
        <w:jc w:val="both"/>
        <w:rPr>
          <w:rFonts w:ascii="Times New Roman" w:hAnsi="Times New Roman" w:cs="Times New Roman"/>
          <w:color w:val="5B9BD5" w:themeColor="accent1"/>
          <w:lang w:val="en-US" w:eastAsia="ko-KR" w:bidi="en-US"/>
        </w:rPr>
      </w:pPr>
      <w:r w:rsidRPr="002A6E6C">
        <w:rPr>
          <w:rFonts w:ascii="Times New Roman" w:hAnsi="Times New Roman" w:cs="Times New Roman"/>
          <w:b/>
          <w:color w:val="5B9BD5" w:themeColor="accent1"/>
          <w:lang w:val="en-US" w:eastAsia="ko-KR" w:bidi="en-US"/>
        </w:rPr>
        <w:t xml:space="preserve">Figure 4. Overall spectrograms for the three RPS tasks. </w:t>
      </w:r>
      <w:r w:rsidRPr="002A6E6C">
        <w:rPr>
          <w:rFonts w:ascii="Times New Roman" w:hAnsi="Times New Roman" w:cs="Times New Roman"/>
          <w:color w:val="5B9BD5" w:themeColor="accent1"/>
          <w:lang w:val="en-US" w:eastAsia="ko-KR" w:bidi="en-US"/>
        </w:rPr>
        <w:t xml:space="preserve">A) Three spectrograms of overall spectral characteristics obtained from the Fz channel corresponding to BRPS (top), LCRPS (middle), and WCRPS (bottom). B) Topographies of statistical results on power differences </w:t>
      </w:r>
      <w:r w:rsidRPr="002A6E6C">
        <w:rPr>
          <w:rFonts w:ascii="Times New Roman" w:hAnsi="Times New Roman" w:cs="Times New Roman"/>
          <w:color w:val="5B9BD5" w:themeColor="accent1"/>
          <w:lang w:val="en-US" w:eastAsia="ko-KR" w:bidi="en-US"/>
        </w:rPr>
        <w:lastRenderedPageBreak/>
        <w:t>among the three RPS tasks (one-way ANOVAs); Statistical differences are indicated by light red (p&lt;0.05) and dark red (p&lt;0.01) colors (FDR-corrected). In both A and B, “S” indicates the beginning of an individual trial at -1.5 sec, and “1” and “2” indicate the first and second preparatory cues at -1.0 and -0.5 sec, respectively. “A” is the action cue occurring at 0. “E” indicates the end of the trial at 1.0 sec.</w:t>
      </w:r>
    </w:p>
    <w:p w14:paraId="45F992A9" w14:textId="77777777" w:rsidR="00DF78AB" w:rsidRPr="00BB0EB0" w:rsidRDefault="00DF78AB" w:rsidP="00DF78AB">
      <w:pPr>
        <w:jc w:val="both"/>
        <w:rPr>
          <w:rFonts w:ascii="Times New Roman" w:hAnsi="Times New Roman" w:cs="Times New Roman"/>
          <w:color w:val="FF0000"/>
          <w:lang w:val="en-US" w:eastAsia="ko-KR" w:bidi="en-US"/>
        </w:rPr>
      </w:pPr>
    </w:p>
    <w:p w14:paraId="127C47CC" w14:textId="77777777" w:rsidR="00DF78AB" w:rsidRPr="00BB0EB0" w:rsidRDefault="00DF78AB" w:rsidP="00DF78AB">
      <w:pPr>
        <w:jc w:val="both"/>
        <w:rPr>
          <w:rFonts w:ascii="Times New Roman" w:hAnsi="Times New Roman" w:cs="Times New Roman"/>
          <w:color w:val="FF0000"/>
          <w:lang w:val="en-US" w:eastAsia="ko-KR"/>
        </w:rPr>
      </w:pPr>
      <w:r w:rsidRPr="00BB0EB0">
        <w:rPr>
          <w:rFonts w:ascii="Times New Roman" w:hAnsi="Times New Roman" w:cs="Times New Roman"/>
          <w:color w:val="FF0000"/>
          <w:lang w:val="en-US" w:eastAsia="ko-KR"/>
        </w:rPr>
        <w:t>[</w:t>
      </w:r>
      <w:r>
        <w:rPr>
          <w:rFonts w:ascii="Times New Roman" w:hAnsi="Times New Roman" w:cs="Times New Roman"/>
          <w:color w:val="FF0000"/>
          <w:lang w:val="en-US" w:eastAsia="ko-KR"/>
        </w:rPr>
        <w:t>After - page 9, line 24-31</w:t>
      </w:r>
      <w:r w:rsidRPr="00BB0EB0">
        <w:rPr>
          <w:rFonts w:ascii="Times New Roman" w:hAnsi="Times New Roman" w:cs="Times New Roman"/>
          <w:color w:val="FF0000"/>
          <w:lang w:val="en-US" w:eastAsia="ko-KR"/>
        </w:rPr>
        <w:t>]</w:t>
      </w:r>
    </w:p>
    <w:p w14:paraId="44DB0DE3" w14:textId="77777777" w:rsidR="00DF78AB" w:rsidRPr="00BB0EB0" w:rsidRDefault="00DF78AB" w:rsidP="00DF78AB">
      <w:pPr>
        <w:jc w:val="both"/>
        <w:rPr>
          <w:rFonts w:ascii="Times New Roman" w:hAnsi="Times New Roman" w:cs="Times New Roman"/>
          <w:color w:val="FF0000"/>
          <w:lang w:val="en-US" w:eastAsia="ko-KR" w:bidi="en-US"/>
        </w:rPr>
      </w:pPr>
      <w:r w:rsidRPr="00BB0EB0">
        <w:rPr>
          <w:rFonts w:ascii="Times New Roman" w:hAnsi="Times New Roman" w:cs="Times New Roman"/>
          <w:noProof/>
          <w:color w:val="FF0000"/>
          <w:lang w:val="en-US" w:eastAsia="ko-KR" w:bidi="en-US"/>
        </w:rPr>
        <w:drawing>
          <wp:inline distT="0" distB="0" distL="0" distR="0" wp14:anchorId="79FAE9DF" wp14:editId="29EB0F3E">
            <wp:extent cx="4968000" cy="2960104"/>
            <wp:effectExtent l="0" t="0" r="0" b="0"/>
            <wp:docPr id="12" name="Picture 12"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alendar&#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68000" cy="2960104"/>
                    </a:xfrm>
                    <a:prstGeom prst="rect">
                      <a:avLst/>
                    </a:prstGeom>
                  </pic:spPr>
                </pic:pic>
              </a:graphicData>
            </a:graphic>
          </wp:inline>
        </w:drawing>
      </w:r>
    </w:p>
    <w:p w14:paraId="147F594F" w14:textId="22B0A0D2" w:rsidR="00D230AF" w:rsidRPr="00ED0CCF" w:rsidRDefault="00DF78AB" w:rsidP="00DF78AB">
      <w:pPr>
        <w:jc w:val="both"/>
        <w:rPr>
          <w:rFonts w:ascii="Times New Roman" w:hAnsi="Times New Roman" w:cs="Times New Roman"/>
          <w:color w:val="FF0000"/>
          <w:lang w:eastAsia="ko-KR"/>
        </w:rPr>
      </w:pPr>
      <w:r w:rsidRPr="00BB0EB0">
        <w:rPr>
          <w:rFonts w:ascii="Times New Roman" w:hAnsi="Times New Roman" w:cs="Times New Roman"/>
          <w:b/>
          <w:color w:val="FF0000"/>
          <w:lang w:val="en-US" w:eastAsia="ko-KR" w:bidi="en-US"/>
        </w:rPr>
        <w:t xml:space="preserve">Figure 4. Overall spectrograms for the three RPS tasks. </w:t>
      </w:r>
      <w:r w:rsidRPr="00BB0EB0">
        <w:rPr>
          <w:rFonts w:ascii="Times New Roman" w:hAnsi="Times New Roman" w:cs="Times New Roman"/>
          <w:color w:val="FF0000"/>
          <w:lang w:val="en-US" w:eastAsia="ko-KR" w:bidi="en-US"/>
        </w:rPr>
        <w:t>(a) Three spectrograms of overall spectral characteristics obtained from the Fz channel corresponding to BRPS (top), LCRPS (middle), and WCRPS (bottom). (b) Topographies of statistical results on power differences among the three RPS tasks (one-way ANOVAs); Statistical differences are indicated by light red (p&lt;0.05) and dark red (p&lt;0.01) colors (FDR-corrected). In both A and B, “S” indicates the beginning of an individual trial at -1.5 sec, and “1” and “2” indicate the first and second preparatory cues at -1.0 and -0.5 sec, respectively. “A” is the action cue occurring at 0. “E” indicates the end of the trial at 1.0 sec.</w:t>
      </w:r>
    </w:p>
    <w:sectPr w:rsidR="00D230AF" w:rsidRPr="00ED0CCF" w:rsidSect="003B38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NanumMyeongjo">
    <w:altName w:val="NanumMyeongjo"/>
    <w:panose1 w:val="02020603020101020101"/>
    <w:charset w:val="81"/>
    <w:family w:val="roman"/>
    <w:pitch w:val="variable"/>
    <w:sig w:usb0="800002A7" w:usb1="09D7FCFB" w:usb2="00000010" w:usb3="00000000" w:csb0="0028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1"/>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0AF"/>
    <w:rsid w:val="000328FE"/>
    <w:rsid w:val="000833C2"/>
    <w:rsid w:val="00085A5A"/>
    <w:rsid w:val="0008784D"/>
    <w:rsid w:val="000A23A0"/>
    <w:rsid w:val="000B61A3"/>
    <w:rsid w:val="00113EAE"/>
    <w:rsid w:val="00137464"/>
    <w:rsid w:val="001465A5"/>
    <w:rsid w:val="00183C57"/>
    <w:rsid w:val="00192C3F"/>
    <w:rsid w:val="001A043A"/>
    <w:rsid w:val="001C7DC6"/>
    <w:rsid w:val="001E74D6"/>
    <w:rsid w:val="002A695D"/>
    <w:rsid w:val="002B4EE5"/>
    <w:rsid w:val="002E30C1"/>
    <w:rsid w:val="00304339"/>
    <w:rsid w:val="00334EAF"/>
    <w:rsid w:val="00364EC0"/>
    <w:rsid w:val="003738AD"/>
    <w:rsid w:val="00374C44"/>
    <w:rsid w:val="003B38DA"/>
    <w:rsid w:val="0041431F"/>
    <w:rsid w:val="0044156F"/>
    <w:rsid w:val="00443DB3"/>
    <w:rsid w:val="0046084A"/>
    <w:rsid w:val="004769C0"/>
    <w:rsid w:val="0049517C"/>
    <w:rsid w:val="00497A26"/>
    <w:rsid w:val="004B0A81"/>
    <w:rsid w:val="004B598E"/>
    <w:rsid w:val="004D6649"/>
    <w:rsid w:val="004F6FE6"/>
    <w:rsid w:val="00520863"/>
    <w:rsid w:val="00546D23"/>
    <w:rsid w:val="0055553D"/>
    <w:rsid w:val="005702D6"/>
    <w:rsid w:val="0058430E"/>
    <w:rsid w:val="005A3BA3"/>
    <w:rsid w:val="00617317"/>
    <w:rsid w:val="00626BD1"/>
    <w:rsid w:val="0067770B"/>
    <w:rsid w:val="00690A6E"/>
    <w:rsid w:val="006A5F14"/>
    <w:rsid w:val="0070678F"/>
    <w:rsid w:val="00724EB9"/>
    <w:rsid w:val="0073201E"/>
    <w:rsid w:val="007C5899"/>
    <w:rsid w:val="007E1DF9"/>
    <w:rsid w:val="00806DA3"/>
    <w:rsid w:val="008302F3"/>
    <w:rsid w:val="00840831"/>
    <w:rsid w:val="008471EC"/>
    <w:rsid w:val="008A22B3"/>
    <w:rsid w:val="008B2E1E"/>
    <w:rsid w:val="008D016B"/>
    <w:rsid w:val="008D3B16"/>
    <w:rsid w:val="00913421"/>
    <w:rsid w:val="00920EA6"/>
    <w:rsid w:val="0095655C"/>
    <w:rsid w:val="009574F6"/>
    <w:rsid w:val="009828D4"/>
    <w:rsid w:val="0099241D"/>
    <w:rsid w:val="009977E2"/>
    <w:rsid w:val="009A14A3"/>
    <w:rsid w:val="009A31EA"/>
    <w:rsid w:val="009B7002"/>
    <w:rsid w:val="009F3E23"/>
    <w:rsid w:val="009F5906"/>
    <w:rsid w:val="00A013B7"/>
    <w:rsid w:val="00A071C7"/>
    <w:rsid w:val="00A522CD"/>
    <w:rsid w:val="00A91078"/>
    <w:rsid w:val="00AB7075"/>
    <w:rsid w:val="00AE3DA3"/>
    <w:rsid w:val="00BA334E"/>
    <w:rsid w:val="00BA72C5"/>
    <w:rsid w:val="00BB56F4"/>
    <w:rsid w:val="00BD6E57"/>
    <w:rsid w:val="00C00C72"/>
    <w:rsid w:val="00C06AF3"/>
    <w:rsid w:val="00C106A0"/>
    <w:rsid w:val="00C30751"/>
    <w:rsid w:val="00CA3782"/>
    <w:rsid w:val="00CE3FC5"/>
    <w:rsid w:val="00CF36AE"/>
    <w:rsid w:val="00D230AF"/>
    <w:rsid w:val="00D57AE6"/>
    <w:rsid w:val="00D63DBF"/>
    <w:rsid w:val="00D67645"/>
    <w:rsid w:val="00D84683"/>
    <w:rsid w:val="00DF78AB"/>
    <w:rsid w:val="00E074DE"/>
    <w:rsid w:val="00E54C41"/>
    <w:rsid w:val="00E9071E"/>
    <w:rsid w:val="00E90813"/>
    <w:rsid w:val="00EC0EF2"/>
    <w:rsid w:val="00ED0CCF"/>
    <w:rsid w:val="00ED628A"/>
    <w:rsid w:val="00F06C69"/>
    <w:rsid w:val="00F0720E"/>
    <w:rsid w:val="00F415C5"/>
    <w:rsid w:val="00F545AE"/>
    <w:rsid w:val="00FD08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090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30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9517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17C"/>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495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1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15879">
      <w:bodyDiv w:val="1"/>
      <w:marLeft w:val="0"/>
      <w:marRight w:val="0"/>
      <w:marTop w:val="0"/>
      <w:marBottom w:val="0"/>
      <w:divBdr>
        <w:top w:val="none" w:sz="0" w:space="0" w:color="auto"/>
        <w:left w:val="none" w:sz="0" w:space="0" w:color="auto"/>
        <w:bottom w:val="none" w:sz="0" w:space="0" w:color="auto"/>
        <w:right w:val="none" w:sz="0" w:space="0" w:color="auto"/>
      </w:divBdr>
    </w:div>
    <w:div w:id="1073625648">
      <w:bodyDiv w:val="1"/>
      <w:marLeft w:val="0"/>
      <w:marRight w:val="0"/>
      <w:marTop w:val="0"/>
      <w:marBottom w:val="0"/>
      <w:divBdr>
        <w:top w:val="none" w:sz="0" w:space="0" w:color="auto"/>
        <w:left w:val="none" w:sz="0" w:space="0" w:color="auto"/>
        <w:bottom w:val="none" w:sz="0" w:space="0" w:color="auto"/>
        <w:right w:val="none" w:sz="0" w:space="0" w:color="auto"/>
      </w:divBdr>
    </w:div>
    <w:div w:id="1163818833">
      <w:bodyDiv w:val="1"/>
      <w:marLeft w:val="0"/>
      <w:marRight w:val="0"/>
      <w:marTop w:val="0"/>
      <w:marBottom w:val="0"/>
      <w:divBdr>
        <w:top w:val="none" w:sz="0" w:space="0" w:color="auto"/>
        <w:left w:val="none" w:sz="0" w:space="0" w:color="auto"/>
        <w:bottom w:val="none" w:sz="0" w:space="0" w:color="auto"/>
        <w:right w:val="none" w:sz="0" w:space="0" w:color="auto"/>
      </w:divBdr>
    </w:div>
    <w:div w:id="1509176771">
      <w:bodyDiv w:val="1"/>
      <w:marLeft w:val="0"/>
      <w:marRight w:val="0"/>
      <w:marTop w:val="0"/>
      <w:marBottom w:val="0"/>
      <w:divBdr>
        <w:top w:val="none" w:sz="0" w:space="0" w:color="auto"/>
        <w:left w:val="none" w:sz="0" w:space="0" w:color="auto"/>
        <w:bottom w:val="none" w:sz="0" w:space="0" w:color="auto"/>
        <w:right w:val="none" w:sz="0" w:space="0" w:color="auto"/>
      </w:divBdr>
      <w:divsChild>
        <w:div w:id="1383945283">
          <w:marLeft w:val="0"/>
          <w:marRight w:val="0"/>
          <w:marTop w:val="0"/>
          <w:marBottom w:val="0"/>
          <w:divBdr>
            <w:top w:val="none" w:sz="0" w:space="0" w:color="auto"/>
            <w:left w:val="none" w:sz="0" w:space="0" w:color="auto"/>
            <w:bottom w:val="none" w:sz="0" w:space="0" w:color="auto"/>
            <w:right w:val="none" w:sz="0" w:space="0" w:color="auto"/>
          </w:divBdr>
          <w:divsChild>
            <w:div w:id="1661234576">
              <w:marLeft w:val="0"/>
              <w:marRight w:val="0"/>
              <w:marTop w:val="0"/>
              <w:marBottom w:val="0"/>
              <w:divBdr>
                <w:top w:val="none" w:sz="0" w:space="0" w:color="auto"/>
                <w:left w:val="none" w:sz="0" w:space="0" w:color="auto"/>
                <w:bottom w:val="none" w:sz="0" w:space="0" w:color="auto"/>
                <w:right w:val="none" w:sz="0" w:space="0" w:color="auto"/>
              </w:divBdr>
            </w:div>
          </w:divsChild>
        </w:div>
        <w:div w:id="569199535">
          <w:marLeft w:val="0"/>
          <w:marRight w:val="0"/>
          <w:marTop w:val="100"/>
          <w:marBottom w:val="0"/>
          <w:divBdr>
            <w:top w:val="none" w:sz="0" w:space="0" w:color="auto"/>
            <w:left w:val="none" w:sz="0" w:space="0" w:color="auto"/>
            <w:bottom w:val="none" w:sz="0" w:space="0" w:color="auto"/>
            <w:right w:val="none" w:sz="0" w:space="0" w:color="auto"/>
          </w:divBdr>
          <w:divsChild>
            <w:div w:id="1035665481">
              <w:marLeft w:val="0"/>
              <w:marRight w:val="0"/>
              <w:marTop w:val="0"/>
              <w:marBottom w:val="0"/>
              <w:divBdr>
                <w:top w:val="none" w:sz="0" w:space="0" w:color="auto"/>
                <w:left w:val="none" w:sz="0" w:space="0" w:color="auto"/>
                <w:bottom w:val="none" w:sz="0" w:space="0" w:color="auto"/>
                <w:right w:val="none" w:sz="0" w:space="0" w:color="auto"/>
              </w:divBdr>
              <w:divsChild>
                <w:div w:id="1860267844">
                  <w:marLeft w:val="0"/>
                  <w:marRight w:val="0"/>
                  <w:marTop w:val="0"/>
                  <w:marBottom w:val="0"/>
                  <w:divBdr>
                    <w:top w:val="none" w:sz="0" w:space="0" w:color="auto"/>
                    <w:left w:val="none" w:sz="0" w:space="0" w:color="auto"/>
                    <w:bottom w:val="none" w:sz="0" w:space="0" w:color="auto"/>
                    <w:right w:val="none" w:sz="0" w:space="0" w:color="auto"/>
                  </w:divBdr>
                  <w:divsChild>
                    <w:div w:id="1553544472">
                      <w:marLeft w:val="0"/>
                      <w:marRight w:val="0"/>
                      <w:marTop w:val="0"/>
                      <w:marBottom w:val="0"/>
                      <w:divBdr>
                        <w:top w:val="none" w:sz="0" w:space="0" w:color="auto"/>
                        <w:left w:val="none" w:sz="0" w:space="0" w:color="auto"/>
                        <w:bottom w:val="none" w:sz="0" w:space="0" w:color="auto"/>
                        <w:right w:val="none" w:sz="0" w:space="0" w:color="auto"/>
                      </w:divBdr>
                      <w:divsChild>
                        <w:div w:id="109852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08254">
              <w:marLeft w:val="0"/>
              <w:marRight w:val="0"/>
              <w:marTop w:val="60"/>
              <w:marBottom w:val="0"/>
              <w:divBdr>
                <w:top w:val="none" w:sz="0" w:space="0" w:color="auto"/>
                <w:left w:val="none" w:sz="0" w:space="0" w:color="auto"/>
                <w:bottom w:val="none" w:sz="0" w:space="0" w:color="auto"/>
                <w:right w:val="none" w:sz="0" w:space="0" w:color="auto"/>
              </w:divBdr>
            </w:div>
          </w:divsChild>
        </w:div>
        <w:div w:id="861935053">
          <w:marLeft w:val="0"/>
          <w:marRight w:val="0"/>
          <w:marTop w:val="0"/>
          <w:marBottom w:val="0"/>
          <w:divBdr>
            <w:top w:val="none" w:sz="0" w:space="0" w:color="auto"/>
            <w:left w:val="none" w:sz="0" w:space="0" w:color="auto"/>
            <w:bottom w:val="none" w:sz="0" w:space="0" w:color="auto"/>
            <w:right w:val="none" w:sz="0" w:space="0" w:color="auto"/>
          </w:divBdr>
          <w:divsChild>
            <w:div w:id="636762764">
              <w:marLeft w:val="0"/>
              <w:marRight w:val="0"/>
              <w:marTop w:val="0"/>
              <w:marBottom w:val="0"/>
              <w:divBdr>
                <w:top w:val="none" w:sz="0" w:space="0" w:color="auto"/>
                <w:left w:val="none" w:sz="0" w:space="0" w:color="auto"/>
                <w:bottom w:val="none" w:sz="0" w:space="0" w:color="auto"/>
                <w:right w:val="none" w:sz="0" w:space="0" w:color="auto"/>
              </w:divBdr>
              <w:divsChild>
                <w:div w:id="2018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Relationship Id="rId3" Type="http://schemas.openxmlformats.org/officeDocument/2006/relationships/settings" Target="settings.xml"/><Relationship Id="rId7" Type="http://schemas.openxmlformats.org/officeDocument/2006/relationships/image" Target="media/image3.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Relationship Id="rId5" Type="http://schemas.openxmlformats.org/officeDocument/2006/relationships/image" Target="media/image1.tif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1182</TotalTime>
  <Pages>5</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MDPI AG</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Freeland</dc:creator>
  <cp:keywords/>
  <dc:description/>
  <cp:lastModifiedBy>Microsoft Office User</cp:lastModifiedBy>
  <cp:revision>82</cp:revision>
  <cp:lastPrinted>2018-03-20T10:29:00Z</cp:lastPrinted>
  <dcterms:created xsi:type="dcterms:W3CDTF">2018-03-20T10:36:00Z</dcterms:created>
  <dcterms:modified xsi:type="dcterms:W3CDTF">2021-03-05T01:20:00Z</dcterms:modified>
</cp:coreProperties>
</file>