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83156E" w14:textId="5219D25B" w:rsidR="00EA5652" w:rsidRPr="0049517C" w:rsidRDefault="00D230AF" w:rsidP="0049517C">
      <w:pPr>
        <w:pStyle w:val="a4"/>
      </w:pPr>
      <w:r w:rsidRPr="0049517C">
        <w:t xml:space="preserve">Response to Reviewer </w:t>
      </w:r>
      <w:r w:rsidR="00CD1ABA">
        <w:t>3</w:t>
      </w:r>
      <w:r w:rsidRPr="0049517C">
        <w:t xml:space="preserve"> Comments</w:t>
      </w:r>
    </w:p>
    <w:p w14:paraId="63DA2242" w14:textId="77777777" w:rsidR="00D230AF" w:rsidRPr="00BD6E57" w:rsidRDefault="00D230AF">
      <w:pPr>
        <w:rPr>
          <w:rFonts w:ascii="Times New Roman" w:hAnsi="Times New Roman" w:cs="Times New Roman"/>
        </w:rPr>
      </w:pPr>
    </w:p>
    <w:p w14:paraId="163B1DF3" w14:textId="67C81E6B" w:rsidR="00BD6E57" w:rsidRDefault="008258E5" w:rsidP="00D230AF">
      <w:pPr>
        <w:rPr>
          <w:rFonts w:ascii="Times New Roman" w:eastAsia="맑은 고딕" w:hAnsi="Times New Roman" w:cs="Times New Roman"/>
          <w:lang w:eastAsia="ko-KR"/>
        </w:rPr>
      </w:pPr>
      <w:r>
        <w:rPr>
          <w:rFonts w:ascii="Times New Roman" w:eastAsia="맑은 고딕" w:hAnsi="Times New Roman" w:cs="Times New Roman" w:hint="eastAsia"/>
          <w:lang w:eastAsia="ko-KR"/>
        </w:rPr>
        <w:t>D</w:t>
      </w:r>
      <w:r>
        <w:rPr>
          <w:rFonts w:ascii="Times New Roman" w:eastAsia="맑은 고딕" w:hAnsi="Times New Roman" w:cs="Times New Roman"/>
          <w:lang w:eastAsia="ko-KR"/>
        </w:rPr>
        <w:t xml:space="preserve">ear Reviewer </w:t>
      </w:r>
    </w:p>
    <w:p w14:paraId="0343EE41" w14:textId="6017DEFF" w:rsidR="008258E5" w:rsidRDefault="008258E5" w:rsidP="00D230AF">
      <w:pPr>
        <w:rPr>
          <w:rFonts w:ascii="Times New Roman" w:eastAsia="맑은 고딕" w:hAnsi="Times New Roman" w:cs="Times New Roman"/>
          <w:lang w:eastAsia="ko-KR"/>
        </w:rPr>
      </w:pPr>
    </w:p>
    <w:p w14:paraId="0ED2BD00" w14:textId="632E9800" w:rsidR="008258E5" w:rsidRPr="008258E5" w:rsidRDefault="008258E5" w:rsidP="00D230AF">
      <w:pPr>
        <w:rPr>
          <w:rFonts w:ascii="Times New Roman" w:eastAsia="맑은 고딕" w:hAnsi="Times New Roman" w:cs="Times New Roman"/>
          <w:lang w:eastAsia="ko-KR"/>
        </w:rPr>
      </w:pPr>
      <w:r w:rsidRPr="008258E5">
        <w:rPr>
          <w:rFonts w:ascii="Times New Roman" w:eastAsia="맑은 고딕" w:hAnsi="Times New Roman" w:cs="Times New Roman"/>
          <w:lang w:eastAsia="ko-KR"/>
        </w:rPr>
        <w:t>We would like to thank yo</w:t>
      </w:r>
      <w:r>
        <w:rPr>
          <w:rFonts w:ascii="Times New Roman" w:eastAsia="맑은 고딕" w:hAnsi="Times New Roman" w:cs="Times New Roman"/>
          <w:lang w:eastAsia="ko-KR"/>
        </w:rPr>
        <w:t xml:space="preserve">u </w:t>
      </w:r>
      <w:r w:rsidRPr="008258E5">
        <w:rPr>
          <w:rFonts w:ascii="Times New Roman" w:eastAsia="맑은 고딕" w:hAnsi="Times New Roman" w:cs="Times New Roman"/>
          <w:lang w:eastAsia="ko-KR"/>
        </w:rPr>
        <w:t>for taking the time to review our article</w:t>
      </w:r>
      <w:r w:rsidR="000C16B5">
        <w:rPr>
          <w:rFonts w:ascii="Times New Roman" w:eastAsia="맑은 고딕" w:hAnsi="Times New Roman" w:cs="Times New Roman"/>
          <w:lang w:eastAsia="ko-KR"/>
        </w:rPr>
        <w:t xml:space="preserve">, </w:t>
      </w:r>
      <w:r>
        <w:rPr>
          <w:rFonts w:ascii="Times New Roman" w:eastAsia="맑은 고딕" w:hAnsi="Times New Roman" w:cs="Times New Roman"/>
          <w:lang w:eastAsia="ko-KR"/>
        </w:rPr>
        <w:t>JCM</w:t>
      </w:r>
      <w:r w:rsidRPr="008258E5">
        <w:rPr>
          <w:rFonts w:ascii="Times New Roman" w:eastAsia="맑은 고딕" w:hAnsi="Times New Roman" w:cs="Times New Roman"/>
          <w:lang w:eastAsia="ko-KR"/>
        </w:rPr>
        <w:t>-</w:t>
      </w:r>
      <w:r>
        <w:rPr>
          <w:rFonts w:ascii="Times New Roman" w:eastAsia="맑은 고딕" w:hAnsi="Times New Roman" w:cs="Times New Roman"/>
          <w:lang w:eastAsia="ko-KR"/>
        </w:rPr>
        <w:t>1</w:t>
      </w:r>
      <w:r w:rsidR="005457B8">
        <w:rPr>
          <w:rFonts w:ascii="Times New Roman" w:eastAsia="맑은 고딕" w:hAnsi="Times New Roman" w:cs="Times New Roman"/>
          <w:lang w:eastAsia="ko-KR"/>
        </w:rPr>
        <w:t>104876</w:t>
      </w:r>
      <w:r w:rsidRPr="008258E5">
        <w:rPr>
          <w:rFonts w:ascii="Times New Roman" w:eastAsia="맑은 고딕" w:hAnsi="Times New Roman" w:cs="Times New Roman"/>
          <w:lang w:eastAsia="ko-KR"/>
        </w:rPr>
        <w:t>. We have made correction</w:t>
      </w:r>
      <w:r>
        <w:rPr>
          <w:rFonts w:ascii="Times New Roman" w:eastAsia="맑은 고딕" w:hAnsi="Times New Roman" w:cs="Times New Roman"/>
          <w:lang w:eastAsia="ko-KR"/>
        </w:rPr>
        <w:t>s</w:t>
      </w:r>
      <w:r w:rsidR="0093349B">
        <w:rPr>
          <w:rFonts w:ascii="Times New Roman" w:eastAsia="맑은 고딕" w:hAnsi="Times New Roman" w:cs="Times New Roman"/>
          <w:lang w:eastAsia="ko-KR"/>
        </w:rPr>
        <w:t xml:space="preserve"> an</w:t>
      </w:r>
      <w:r w:rsidR="00F32CED">
        <w:rPr>
          <w:rFonts w:ascii="Times New Roman" w:eastAsia="맑은 고딕" w:hAnsi="Times New Roman" w:cs="Times New Roman"/>
          <w:lang w:eastAsia="ko-KR"/>
        </w:rPr>
        <w:t>d</w:t>
      </w:r>
      <w:r w:rsidR="0093349B">
        <w:rPr>
          <w:rFonts w:ascii="Times New Roman" w:eastAsia="맑은 고딕" w:hAnsi="Times New Roman" w:cs="Times New Roman"/>
          <w:lang w:eastAsia="ko-KR"/>
        </w:rPr>
        <w:t xml:space="preserve"> clarification</w:t>
      </w:r>
      <w:r w:rsidRPr="008258E5">
        <w:rPr>
          <w:rFonts w:ascii="Times New Roman" w:eastAsia="맑은 고딕" w:hAnsi="Times New Roman" w:cs="Times New Roman"/>
          <w:lang w:eastAsia="ko-KR"/>
        </w:rPr>
        <w:t xml:space="preserve"> in the manuscript after going over </w:t>
      </w:r>
      <w:r>
        <w:rPr>
          <w:rFonts w:ascii="Times New Roman" w:eastAsia="맑은 고딕" w:hAnsi="Times New Roman" w:cs="Times New Roman"/>
          <w:lang w:eastAsia="ko-KR"/>
        </w:rPr>
        <w:t>your important</w:t>
      </w:r>
      <w:r w:rsidRPr="008258E5">
        <w:rPr>
          <w:rFonts w:ascii="Times New Roman" w:eastAsia="맑은 고딕" w:hAnsi="Times New Roman" w:cs="Times New Roman"/>
          <w:lang w:eastAsia="ko-KR"/>
        </w:rPr>
        <w:t xml:space="preserve"> comments. </w:t>
      </w:r>
      <w:r w:rsidR="00454142">
        <w:rPr>
          <w:rFonts w:ascii="Times New Roman" w:eastAsia="맑은 고딕" w:hAnsi="Times New Roman" w:cs="Times New Roman"/>
          <w:lang w:eastAsia="ko-KR"/>
        </w:rPr>
        <w:t xml:space="preserve">All </w:t>
      </w:r>
      <w:r w:rsidR="00CE771D">
        <w:rPr>
          <w:rFonts w:ascii="Times New Roman" w:eastAsia="맑은 고딕" w:hAnsi="Times New Roman" w:cs="Times New Roman"/>
          <w:lang w:eastAsia="ko-KR"/>
        </w:rPr>
        <w:t xml:space="preserve">changes </w:t>
      </w:r>
      <w:r w:rsidR="00454142">
        <w:rPr>
          <w:rFonts w:ascii="Times New Roman" w:eastAsia="맑은 고딕" w:hAnsi="Times New Roman" w:cs="Times New Roman"/>
          <w:lang w:eastAsia="ko-KR"/>
        </w:rPr>
        <w:t>can be</w:t>
      </w:r>
      <w:r w:rsidR="00CE771D">
        <w:rPr>
          <w:rFonts w:ascii="Times New Roman" w:eastAsia="맑은 고딕" w:hAnsi="Times New Roman" w:cs="Times New Roman"/>
          <w:lang w:eastAsia="ko-KR"/>
        </w:rPr>
        <w:t xml:space="preserve"> identified by underline and red </w:t>
      </w:r>
      <w:proofErr w:type="spellStart"/>
      <w:r w:rsidR="00CE771D">
        <w:rPr>
          <w:rFonts w:ascii="Times New Roman" w:eastAsia="맑은 고딕" w:hAnsi="Times New Roman" w:cs="Times New Roman"/>
          <w:lang w:eastAsia="ko-KR"/>
        </w:rPr>
        <w:t>color</w:t>
      </w:r>
      <w:proofErr w:type="spellEnd"/>
      <w:r w:rsidR="00CE771D">
        <w:rPr>
          <w:rFonts w:ascii="Times New Roman" w:eastAsia="맑은 고딕" w:hAnsi="Times New Roman" w:cs="Times New Roman"/>
          <w:lang w:eastAsia="ko-KR"/>
        </w:rPr>
        <w:t xml:space="preserve">. </w:t>
      </w:r>
    </w:p>
    <w:p w14:paraId="2CC89A19" w14:textId="77777777" w:rsidR="008258E5" w:rsidRPr="008258E5" w:rsidRDefault="008258E5">
      <w:pPr>
        <w:rPr>
          <w:rFonts w:ascii="Times New Roman" w:hAnsi="Times New Roman" w:cs="Times New Roman"/>
        </w:rPr>
      </w:pPr>
    </w:p>
    <w:p w14:paraId="19FB4062" w14:textId="6A967759" w:rsidR="0049517C" w:rsidRPr="00BD6E57" w:rsidRDefault="0049517C" w:rsidP="0049517C">
      <w:pPr>
        <w:jc w:val="both"/>
        <w:rPr>
          <w:rFonts w:ascii="Times New Roman" w:hAnsi="Times New Roman" w:cs="Times New Roman"/>
        </w:rPr>
      </w:pPr>
      <w:r>
        <w:rPr>
          <w:rFonts w:ascii="Times New Roman" w:hAnsi="Times New Roman" w:cs="Times New Roman"/>
          <w:b/>
        </w:rPr>
        <w:t xml:space="preserve">Point 1: </w:t>
      </w:r>
      <w:r w:rsidR="00FB55B0" w:rsidRPr="00FB55B0">
        <w:rPr>
          <w:rFonts w:ascii="Times New Roman" w:hAnsi="Times New Roman" w:cs="Times New Roman"/>
        </w:rPr>
        <w:t>A lot of reviews have been cited rather than key original publications.</w:t>
      </w:r>
    </w:p>
    <w:p w14:paraId="0F167972" w14:textId="07D5ABBD" w:rsidR="0049517C" w:rsidRDefault="0049517C">
      <w:pPr>
        <w:rPr>
          <w:rFonts w:ascii="Times New Roman" w:hAnsi="Times New Roman" w:cs="Times New Roman"/>
          <w:b/>
        </w:rPr>
      </w:pPr>
    </w:p>
    <w:p w14:paraId="7E8EDFD8" w14:textId="389B7CC0" w:rsidR="005C24BD" w:rsidRPr="00E53FF4" w:rsidRDefault="0049517C">
      <w:pPr>
        <w:rPr>
          <w:rFonts w:ascii="Times New Roman" w:hAnsi="Times New Roman" w:cs="Times New Roman"/>
          <w:bCs/>
          <w:color w:val="FF0000"/>
        </w:rPr>
      </w:pPr>
      <w:r w:rsidRPr="00CC0C30">
        <w:rPr>
          <w:rFonts w:ascii="Times New Roman" w:hAnsi="Times New Roman" w:cs="Times New Roman"/>
          <w:b/>
          <w:color w:val="FF0000"/>
        </w:rPr>
        <w:t xml:space="preserve">Response 1: </w:t>
      </w:r>
      <w:r w:rsidR="00E54B3C" w:rsidRPr="00E54B3C">
        <w:rPr>
          <w:rFonts w:ascii="Times New Roman" w:hAnsi="Times New Roman" w:cs="Times New Roman"/>
          <w:bCs/>
          <w:color w:val="FF0000"/>
        </w:rPr>
        <w:t xml:space="preserve">We </w:t>
      </w:r>
      <w:r w:rsidR="00E54B3C">
        <w:rPr>
          <w:rFonts w:ascii="Times New Roman" w:hAnsi="Times New Roman" w:cs="Times New Roman"/>
          <w:bCs/>
          <w:color w:val="FF0000"/>
        </w:rPr>
        <w:t>sincerely appreciate your advice. A</w:t>
      </w:r>
      <w:r w:rsidR="003162AC">
        <w:rPr>
          <w:rFonts w:ascii="Times New Roman" w:hAnsi="Times New Roman" w:cs="Times New Roman"/>
          <w:bCs/>
          <w:color w:val="FF0000"/>
        </w:rPr>
        <w:t>ccording to your advice,</w:t>
      </w:r>
      <w:r w:rsidR="00E54B3C">
        <w:rPr>
          <w:rFonts w:ascii="Times New Roman" w:hAnsi="Times New Roman" w:cs="Times New Roman"/>
          <w:bCs/>
          <w:color w:val="FF0000"/>
        </w:rPr>
        <w:t xml:space="preserve"> we tried</w:t>
      </w:r>
      <w:r w:rsidR="003162AC">
        <w:rPr>
          <w:rFonts w:ascii="Times New Roman" w:hAnsi="Times New Roman" w:cs="Times New Roman"/>
          <w:bCs/>
          <w:color w:val="FF0000"/>
        </w:rPr>
        <w:t xml:space="preserve"> to</w:t>
      </w:r>
      <w:r w:rsidR="00E54B3C">
        <w:rPr>
          <w:rFonts w:ascii="Times New Roman" w:hAnsi="Times New Roman" w:cs="Times New Roman"/>
          <w:bCs/>
          <w:color w:val="FF0000"/>
        </w:rPr>
        <w:t xml:space="preserve"> minimiz</w:t>
      </w:r>
      <w:r w:rsidR="003162AC">
        <w:rPr>
          <w:rFonts w:ascii="Times New Roman" w:hAnsi="Times New Roman" w:cs="Times New Roman"/>
          <w:bCs/>
          <w:color w:val="FF0000"/>
        </w:rPr>
        <w:t>e</w:t>
      </w:r>
      <w:r w:rsidR="00E54B3C">
        <w:rPr>
          <w:rFonts w:ascii="Times New Roman" w:hAnsi="Times New Roman" w:cs="Times New Roman"/>
          <w:bCs/>
          <w:color w:val="FF0000"/>
        </w:rPr>
        <w:t xml:space="preserve"> referring review articles and additionally cited key original publications. </w:t>
      </w:r>
      <w:r w:rsidR="003162AC">
        <w:rPr>
          <w:rFonts w:ascii="Times New Roman" w:hAnsi="Times New Roman" w:cs="Times New Roman"/>
          <w:bCs/>
          <w:color w:val="FF0000"/>
        </w:rPr>
        <w:t xml:space="preserve">The changes as follows. </w:t>
      </w:r>
    </w:p>
    <w:p w14:paraId="52E3B313" w14:textId="3EDEBBC0" w:rsidR="00CC0C30" w:rsidRDefault="003162AC">
      <w:pPr>
        <w:rPr>
          <w:rFonts w:ascii="Times New Roman" w:eastAsia="맑은 고딕" w:hAnsi="Times New Roman" w:cs="Times New Roman"/>
          <w:b/>
          <w:color w:val="FF0000"/>
          <w:lang w:eastAsia="ko-KR"/>
        </w:rPr>
      </w:pPr>
      <w:r>
        <w:rPr>
          <w:rFonts w:ascii="Times New Roman" w:eastAsia="맑은 고딕" w:hAnsi="Times New Roman" w:cs="Times New Roman"/>
          <w:b/>
          <w:color w:val="FF0000"/>
          <w:lang w:eastAsia="ko-KR"/>
        </w:rPr>
        <w:t xml:space="preserve">Page 1, Line 42-43 </w:t>
      </w:r>
      <w:r>
        <w:rPr>
          <w:rFonts w:ascii="Times New Roman" w:eastAsia="맑은 고딕" w:hAnsi="Times New Roman" w:cs="Times New Roman"/>
          <w:b/>
          <w:color w:val="FF0000"/>
          <w:lang w:eastAsia="ko-KR"/>
        </w:rPr>
        <w:t>in Revised Manuscript with track changes</w:t>
      </w:r>
    </w:p>
    <w:p w14:paraId="01D5999C" w14:textId="6F13C6FA" w:rsidR="003162AC" w:rsidRPr="003162AC" w:rsidRDefault="003162AC">
      <w:pPr>
        <w:rPr>
          <w:rFonts w:ascii="Times New Roman" w:eastAsia="맑은 고딕" w:hAnsi="Times New Roman" w:cs="Times New Roman"/>
          <w:b/>
          <w:color w:val="FF0000"/>
          <w:lang w:eastAsia="ko-KR"/>
        </w:rPr>
      </w:pPr>
      <w:r w:rsidRPr="003162AC">
        <w:rPr>
          <w:rFonts w:ascii="Times New Roman" w:hAnsi="Times New Roman" w:cs="Times New Roman"/>
          <w:noProof/>
          <w:color w:val="000000"/>
          <w:lang w:val="en-US" w:eastAsia="zh-CN"/>
        </w:rPr>
        <w:t xml:space="preserve">Several biomarkers were proposed as potential disease activity parameters of AOSD including C-reactive protein (CRP), ferritin, and interleukin (IL)-18 </w:t>
      </w:r>
      <w:r w:rsidRPr="003162AC">
        <w:rPr>
          <w:rFonts w:ascii="Times New Roman" w:hAnsi="Times New Roman" w:cs="Times New Roman"/>
          <w:noProof/>
          <w:color w:val="FF0000"/>
          <w:lang w:val="en-US" w:eastAsia="zh-CN"/>
        </w:rPr>
        <w:t>[1,2,5</w:t>
      </w:r>
      <w:r w:rsidRPr="00AD7A51">
        <w:rPr>
          <w:rFonts w:ascii="Times New Roman" w:hAnsi="Times New Roman" w:cs="Times New Roman"/>
          <w:noProof/>
          <w:color w:val="FF0000"/>
          <w:lang w:val="en-US" w:eastAsia="zh-CN"/>
        </w:rPr>
        <w:t>]</w:t>
      </w:r>
      <w:r w:rsidRPr="00AD7A51">
        <w:rPr>
          <w:rFonts w:ascii="Times New Roman" w:hAnsi="Times New Roman" w:cs="Times New Roman"/>
          <w:strike/>
          <w:noProof/>
          <w:color w:val="FF0000"/>
          <w:lang w:val="en-US" w:eastAsia="zh-CN"/>
        </w:rPr>
        <w:t>[1]</w:t>
      </w:r>
      <w:r w:rsidRPr="00AD7A51">
        <w:rPr>
          <w:rFonts w:ascii="Times New Roman" w:hAnsi="Times New Roman" w:cs="Times New Roman"/>
          <w:noProof/>
          <w:color w:val="000000"/>
          <w:lang w:val="en-US" w:eastAsia="zh-CN"/>
        </w:rPr>
        <w:t>.</w:t>
      </w:r>
    </w:p>
    <w:p w14:paraId="340DC761" w14:textId="77777777" w:rsidR="0075693F" w:rsidRPr="002671D4" w:rsidRDefault="0075693F" w:rsidP="0075693F">
      <w:pPr>
        <w:pStyle w:val="EndNoteBibliography"/>
        <w:ind w:left="420" w:hanging="420"/>
      </w:pPr>
      <w:r w:rsidRPr="002671D4">
        <w:t>1.</w:t>
      </w:r>
      <w:r w:rsidRPr="002671D4">
        <w:tab/>
        <w:t xml:space="preserve">Mitrovic, S.; Fautrel, B. New markers for adult-onset still's disease. </w:t>
      </w:r>
      <w:r w:rsidRPr="002671D4">
        <w:rPr>
          <w:i/>
        </w:rPr>
        <w:t xml:space="preserve">Joint Bone Spine </w:t>
      </w:r>
      <w:r w:rsidRPr="002671D4">
        <w:rPr>
          <w:b/>
        </w:rPr>
        <w:t>2018</w:t>
      </w:r>
      <w:r w:rsidRPr="002671D4">
        <w:t xml:space="preserve">, </w:t>
      </w:r>
      <w:r w:rsidRPr="002671D4">
        <w:rPr>
          <w:i/>
        </w:rPr>
        <w:t>85</w:t>
      </w:r>
      <w:r w:rsidRPr="002671D4">
        <w:t>, 285-293, doi:10.1016/j.jbspin.2017.05.011.</w:t>
      </w:r>
    </w:p>
    <w:p w14:paraId="0FA6A158" w14:textId="77777777" w:rsidR="0075693F" w:rsidRPr="002671D4" w:rsidRDefault="0075693F" w:rsidP="0075693F">
      <w:pPr>
        <w:pStyle w:val="EndNoteBibliography"/>
        <w:ind w:left="420" w:hanging="420"/>
      </w:pPr>
      <w:r w:rsidRPr="002671D4">
        <w:t>2.</w:t>
      </w:r>
      <w:r w:rsidRPr="002671D4">
        <w:tab/>
        <w:t xml:space="preserve">Jung, K.H.; Kim, J.J.; Lee, J.S.; Park, W.; Kim, T.H.; Jun, J.B.; Yoo, D.H. Interleukin-18 as an efficient marker for remission and follow-up in patients with inactive adult-onset still's disease. </w:t>
      </w:r>
      <w:r w:rsidRPr="002671D4">
        <w:rPr>
          <w:i/>
        </w:rPr>
        <w:t xml:space="preserve">Scand. J. Rheumatol. </w:t>
      </w:r>
      <w:r w:rsidRPr="002671D4">
        <w:rPr>
          <w:b/>
        </w:rPr>
        <w:t>2014</w:t>
      </w:r>
      <w:r w:rsidRPr="002671D4">
        <w:t xml:space="preserve">, </w:t>
      </w:r>
      <w:r w:rsidRPr="002671D4">
        <w:rPr>
          <w:i/>
        </w:rPr>
        <w:t>43</w:t>
      </w:r>
      <w:r w:rsidRPr="002671D4">
        <w:t>, 162-169, doi:10.3109/03009742.2013.824023.</w:t>
      </w:r>
    </w:p>
    <w:p w14:paraId="6AB67A26" w14:textId="3D1F2A41" w:rsidR="003162AC" w:rsidRPr="0075693F" w:rsidRDefault="0075693F" w:rsidP="0075693F">
      <w:pPr>
        <w:pStyle w:val="EndNoteBibliography"/>
        <w:ind w:left="420" w:hanging="420"/>
        <w:rPr>
          <w:rFonts w:hint="eastAsia"/>
        </w:rPr>
      </w:pPr>
      <w:r w:rsidRPr="002671D4">
        <w:t>5.</w:t>
      </w:r>
      <w:r w:rsidRPr="002671D4">
        <w:tab/>
        <w:t xml:space="preserve">Kawaguchi, Y.; Terajima, H.; Harigai, M.; Hara, M.; Kamatani, N. Interleukin-18 as a novel diagnostic marker and indicator of disease severity in adult-onset still's disease. </w:t>
      </w:r>
      <w:r w:rsidRPr="002671D4">
        <w:rPr>
          <w:i/>
        </w:rPr>
        <w:t xml:space="preserve">Arthritis Rheum. </w:t>
      </w:r>
      <w:r w:rsidRPr="002671D4">
        <w:rPr>
          <w:b/>
        </w:rPr>
        <w:t>2001</w:t>
      </w:r>
      <w:r w:rsidRPr="002671D4">
        <w:t xml:space="preserve">, </w:t>
      </w:r>
      <w:r w:rsidRPr="002671D4">
        <w:rPr>
          <w:i/>
        </w:rPr>
        <w:t>44</w:t>
      </w:r>
      <w:r w:rsidRPr="002671D4">
        <w:t>, 1716-1717, doi:10.1002/1529-0131(200107)44:7&lt;1716::AID-ART298&gt;3.0.CO;2-I.</w:t>
      </w:r>
    </w:p>
    <w:p w14:paraId="14CF7EBD" w14:textId="37E6503A" w:rsidR="003162AC" w:rsidRPr="00AD7A51" w:rsidRDefault="00AD7A51">
      <w:pPr>
        <w:rPr>
          <w:rFonts w:ascii="Times New Roman" w:eastAsia="맑은 고딕" w:hAnsi="Times New Roman" w:cs="Times New Roman"/>
          <w:b/>
          <w:color w:val="FF0000"/>
          <w:lang w:eastAsia="ko-KR"/>
        </w:rPr>
      </w:pPr>
      <w:r w:rsidRPr="00AD7A51">
        <w:rPr>
          <w:rFonts w:ascii="Times New Roman" w:eastAsia="맑은 고딕" w:hAnsi="Times New Roman" w:cs="Times New Roman" w:hint="eastAsia"/>
          <w:b/>
          <w:color w:val="FF0000"/>
          <w:lang w:eastAsia="ko-KR"/>
        </w:rPr>
        <w:t>P</w:t>
      </w:r>
      <w:r w:rsidRPr="00AD7A51">
        <w:rPr>
          <w:rFonts w:ascii="Times New Roman" w:eastAsia="맑은 고딕" w:hAnsi="Times New Roman" w:cs="Times New Roman"/>
          <w:b/>
          <w:color w:val="FF0000"/>
          <w:lang w:eastAsia="ko-KR"/>
        </w:rPr>
        <w:t>age 2, Line50-52</w:t>
      </w:r>
    </w:p>
    <w:p w14:paraId="18E9EB19" w14:textId="5483F472" w:rsidR="003162AC" w:rsidRPr="00AD7A51" w:rsidRDefault="00AD7A51">
      <w:pPr>
        <w:rPr>
          <w:rFonts w:ascii="Times New Roman" w:eastAsia="맑은 고딕" w:hAnsi="Times New Roman" w:cs="Times New Roman"/>
          <w:bCs/>
          <w:color w:val="FF0000"/>
          <w:lang w:eastAsia="ko-KR"/>
        </w:rPr>
      </w:pPr>
      <w:r w:rsidRPr="00AD7A51">
        <w:rPr>
          <w:rFonts w:ascii="Times New Roman" w:hAnsi="Times New Roman" w:cs="Times New Roman"/>
          <w:noProof/>
          <w:color w:val="000000"/>
          <w:lang w:val="en-US" w:eastAsia="zh-CN"/>
        </w:rPr>
        <w:t xml:space="preserve">Among these cytokines, IL-18 is the most promising biomarker of AOSD as its serum level is particularly high in AOSD compared to other inflammatory diseases such as rheumatoid arthritis (RA), ankylosing spondylitis (AS), polymyalgia rheumatica, and sepsis </w:t>
      </w:r>
      <w:r w:rsidRPr="00AD7A51">
        <w:rPr>
          <w:rFonts w:ascii="Times New Roman" w:hAnsi="Times New Roman" w:cs="Times New Roman"/>
          <w:noProof/>
          <w:color w:val="FF0000"/>
          <w:lang w:val="en-US" w:eastAsia="zh-CN"/>
        </w:rPr>
        <w:t>[1,2,7,8]</w:t>
      </w:r>
      <w:r w:rsidRPr="00AD7A51">
        <w:rPr>
          <w:rFonts w:ascii="Times New Roman" w:hAnsi="Times New Roman" w:cs="Times New Roman"/>
          <w:strike/>
          <w:noProof/>
          <w:color w:val="FF0000"/>
          <w:lang w:val="en-US" w:eastAsia="zh-CN"/>
        </w:rPr>
        <w:t>[1,3,7]</w:t>
      </w:r>
      <w:r w:rsidRPr="00AD7A51">
        <w:rPr>
          <w:rFonts w:ascii="Times New Roman" w:hAnsi="Times New Roman" w:cs="Times New Roman"/>
          <w:noProof/>
          <w:color w:val="000000"/>
          <w:lang w:val="en-US" w:eastAsia="zh-CN"/>
        </w:rPr>
        <w:t>.</w:t>
      </w:r>
    </w:p>
    <w:p w14:paraId="16D9A74B" w14:textId="77777777" w:rsidR="0075693F" w:rsidRPr="002671D4" w:rsidRDefault="0075693F" w:rsidP="0075693F">
      <w:pPr>
        <w:pStyle w:val="EndNoteBibliography"/>
        <w:ind w:left="420" w:hanging="420"/>
      </w:pPr>
      <w:bookmarkStart w:id="0" w:name="_Hlk64221238"/>
      <w:r w:rsidRPr="002671D4">
        <w:t>1.</w:t>
      </w:r>
      <w:r w:rsidRPr="002671D4">
        <w:tab/>
        <w:t xml:space="preserve">Mitrovic, S.; Fautrel, B. New markers for adult-onset still's disease. </w:t>
      </w:r>
      <w:r w:rsidRPr="002671D4">
        <w:rPr>
          <w:i/>
        </w:rPr>
        <w:t xml:space="preserve">Joint Bone Spine </w:t>
      </w:r>
      <w:r w:rsidRPr="002671D4">
        <w:rPr>
          <w:b/>
        </w:rPr>
        <w:t>2018</w:t>
      </w:r>
      <w:r w:rsidRPr="002671D4">
        <w:t xml:space="preserve">, </w:t>
      </w:r>
      <w:r w:rsidRPr="002671D4">
        <w:rPr>
          <w:i/>
        </w:rPr>
        <w:t>85</w:t>
      </w:r>
      <w:r w:rsidRPr="002671D4">
        <w:t>, 285-293, doi:10.1016/j.jbspin.2017.05.011.</w:t>
      </w:r>
    </w:p>
    <w:p w14:paraId="36F3968D" w14:textId="77777777" w:rsidR="0075693F" w:rsidRPr="002671D4" w:rsidRDefault="0075693F" w:rsidP="0075693F">
      <w:pPr>
        <w:pStyle w:val="EndNoteBibliography"/>
        <w:ind w:left="420" w:hanging="420"/>
      </w:pPr>
      <w:r w:rsidRPr="002671D4">
        <w:t>2.</w:t>
      </w:r>
      <w:r w:rsidRPr="002671D4">
        <w:tab/>
        <w:t xml:space="preserve">Jung, K.H.; Kim, J.J.; Lee, J.S.; Park, W.; Kim, T.H.; Jun, J.B.; Yoo, D.H. Interleukin-18 as an efficient marker for remission and follow-up in patients with inactive adult-onset still's disease. </w:t>
      </w:r>
      <w:r w:rsidRPr="002671D4">
        <w:rPr>
          <w:i/>
        </w:rPr>
        <w:t xml:space="preserve">Scand. J. Rheumatol. </w:t>
      </w:r>
      <w:r w:rsidRPr="002671D4">
        <w:rPr>
          <w:b/>
        </w:rPr>
        <w:t>2014</w:t>
      </w:r>
      <w:r w:rsidRPr="002671D4">
        <w:t xml:space="preserve">, </w:t>
      </w:r>
      <w:r w:rsidRPr="002671D4">
        <w:rPr>
          <w:i/>
        </w:rPr>
        <w:t>43</w:t>
      </w:r>
      <w:r w:rsidRPr="002671D4">
        <w:t>, 162-169, doi:10.3109/03009742.2013.824023.</w:t>
      </w:r>
    </w:p>
    <w:bookmarkEnd w:id="0"/>
    <w:p w14:paraId="3FA7CEBC" w14:textId="77777777" w:rsidR="0075693F" w:rsidRPr="002671D4" w:rsidRDefault="0075693F" w:rsidP="0075693F">
      <w:pPr>
        <w:pStyle w:val="EndNoteBibliography"/>
        <w:ind w:left="420" w:hanging="420"/>
      </w:pPr>
      <w:r w:rsidRPr="002671D4">
        <w:t>7.</w:t>
      </w:r>
      <w:r w:rsidRPr="002671D4">
        <w:tab/>
        <w:t xml:space="preserve">Kawashima, M.; Yamamura, M.; Taniai, M.; Yamauchi, H.; Tanimoto, T.; Kurimoto, M.; Miyawaki, S.; Amano, T.; Takeuchi, T.; Makino, H. Levels of interleukin-18 and its binding inhibitors in the blood circulation of patients with adult-onset still's disease. </w:t>
      </w:r>
      <w:r w:rsidRPr="002671D4">
        <w:rPr>
          <w:i/>
        </w:rPr>
        <w:t xml:space="preserve">Arthritis Rheum. </w:t>
      </w:r>
      <w:r w:rsidRPr="002671D4">
        <w:rPr>
          <w:b/>
        </w:rPr>
        <w:t>2001</w:t>
      </w:r>
      <w:r w:rsidRPr="002671D4">
        <w:t xml:space="preserve">, </w:t>
      </w:r>
      <w:r w:rsidRPr="002671D4">
        <w:rPr>
          <w:i/>
        </w:rPr>
        <w:t>44</w:t>
      </w:r>
      <w:r w:rsidRPr="002671D4">
        <w:t>, 550-560, doi:10.1002/1529-0131(200103)44:3&lt;550::AID-ANR103&gt;3.0.CO;2-5.</w:t>
      </w:r>
    </w:p>
    <w:p w14:paraId="3D66C445" w14:textId="609F9B06" w:rsidR="003162AC" w:rsidRPr="0075693F" w:rsidRDefault="0075693F" w:rsidP="0075693F">
      <w:pPr>
        <w:pStyle w:val="EndNoteBibliography"/>
        <w:ind w:left="420" w:hanging="420"/>
        <w:rPr>
          <w:rFonts w:hint="eastAsia"/>
        </w:rPr>
      </w:pPr>
      <w:r w:rsidRPr="002671D4">
        <w:t>8.</w:t>
      </w:r>
      <w:r w:rsidRPr="002671D4">
        <w:tab/>
        <w:t xml:space="preserve">Priori, R.; Colafrancesco, S.; Alessandri, C.; Minniti, A.; Perricone, C.; Iaiani, G.; Palazzo, D.; Valesini, G. Interleukin 18: A biomarker for differential diagnosis between adult-onset still's disease and sepsis. </w:t>
      </w:r>
      <w:r w:rsidRPr="002671D4">
        <w:rPr>
          <w:i/>
        </w:rPr>
        <w:t xml:space="preserve">J. Rheumatol. </w:t>
      </w:r>
      <w:r w:rsidRPr="002671D4">
        <w:rPr>
          <w:b/>
        </w:rPr>
        <w:t>2014</w:t>
      </w:r>
      <w:r w:rsidRPr="002671D4">
        <w:t xml:space="preserve">, </w:t>
      </w:r>
      <w:r w:rsidRPr="002671D4">
        <w:rPr>
          <w:i/>
        </w:rPr>
        <w:t>41</w:t>
      </w:r>
      <w:r w:rsidRPr="002671D4">
        <w:t>, 1118-1123, doi:10.3899/jrheum.130575.</w:t>
      </w:r>
    </w:p>
    <w:p w14:paraId="33C3EE18" w14:textId="3E6E5AC1" w:rsidR="00AD7A51" w:rsidRDefault="00AD7A51" w:rsidP="00AD7A51">
      <w:pPr>
        <w:rPr>
          <w:rFonts w:ascii="Times New Roman" w:eastAsia="맑은 고딕" w:hAnsi="Times New Roman" w:cs="Times New Roman"/>
          <w:bCs/>
          <w:color w:val="FF0000"/>
          <w:lang w:eastAsia="ko-KR"/>
        </w:rPr>
      </w:pPr>
      <w:r w:rsidRPr="00AD7A51">
        <w:rPr>
          <w:rFonts w:ascii="Times New Roman" w:eastAsia="맑은 고딕" w:hAnsi="Times New Roman" w:cs="Times New Roman" w:hint="eastAsia"/>
          <w:b/>
          <w:color w:val="FF0000"/>
          <w:lang w:eastAsia="ko-KR"/>
        </w:rPr>
        <w:t>P</w:t>
      </w:r>
      <w:r w:rsidRPr="00AD7A51">
        <w:rPr>
          <w:rFonts w:ascii="Times New Roman" w:eastAsia="맑은 고딕" w:hAnsi="Times New Roman" w:cs="Times New Roman"/>
          <w:b/>
          <w:color w:val="FF0000"/>
          <w:lang w:eastAsia="ko-KR"/>
        </w:rPr>
        <w:t xml:space="preserve">age 2, Line </w:t>
      </w:r>
      <w:r>
        <w:rPr>
          <w:rFonts w:ascii="Times New Roman" w:eastAsia="맑은 고딕" w:hAnsi="Times New Roman" w:cs="Times New Roman"/>
          <w:b/>
          <w:color w:val="FF0000"/>
          <w:lang w:eastAsia="ko-KR"/>
        </w:rPr>
        <w:t>59</w:t>
      </w:r>
      <w:r w:rsidR="00536165">
        <w:rPr>
          <w:rFonts w:ascii="Times New Roman" w:eastAsia="맑은 고딕" w:hAnsi="Times New Roman" w:cs="Times New Roman"/>
          <w:b/>
          <w:color w:val="FF0000"/>
          <w:lang w:eastAsia="ko-KR"/>
        </w:rPr>
        <w:t>-64</w:t>
      </w:r>
    </w:p>
    <w:p w14:paraId="2A1B5E67" w14:textId="6ACAB0E4" w:rsidR="00AD7A51" w:rsidRPr="00536165" w:rsidRDefault="00536165">
      <w:pPr>
        <w:rPr>
          <w:rFonts w:ascii="Times New Roman" w:eastAsia="맑은 고딕" w:hAnsi="Times New Roman" w:cs="Times New Roman"/>
          <w:bCs/>
          <w:color w:val="FF0000"/>
          <w:lang w:eastAsia="ko-KR"/>
        </w:rPr>
      </w:pPr>
      <w:r w:rsidRPr="00536165">
        <w:rPr>
          <w:rFonts w:ascii="Times New Roman" w:hAnsi="Times New Roman" w:cs="Times New Roman"/>
        </w:rPr>
        <w:t>Studies have shown elevated expression of IL-37</w:t>
      </w:r>
      <w:r w:rsidRPr="00536165">
        <w:rPr>
          <w:rFonts w:ascii="Times New Roman" w:hAnsi="Times New Roman" w:cs="Times New Roman"/>
          <w:color w:val="FF0000"/>
        </w:rPr>
        <w:t xml:space="preserve"> and its positive correlations with the disease activity parameters</w:t>
      </w:r>
      <w:r w:rsidRPr="00536165">
        <w:rPr>
          <w:rFonts w:ascii="Times New Roman" w:hAnsi="Times New Roman" w:cs="Times New Roman"/>
        </w:rPr>
        <w:t xml:space="preserve"> in patients with autoimmune diseases such as RA, systemic lupus erythematosus</w:t>
      </w:r>
      <w:r w:rsidRPr="00536165">
        <w:rPr>
          <w:rFonts w:ascii="Times New Roman" w:hAnsi="Times New Roman" w:cs="Times New Roman"/>
          <w:strike/>
          <w:color w:val="FF0000"/>
        </w:rPr>
        <w:t xml:space="preserve"> (SLE)</w:t>
      </w:r>
      <w:r w:rsidRPr="00536165">
        <w:rPr>
          <w:rFonts w:ascii="Times New Roman" w:hAnsi="Times New Roman" w:cs="Times New Roman"/>
        </w:rPr>
        <w:t xml:space="preserve">, AS, </w:t>
      </w:r>
      <w:r w:rsidRPr="00536165">
        <w:rPr>
          <w:rFonts w:ascii="Times New Roman" w:hAnsi="Times New Roman" w:cs="Times New Roman"/>
          <w:strike/>
          <w:color w:val="FF0000"/>
        </w:rPr>
        <w:t xml:space="preserve">psoriasis, </w:t>
      </w:r>
      <w:r w:rsidRPr="00536165">
        <w:rPr>
          <w:rFonts w:ascii="Times New Roman" w:hAnsi="Times New Roman" w:cs="Times New Roman"/>
          <w:color w:val="FF0000"/>
        </w:rPr>
        <w:t xml:space="preserve">and </w:t>
      </w:r>
      <w:r w:rsidRPr="00536165">
        <w:rPr>
          <w:rFonts w:ascii="Times New Roman" w:hAnsi="Times New Roman" w:cs="Times New Roman"/>
        </w:rPr>
        <w:t>systemic juvenile idiopathic arthritis</w:t>
      </w:r>
      <w:r w:rsidRPr="00536165">
        <w:rPr>
          <w:rFonts w:ascii="Times New Roman" w:hAnsi="Times New Roman" w:cs="Times New Roman"/>
          <w:strike/>
          <w:color w:val="FF0000"/>
        </w:rPr>
        <w:t>, and Graves’ disease</w:t>
      </w:r>
      <w:r w:rsidRPr="00536165">
        <w:rPr>
          <w:rFonts w:ascii="Times New Roman" w:hAnsi="Times New Roman" w:cs="Times New Roman"/>
          <w:color w:val="FF0000"/>
        </w:rPr>
        <w:t>.</w:t>
      </w:r>
      <w:r w:rsidRPr="00536165">
        <w:rPr>
          <w:rFonts w:ascii="Times New Roman" w:hAnsi="Times New Roman" w:cs="Times New Roman"/>
        </w:rPr>
        <w:t xml:space="preserve"> </w:t>
      </w:r>
      <w:r w:rsidRPr="00536165">
        <w:rPr>
          <w:rFonts w:ascii="Times New Roman" w:hAnsi="Times New Roman" w:cs="Times New Roman"/>
          <w:strike/>
          <w:color w:val="FF0000"/>
        </w:rPr>
        <w:t xml:space="preserve">Also, plasma level of IL-37 positively correlated with the disease activity parameters in patients with RA, SLE, AS, and systemic juvenile idiopathic arthritis </w:t>
      </w:r>
      <w:r w:rsidRPr="00536165">
        <w:rPr>
          <w:rFonts w:ascii="Times New Roman" w:hAnsi="Times New Roman" w:cs="Times New Roman"/>
          <w:noProof/>
          <w:color w:val="FF0000"/>
        </w:rPr>
        <w:t>[11-15]</w:t>
      </w:r>
      <w:r w:rsidRPr="00536165">
        <w:rPr>
          <w:rFonts w:ascii="Times New Roman" w:hAnsi="Times New Roman" w:cs="Times New Roman"/>
          <w:strike/>
          <w:noProof/>
          <w:color w:val="FF0000"/>
        </w:rPr>
        <w:t>[9-14]</w:t>
      </w:r>
      <w:r w:rsidRPr="00536165">
        <w:rPr>
          <w:rFonts w:ascii="Times New Roman" w:hAnsi="Times New Roman" w:cs="Times New Roman"/>
        </w:rPr>
        <w:t>.</w:t>
      </w:r>
    </w:p>
    <w:p w14:paraId="6D70F07C" w14:textId="77777777" w:rsidR="0075693F" w:rsidRPr="002671D4" w:rsidRDefault="0075693F" w:rsidP="0075693F">
      <w:pPr>
        <w:pStyle w:val="EndNoteBibliography"/>
        <w:ind w:left="420" w:hanging="420"/>
      </w:pPr>
      <w:r w:rsidRPr="002671D4">
        <w:t>11.</w:t>
      </w:r>
      <w:r w:rsidRPr="002671D4">
        <w:tab/>
        <w:t xml:space="preserve">Zhao, P.W.; Jiang, W.G.; Wang, L.; Jiang, Z.Y.; Shan, Y.X.; Jiang, Y.F. Plasma levels of il-37 and correlation with tnf-alpha, il-17a, and disease activity during dmard treatment of rheumatoid arthritis. </w:t>
      </w:r>
      <w:r w:rsidRPr="002671D4">
        <w:rPr>
          <w:i/>
        </w:rPr>
        <w:t xml:space="preserve">PLoS One </w:t>
      </w:r>
      <w:r w:rsidRPr="002671D4">
        <w:rPr>
          <w:b/>
        </w:rPr>
        <w:t>2014</w:t>
      </w:r>
      <w:r w:rsidRPr="002671D4">
        <w:t xml:space="preserve">, </w:t>
      </w:r>
      <w:r w:rsidRPr="002671D4">
        <w:rPr>
          <w:i/>
        </w:rPr>
        <w:t>9</w:t>
      </w:r>
      <w:r w:rsidRPr="002671D4">
        <w:t>, e95346, doi:10.1371/journal.pone.0095346.</w:t>
      </w:r>
    </w:p>
    <w:p w14:paraId="20C6A76E" w14:textId="77777777" w:rsidR="0075693F" w:rsidRPr="002671D4" w:rsidRDefault="0075693F" w:rsidP="0075693F">
      <w:pPr>
        <w:pStyle w:val="EndNoteBibliography"/>
        <w:ind w:left="420" w:hanging="420"/>
      </w:pPr>
      <w:r w:rsidRPr="002671D4">
        <w:lastRenderedPageBreak/>
        <w:t>12.</w:t>
      </w:r>
      <w:r w:rsidRPr="002671D4">
        <w:tab/>
        <w:t>Ye, L.; Ji, L.; Wen, Z.; Zhou, Y.; Hu, D.; Li, Y.; Yu, T.; Chen, B.; Zhang, J.; Ding, L.</w:t>
      </w:r>
      <w:r w:rsidRPr="002671D4">
        <w:rPr>
          <w:i/>
        </w:rPr>
        <w:t>, et al.</w:t>
      </w:r>
      <w:r w:rsidRPr="002671D4">
        <w:t xml:space="preserve"> Il-37 inhibits the production of inflammatory cytokines in peripheral blood mononuclear cells of patients with systemic lupus erythematosus: Its correlation with disease activity. </w:t>
      </w:r>
      <w:r w:rsidRPr="002671D4">
        <w:rPr>
          <w:i/>
        </w:rPr>
        <w:t xml:space="preserve">J. Transl. Med. </w:t>
      </w:r>
      <w:r w:rsidRPr="002671D4">
        <w:rPr>
          <w:b/>
        </w:rPr>
        <w:t>2014</w:t>
      </w:r>
      <w:r w:rsidRPr="002671D4">
        <w:t xml:space="preserve">, </w:t>
      </w:r>
      <w:r w:rsidRPr="002671D4">
        <w:rPr>
          <w:i/>
        </w:rPr>
        <w:t>12</w:t>
      </w:r>
      <w:r w:rsidRPr="002671D4">
        <w:t>, 69, doi:10.1186/1479-5876-12-69.</w:t>
      </w:r>
    </w:p>
    <w:p w14:paraId="0011ED79" w14:textId="77777777" w:rsidR="0075693F" w:rsidRPr="002671D4" w:rsidRDefault="0075693F" w:rsidP="0075693F">
      <w:pPr>
        <w:pStyle w:val="EndNoteBibliography"/>
        <w:ind w:left="420" w:hanging="420"/>
      </w:pPr>
      <w:r w:rsidRPr="002671D4">
        <w:t>13.</w:t>
      </w:r>
      <w:r w:rsidRPr="002671D4">
        <w:tab/>
        <w:t xml:space="preserve">Song, L.; Qiu, F.; Fan, Y.; Ding, F.; Liu, H.; Shu, Q.; Liu, W.; Li, X. Glucocorticoid regulates interleukin-37 in systemic lupus erythematosus. </w:t>
      </w:r>
      <w:r w:rsidRPr="002671D4">
        <w:rPr>
          <w:i/>
        </w:rPr>
        <w:t xml:space="preserve">J. Clin. Immunol. </w:t>
      </w:r>
      <w:r w:rsidRPr="002671D4">
        <w:rPr>
          <w:b/>
        </w:rPr>
        <w:t>2013</w:t>
      </w:r>
      <w:r w:rsidRPr="002671D4">
        <w:t xml:space="preserve">, </w:t>
      </w:r>
      <w:r w:rsidRPr="002671D4">
        <w:rPr>
          <w:i/>
        </w:rPr>
        <w:t>33</w:t>
      </w:r>
      <w:r w:rsidRPr="002671D4">
        <w:t>, 111-117, doi:10.1007/s10875-012-9791-z.</w:t>
      </w:r>
    </w:p>
    <w:p w14:paraId="4ACFEB83" w14:textId="77777777" w:rsidR="0075693F" w:rsidRPr="002671D4" w:rsidRDefault="0075693F" w:rsidP="0075693F">
      <w:pPr>
        <w:pStyle w:val="EndNoteBibliography"/>
        <w:ind w:left="420" w:hanging="420"/>
      </w:pPr>
      <w:r w:rsidRPr="002671D4">
        <w:t>14.</w:t>
      </w:r>
      <w:r w:rsidRPr="002671D4">
        <w:tab/>
        <w:t>Chen, B.; Huang, K.; Ye, L.; Li, Y.; Zhang, J.; Zhang, J.; Fan, X.; Liu, X.; Li, L.; Sun, J.</w:t>
      </w:r>
      <w:r w:rsidRPr="002671D4">
        <w:rPr>
          <w:i/>
        </w:rPr>
        <w:t>, et al.</w:t>
      </w:r>
      <w:r w:rsidRPr="002671D4">
        <w:t xml:space="preserve"> Interleukin-37 is increased in ankylosing spondylitis patients and associated with disease activity. </w:t>
      </w:r>
      <w:r w:rsidRPr="002671D4">
        <w:rPr>
          <w:i/>
        </w:rPr>
        <w:t xml:space="preserve">J. Transl. Med. </w:t>
      </w:r>
      <w:r w:rsidRPr="002671D4">
        <w:rPr>
          <w:b/>
        </w:rPr>
        <w:t>2015</w:t>
      </w:r>
      <w:r w:rsidRPr="002671D4">
        <w:t xml:space="preserve">, </w:t>
      </w:r>
      <w:r w:rsidRPr="002671D4">
        <w:rPr>
          <w:i/>
        </w:rPr>
        <w:t>13</w:t>
      </w:r>
      <w:r w:rsidRPr="002671D4">
        <w:t>, 36, doi:10.1186/s12967-015-0394-3.</w:t>
      </w:r>
    </w:p>
    <w:p w14:paraId="0D1608A7" w14:textId="1A7691C5" w:rsidR="00AD7A51" w:rsidRPr="0075693F" w:rsidRDefault="0075693F" w:rsidP="0075693F">
      <w:pPr>
        <w:pStyle w:val="EndNoteBibliography"/>
        <w:ind w:left="420" w:hanging="420"/>
        <w:rPr>
          <w:rFonts w:hint="eastAsia"/>
        </w:rPr>
      </w:pPr>
      <w:r w:rsidRPr="002671D4">
        <w:t>15.</w:t>
      </w:r>
      <w:r w:rsidRPr="002671D4">
        <w:tab/>
        <w:t xml:space="preserve">Feng, M.; Kang, M.; He, F.; Xiao, Z.; Liu, Z.; Yao, H.; Wu, J. Plasma interleukin-37 is increased and inhibits the production of inflammatory cytokines in peripheral blood mononuclear cells in systemic juvenile idiopathic arthritis patients. </w:t>
      </w:r>
      <w:r w:rsidRPr="002671D4">
        <w:rPr>
          <w:i/>
        </w:rPr>
        <w:t xml:space="preserve">J. Transl. Med. </w:t>
      </w:r>
      <w:r w:rsidRPr="002671D4">
        <w:rPr>
          <w:b/>
        </w:rPr>
        <w:t>2018</w:t>
      </w:r>
      <w:r w:rsidRPr="002671D4">
        <w:t xml:space="preserve">, </w:t>
      </w:r>
      <w:r w:rsidRPr="002671D4">
        <w:rPr>
          <w:i/>
        </w:rPr>
        <w:t>16</w:t>
      </w:r>
      <w:r w:rsidRPr="002671D4">
        <w:t>, 277, doi:10.1186/s12967-018-1655-8.</w:t>
      </w:r>
    </w:p>
    <w:p w14:paraId="138BB7A2" w14:textId="6A06401C" w:rsidR="00AD7A51" w:rsidRPr="00536165" w:rsidRDefault="00536165">
      <w:pPr>
        <w:rPr>
          <w:rFonts w:ascii="Times New Roman" w:eastAsia="맑은 고딕" w:hAnsi="Times New Roman" w:cs="Times New Roman"/>
          <w:b/>
          <w:color w:val="FF0000"/>
          <w:lang w:eastAsia="ko-KR"/>
        </w:rPr>
      </w:pPr>
      <w:r w:rsidRPr="00536165">
        <w:rPr>
          <w:rFonts w:ascii="Times New Roman" w:eastAsia="맑은 고딕" w:hAnsi="Times New Roman" w:cs="Times New Roman" w:hint="eastAsia"/>
          <w:b/>
          <w:color w:val="FF0000"/>
          <w:lang w:eastAsia="ko-KR"/>
        </w:rPr>
        <w:t>P</w:t>
      </w:r>
      <w:r w:rsidRPr="00536165">
        <w:rPr>
          <w:rFonts w:ascii="Times New Roman" w:eastAsia="맑은 고딕" w:hAnsi="Times New Roman" w:cs="Times New Roman"/>
          <w:b/>
          <w:color w:val="FF0000"/>
          <w:lang w:eastAsia="ko-KR"/>
        </w:rPr>
        <w:t>age 9, Line 250-251</w:t>
      </w:r>
    </w:p>
    <w:p w14:paraId="7ED90D82" w14:textId="6D9FEDC1" w:rsidR="00AD7A51" w:rsidRPr="00536165" w:rsidRDefault="00536165">
      <w:pPr>
        <w:rPr>
          <w:rFonts w:ascii="Times New Roman" w:eastAsia="맑은 고딕" w:hAnsi="Times New Roman" w:cs="Times New Roman"/>
          <w:bCs/>
          <w:color w:val="FF0000"/>
          <w:lang w:eastAsia="ko-KR"/>
        </w:rPr>
      </w:pPr>
      <w:r w:rsidRPr="00536165">
        <w:rPr>
          <w:rFonts w:ascii="Times New Roman" w:hAnsi="Times New Roman" w:cs="Times New Roman"/>
        </w:rPr>
        <w:t xml:space="preserve">IL-37 and IL-18 comprise the IL-18 subfamily of the IL-1 family as both bind to the IL-18 receptor </w:t>
      </w:r>
      <w:r w:rsidRPr="00536165">
        <w:rPr>
          <w:rFonts w:ascii="Times New Roman" w:hAnsi="Times New Roman" w:cs="Times New Roman"/>
          <w:noProof/>
          <w:color w:val="FF0000"/>
        </w:rPr>
        <w:t>[19,20]</w:t>
      </w:r>
      <w:r w:rsidRPr="00536165">
        <w:rPr>
          <w:rFonts w:ascii="Times New Roman" w:hAnsi="Times New Roman" w:cs="Times New Roman"/>
          <w:strike/>
          <w:noProof/>
          <w:color w:val="FF0000"/>
        </w:rPr>
        <w:t>[18]</w:t>
      </w:r>
      <w:r w:rsidRPr="00536165">
        <w:rPr>
          <w:rFonts w:ascii="Times New Roman" w:hAnsi="Times New Roman" w:cs="Times New Roman"/>
        </w:rPr>
        <w:t>.</w:t>
      </w:r>
    </w:p>
    <w:p w14:paraId="24B28ADF" w14:textId="77777777" w:rsidR="0075693F" w:rsidRPr="002671D4" w:rsidRDefault="0075693F" w:rsidP="0075693F">
      <w:pPr>
        <w:pStyle w:val="EndNoteBibliography"/>
        <w:ind w:left="420" w:hanging="420"/>
      </w:pPr>
      <w:r w:rsidRPr="002671D4">
        <w:t>19.</w:t>
      </w:r>
      <w:r w:rsidRPr="002671D4">
        <w:tab/>
        <w:t xml:space="preserve">van de Veerdonk, F.L.; Netea, M.G. New insights in the immunobiology of il-1 family members. </w:t>
      </w:r>
      <w:r w:rsidRPr="002671D4">
        <w:rPr>
          <w:i/>
        </w:rPr>
        <w:t xml:space="preserve">Front. Immunol. </w:t>
      </w:r>
      <w:r w:rsidRPr="002671D4">
        <w:rPr>
          <w:b/>
        </w:rPr>
        <w:t>2013</w:t>
      </w:r>
      <w:r w:rsidRPr="002671D4">
        <w:t xml:space="preserve">, </w:t>
      </w:r>
      <w:r w:rsidRPr="002671D4">
        <w:rPr>
          <w:i/>
        </w:rPr>
        <w:t>4</w:t>
      </w:r>
      <w:r w:rsidRPr="002671D4">
        <w:t>, 167, doi:10.3389/fimmu.2013.00167.</w:t>
      </w:r>
    </w:p>
    <w:p w14:paraId="17455D33" w14:textId="676F84A9" w:rsidR="00536165" w:rsidRPr="0075693F" w:rsidRDefault="0075693F" w:rsidP="0075693F">
      <w:pPr>
        <w:pStyle w:val="EndNoteBibliography"/>
        <w:ind w:left="420" w:hanging="420"/>
        <w:rPr>
          <w:rFonts w:hint="eastAsia"/>
        </w:rPr>
      </w:pPr>
      <w:r w:rsidRPr="002671D4">
        <w:t>20.</w:t>
      </w:r>
      <w:r w:rsidRPr="002671D4">
        <w:tab/>
        <w:t>Pan, G.; Risser, P.; Mao, W.; Baldwin, D.T.; Zhong, A.W.; Filvaroff, E.; Yansura, D.; Lewis, L.; Eigenbrot, C.; Henzel, W.J.</w:t>
      </w:r>
      <w:r w:rsidRPr="002671D4">
        <w:rPr>
          <w:i/>
        </w:rPr>
        <w:t>, et al.</w:t>
      </w:r>
      <w:r w:rsidRPr="002671D4">
        <w:t xml:space="preserve"> Il-1h, an interleukin 1-related protein that binds il-18 receptor/il-1rrp. </w:t>
      </w:r>
      <w:r w:rsidRPr="002671D4">
        <w:rPr>
          <w:i/>
        </w:rPr>
        <w:t xml:space="preserve">Cytokine </w:t>
      </w:r>
      <w:r w:rsidRPr="002671D4">
        <w:rPr>
          <w:b/>
        </w:rPr>
        <w:t>2001</w:t>
      </w:r>
      <w:r w:rsidRPr="002671D4">
        <w:t xml:space="preserve">, </w:t>
      </w:r>
      <w:r w:rsidRPr="002671D4">
        <w:rPr>
          <w:i/>
        </w:rPr>
        <w:t>13</w:t>
      </w:r>
      <w:r w:rsidRPr="002671D4">
        <w:t>, 1-7, doi:10.1006/cyto.2000.0799.</w:t>
      </w:r>
    </w:p>
    <w:p w14:paraId="5732376B" w14:textId="4A95CFDD" w:rsidR="00536165" w:rsidRPr="00536165" w:rsidRDefault="00536165">
      <w:pPr>
        <w:rPr>
          <w:rFonts w:ascii="Times New Roman" w:eastAsia="맑은 고딕" w:hAnsi="Times New Roman" w:cs="Times New Roman"/>
          <w:b/>
          <w:color w:val="FF0000"/>
          <w:lang w:eastAsia="ko-KR"/>
        </w:rPr>
      </w:pPr>
      <w:r w:rsidRPr="00536165">
        <w:rPr>
          <w:rFonts w:ascii="Times New Roman" w:eastAsia="맑은 고딕" w:hAnsi="Times New Roman" w:cs="Times New Roman" w:hint="eastAsia"/>
          <w:b/>
          <w:color w:val="FF0000"/>
          <w:lang w:eastAsia="ko-KR"/>
        </w:rPr>
        <w:t>P</w:t>
      </w:r>
      <w:r w:rsidRPr="00536165">
        <w:rPr>
          <w:rFonts w:ascii="Times New Roman" w:eastAsia="맑은 고딕" w:hAnsi="Times New Roman" w:cs="Times New Roman"/>
          <w:b/>
          <w:color w:val="FF0000"/>
          <w:lang w:eastAsia="ko-KR"/>
        </w:rPr>
        <w:t>age 9, Line 252-254</w:t>
      </w:r>
    </w:p>
    <w:p w14:paraId="5276670D" w14:textId="3F492739" w:rsidR="00536165" w:rsidRPr="00536165" w:rsidRDefault="00536165">
      <w:pPr>
        <w:rPr>
          <w:rFonts w:ascii="Times New Roman" w:eastAsia="맑은 고딕" w:hAnsi="Times New Roman" w:cs="Times New Roman"/>
          <w:bCs/>
          <w:color w:val="FF0000"/>
          <w:lang w:eastAsia="ko-KR"/>
        </w:rPr>
      </w:pPr>
      <w:r w:rsidRPr="00536165">
        <w:rPr>
          <w:rFonts w:ascii="Times New Roman" w:hAnsi="Times New Roman" w:cs="Times New Roman"/>
        </w:rPr>
        <w:t xml:space="preserve">In contrast, IL-37 is known to be negatively involved in development and pathogenesis of autoimmune diseases </w:t>
      </w:r>
      <w:r w:rsidRPr="00536165">
        <w:rPr>
          <w:rFonts w:ascii="Times New Roman" w:hAnsi="Times New Roman" w:cs="Times New Roman"/>
          <w:noProof/>
          <w:color w:val="FF0000"/>
        </w:rPr>
        <w:t>[16,22,23]</w:t>
      </w:r>
      <w:r w:rsidRPr="00536165">
        <w:rPr>
          <w:rFonts w:ascii="Times New Roman" w:hAnsi="Times New Roman" w:cs="Times New Roman"/>
          <w:strike/>
          <w:noProof/>
          <w:color w:val="FF0000"/>
        </w:rPr>
        <w:t>[8,9,20,21]</w:t>
      </w:r>
      <w:r w:rsidRPr="00536165">
        <w:rPr>
          <w:rFonts w:ascii="Times New Roman" w:hAnsi="Times New Roman" w:cs="Times New Roman"/>
        </w:rPr>
        <w:t>.</w:t>
      </w:r>
    </w:p>
    <w:p w14:paraId="2F0E4E23" w14:textId="77777777" w:rsidR="0075693F" w:rsidRPr="002671D4" w:rsidRDefault="0075693F" w:rsidP="0075693F">
      <w:pPr>
        <w:pStyle w:val="EndNoteBibliography"/>
        <w:ind w:left="420" w:hanging="420"/>
      </w:pPr>
      <w:r w:rsidRPr="002671D4">
        <w:t>16.</w:t>
      </w:r>
      <w:r w:rsidRPr="002671D4">
        <w:tab/>
        <w:t>Chi, H.; Liu, D.; Sun, Y.; Hu, Q.; Liu, H.; Cheng, X.; Ye, J.; Shi, H.; Yin, Y.; Liu, M.</w:t>
      </w:r>
      <w:r w:rsidRPr="002671D4">
        <w:rPr>
          <w:i/>
        </w:rPr>
        <w:t>, et al.</w:t>
      </w:r>
      <w:r w:rsidRPr="002671D4">
        <w:t xml:space="preserve"> Interleukin-37 is increased in adult-onset still's disease and associated with disease activity. </w:t>
      </w:r>
      <w:r w:rsidRPr="002671D4">
        <w:rPr>
          <w:i/>
        </w:rPr>
        <w:t xml:space="preserve">Arthritis Res. Ther. </w:t>
      </w:r>
      <w:r w:rsidRPr="002671D4">
        <w:rPr>
          <w:b/>
        </w:rPr>
        <w:t>2018</w:t>
      </w:r>
      <w:r w:rsidRPr="002671D4">
        <w:t xml:space="preserve">, </w:t>
      </w:r>
      <w:r w:rsidRPr="002671D4">
        <w:rPr>
          <w:i/>
        </w:rPr>
        <w:t>20</w:t>
      </w:r>
      <w:r w:rsidRPr="002671D4">
        <w:t>, 54, doi:10.1186/s13075-018-1555-6.</w:t>
      </w:r>
    </w:p>
    <w:p w14:paraId="2A748964" w14:textId="77777777" w:rsidR="0075693F" w:rsidRPr="002671D4" w:rsidRDefault="0075693F" w:rsidP="0075693F">
      <w:pPr>
        <w:pStyle w:val="EndNoteBibliography"/>
        <w:ind w:left="420" w:hanging="420"/>
      </w:pPr>
      <w:r w:rsidRPr="002671D4">
        <w:t>22.</w:t>
      </w:r>
      <w:r w:rsidRPr="002671D4">
        <w:tab/>
        <w:t xml:space="preserve">Jia, H.; Liu, J.; Han, B. Reviews of interleukin-37: Functions, receptors, and roles in diseases. </w:t>
      </w:r>
      <w:r w:rsidRPr="002671D4">
        <w:rPr>
          <w:i/>
        </w:rPr>
        <w:t xml:space="preserve">Biomed. Res. Int. </w:t>
      </w:r>
      <w:r w:rsidRPr="002671D4">
        <w:rPr>
          <w:b/>
        </w:rPr>
        <w:t>2018</w:t>
      </w:r>
      <w:r w:rsidRPr="002671D4">
        <w:t xml:space="preserve">, </w:t>
      </w:r>
      <w:r w:rsidRPr="002671D4">
        <w:rPr>
          <w:i/>
        </w:rPr>
        <w:t>2018</w:t>
      </w:r>
      <w:r w:rsidRPr="002671D4">
        <w:t>, 3058640, doi:10.1155/2018/3058640.</w:t>
      </w:r>
    </w:p>
    <w:p w14:paraId="27501882" w14:textId="4E8CF30A" w:rsidR="00536165" w:rsidRPr="0075693F" w:rsidRDefault="0075693F" w:rsidP="0075693F">
      <w:pPr>
        <w:pStyle w:val="EndNoteBibliography"/>
        <w:ind w:left="420" w:hanging="420"/>
        <w:rPr>
          <w:rFonts w:hint="eastAsia"/>
        </w:rPr>
      </w:pPr>
      <w:r w:rsidRPr="002671D4">
        <w:t>23.</w:t>
      </w:r>
      <w:r w:rsidRPr="002671D4">
        <w:tab/>
        <w:t xml:space="preserve">Ye, L.; Jiang, B.; Deng, J.; Du, J.; Xiong, W.; Guan, Y.; Wen, Z.; Huang, K.; Huang, Z. Il-37 alleviates rheumatoid arthritis by suppressing il-17 and il-17-triggering cytokine production and limiting th17 cell proliferation. </w:t>
      </w:r>
      <w:r w:rsidRPr="002671D4">
        <w:rPr>
          <w:i/>
        </w:rPr>
        <w:t xml:space="preserve">J. Immunol. </w:t>
      </w:r>
      <w:r w:rsidRPr="002671D4">
        <w:rPr>
          <w:b/>
        </w:rPr>
        <w:t>2015</w:t>
      </w:r>
      <w:r w:rsidRPr="002671D4">
        <w:t xml:space="preserve">, </w:t>
      </w:r>
      <w:r w:rsidRPr="002671D4">
        <w:rPr>
          <w:i/>
        </w:rPr>
        <w:t>194</w:t>
      </w:r>
      <w:r w:rsidRPr="002671D4">
        <w:t>, 5110-5119, doi:10.4049/jimmunol.1401810.</w:t>
      </w:r>
    </w:p>
    <w:p w14:paraId="523031B5" w14:textId="6D2901F8" w:rsidR="00AD7A51" w:rsidRPr="0010353F" w:rsidRDefault="0010353F">
      <w:pPr>
        <w:rPr>
          <w:rFonts w:ascii="Times New Roman" w:eastAsia="맑은 고딕" w:hAnsi="Times New Roman" w:cs="Times New Roman"/>
          <w:b/>
          <w:color w:val="FF0000"/>
          <w:lang w:eastAsia="ko-KR"/>
        </w:rPr>
      </w:pPr>
      <w:r w:rsidRPr="0010353F">
        <w:rPr>
          <w:rFonts w:ascii="Times New Roman" w:eastAsia="맑은 고딕" w:hAnsi="Times New Roman" w:cs="Times New Roman" w:hint="eastAsia"/>
          <w:b/>
          <w:color w:val="FF0000"/>
          <w:lang w:eastAsia="ko-KR"/>
        </w:rPr>
        <w:t>P</w:t>
      </w:r>
      <w:r w:rsidRPr="0010353F">
        <w:rPr>
          <w:rFonts w:ascii="Times New Roman" w:eastAsia="맑은 고딕" w:hAnsi="Times New Roman" w:cs="Times New Roman"/>
          <w:b/>
          <w:color w:val="FF0000"/>
          <w:lang w:eastAsia="ko-KR"/>
        </w:rPr>
        <w:t>age 9, Line 256-257</w:t>
      </w:r>
    </w:p>
    <w:p w14:paraId="593D759D" w14:textId="0C06E4C6" w:rsidR="0010353F" w:rsidRPr="0010353F" w:rsidRDefault="0010353F">
      <w:pPr>
        <w:rPr>
          <w:rFonts w:ascii="Times New Roman" w:eastAsia="맑은 고딕" w:hAnsi="Times New Roman" w:cs="Times New Roman"/>
          <w:bCs/>
          <w:color w:val="FF0000"/>
          <w:lang w:eastAsia="ko-KR"/>
        </w:rPr>
      </w:pPr>
      <w:r w:rsidRPr="0010353F">
        <w:rPr>
          <w:rFonts w:ascii="Times New Roman" w:hAnsi="Times New Roman" w:cs="Times New Roman"/>
          <w:color w:val="FF0000"/>
        </w:rPr>
        <w:t xml:space="preserve">The expression level of IL-37 is low in healthy human tissues but is stimulated in severe inflammatory conditions to inhibit excessive immune response </w:t>
      </w:r>
      <w:r w:rsidRPr="0010353F">
        <w:rPr>
          <w:rFonts w:ascii="Times New Roman" w:hAnsi="Times New Roman" w:cs="Times New Roman"/>
          <w:noProof/>
          <w:color w:val="FF0000"/>
        </w:rPr>
        <w:t>[22,24]</w:t>
      </w:r>
      <w:r w:rsidRPr="0010353F">
        <w:rPr>
          <w:rFonts w:ascii="Times New Roman" w:hAnsi="Times New Roman" w:cs="Times New Roman"/>
          <w:strike/>
          <w:noProof/>
          <w:color w:val="FF0000"/>
        </w:rPr>
        <w:t>[9,21]</w:t>
      </w:r>
      <w:r w:rsidRPr="0010353F">
        <w:rPr>
          <w:rFonts w:ascii="Times New Roman" w:hAnsi="Times New Roman" w:cs="Times New Roman"/>
          <w:color w:val="FF0000"/>
        </w:rPr>
        <w:t>.</w:t>
      </w:r>
    </w:p>
    <w:p w14:paraId="146F81C1" w14:textId="77777777" w:rsidR="0075693F" w:rsidRPr="002671D4" w:rsidRDefault="0075693F" w:rsidP="0075693F">
      <w:pPr>
        <w:pStyle w:val="EndNoteBibliography"/>
        <w:ind w:left="420" w:hanging="420"/>
      </w:pPr>
      <w:r w:rsidRPr="002671D4">
        <w:t>22.</w:t>
      </w:r>
      <w:r w:rsidRPr="002671D4">
        <w:tab/>
        <w:t xml:space="preserve">Jia, H.; Liu, J.; Han, B. Reviews of interleukin-37: Functions, receptors, and roles in diseases. </w:t>
      </w:r>
      <w:r w:rsidRPr="002671D4">
        <w:rPr>
          <w:i/>
        </w:rPr>
        <w:t xml:space="preserve">Biomed. Res. Int. </w:t>
      </w:r>
      <w:r w:rsidRPr="002671D4">
        <w:rPr>
          <w:b/>
        </w:rPr>
        <w:t>2018</w:t>
      </w:r>
      <w:r w:rsidRPr="002671D4">
        <w:t xml:space="preserve">, </w:t>
      </w:r>
      <w:r w:rsidRPr="002671D4">
        <w:rPr>
          <w:i/>
        </w:rPr>
        <w:t>2018</w:t>
      </w:r>
      <w:r w:rsidRPr="002671D4">
        <w:t>, 3058640, doi:10.1155/2018/3058640.</w:t>
      </w:r>
    </w:p>
    <w:p w14:paraId="2EF2A50B" w14:textId="689CFE1A" w:rsidR="00536165" w:rsidRPr="0075693F" w:rsidRDefault="0075693F" w:rsidP="0075693F">
      <w:pPr>
        <w:pStyle w:val="EndNoteBibliography"/>
        <w:ind w:left="420" w:hanging="420"/>
        <w:rPr>
          <w:rFonts w:hint="eastAsia"/>
        </w:rPr>
      </w:pPr>
      <w:r w:rsidRPr="002671D4">
        <w:t>24.</w:t>
      </w:r>
      <w:r w:rsidRPr="002671D4">
        <w:tab/>
        <w:t xml:space="preserve">Bufler, P.; Gamboni-Robertson, F.; Azam, T.; Kim, S.H.; Dinarello, C.A. Interleukin-1 homologues il-1f7b and il-18 contain functional mrna instability elements within the coding region responsive to lipopolysaccharide. </w:t>
      </w:r>
      <w:r w:rsidRPr="002671D4">
        <w:rPr>
          <w:i/>
        </w:rPr>
        <w:t xml:space="preserve">Biochem. J. </w:t>
      </w:r>
      <w:r w:rsidRPr="002671D4">
        <w:rPr>
          <w:b/>
        </w:rPr>
        <w:t>2004</w:t>
      </w:r>
      <w:r w:rsidRPr="002671D4">
        <w:t xml:space="preserve">, </w:t>
      </w:r>
      <w:r w:rsidRPr="002671D4">
        <w:rPr>
          <w:i/>
        </w:rPr>
        <w:t>381</w:t>
      </w:r>
      <w:r w:rsidRPr="002671D4">
        <w:t>, 503-510, doi:10.1042/BJ20040217.</w:t>
      </w:r>
    </w:p>
    <w:p w14:paraId="2E91B698" w14:textId="45BA5232" w:rsidR="00536165" w:rsidRPr="0010353F" w:rsidRDefault="0010353F">
      <w:pPr>
        <w:rPr>
          <w:rFonts w:ascii="Times New Roman" w:eastAsia="맑은 고딕" w:hAnsi="Times New Roman" w:cs="Times New Roman"/>
          <w:b/>
          <w:color w:val="FF0000"/>
          <w:lang w:eastAsia="ko-KR"/>
        </w:rPr>
      </w:pPr>
      <w:r w:rsidRPr="0010353F">
        <w:rPr>
          <w:rFonts w:ascii="Times New Roman" w:eastAsia="맑은 고딕" w:hAnsi="Times New Roman" w:cs="Times New Roman" w:hint="eastAsia"/>
          <w:b/>
          <w:color w:val="FF0000"/>
          <w:lang w:eastAsia="ko-KR"/>
        </w:rPr>
        <w:t>P</w:t>
      </w:r>
      <w:r w:rsidRPr="0010353F">
        <w:rPr>
          <w:rFonts w:ascii="Times New Roman" w:eastAsia="맑은 고딕" w:hAnsi="Times New Roman" w:cs="Times New Roman"/>
          <w:b/>
          <w:color w:val="FF0000"/>
          <w:lang w:eastAsia="ko-KR"/>
        </w:rPr>
        <w:t>age 10, Line 332-334</w:t>
      </w:r>
    </w:p>
    <w:p w14:paraId="17F02574" w14:textId="12F81706" w:rsidR="0010353F" w:rsidRPr="0010353F" w:rsidRDefault="0010353F">
      <w:pPr>
        <w:rPr>
          <w:rFonts w:ascii="Times New Roman" w:eastAsia="맑은 고딕" w:hAnsi="Times New Roman" w:cs="Times New Roman"/>
          <w:bCs/>
          <w:color w:val="FF0000"/>
          <w:lang w:eastAsia="ko-KR"/>
        </w:rPr>
      </w:pPr>
      <w:r w:rsidRPr="0010353F">
        <w:rPr>
          <w:rFonts w:ascii="Times New Roman" w:hAnsi="Times New Roman" w:cs="Times New Roman"/>
        </w:rPr>
        <w:t xml:space="preserve">Macrophage-derived IL-18 plays a fundamental role in hepatocyte apoptosis via activation of the </w:t>
      </w:r>
      <w:proofErr w:type="spellStart"/>
      <w:r w:rsidRPr="0010353F">
        <w:rPr>
          <w:rFonts w:ascii="Times New Roman" w:hAnsi="Times New Roman" w:cs="Times New Roman"/>
        </w:rPr>
        <w:t>Fas</w:t>
      </w:r>
      <w:proofErr w:type="spellEnd"/>
      <w:r w:rsidRPr="0010353F">
        <w:rPr>
          <w:rFonts w:ascii="Times New Roman" w:hAnsi="Times New Roman" w:cs="Times New Roman"/>
        </w:rPr>
        <w:t>/</w:t>
      </w:r>
      <w:proofErr w:type="spellStart"/>
      <w:r w:rsidRPr="0010353F">
        <w:rPr>
          <w:rFonts w:ascii="Times New Roman" w:hAnsi="Times New Roman" w:cs="Times New Roman"/>
        </w:rPr>
        <w:t>Fas</w:t>
      </w:r>
      <w:proofErr w:type="spellEnd"/>
      <w:r w:rsidRPr="0010353F">
        <w:rPr>
          <w:rFonts w:ascii="Times New Roman" w:hAnsi="Times New Roman" w:cs="Times New Roman"/>
        </w:rPr>
        <w:t xml:space="preserve"> ligand pathway </w:t>
      </w:r>
      <w:r w:rsidRPr="0010353F">
        <w:rPr>
          <w:rFonts w:ascii="Times New Roman" w:hAnsi="Times New Roman" w:cs="Times New Roman"/>
          <w:noProof/>
          <w:color w:val="FF0000"/>
        </w:rPr>
        <w:t>[39,42,43]</w:t>
      </w:r>
      <w:r w:rsidRPr="0010353F">
        <w:rPr>
          <w:rFonts w:ascii="Times New Roman" w:hAnsi="Times New Roman" w:cs="Times New Roman"/>
          <w:strike/>
          <w:noProof/>
          <w:color w:val="FF0000"/>
        </w:rPr>
        <w:t>[19,29,32]</w:t>
      </w:r>
      <w:r w:rsidRPr="0010353F">
        <w:rPr>
          <w:rFonts w:ascii="Times New Roman" w:hAnsi="Times New Roman" w:cs="Times New Roman"/>
        </w:rPr>
        <w:t>.</w:t>
      </w:r>
    </w:p>
    <w:p w14:paraId="47369BE1" w14:textId="77777777" w:rsidR="00F677AA" w:rsidRPr="002671D4" w:rsidRDefault="00F677AA" w:rsidP="00F677AA">
      <w:pPr>
        <w:pStyle w:val="EndNoteBibliography"/>
        <w:ind w:left="420" w:hanging="420"/>
      </w:pPr>
      <w:r w:rsidRPr="002671D4">
        <w:t>39.</w:t>
      </w:r>
      <w:r w:rsidRPr="002671D4">
        <w:tab/>
        <w:t>Finotto, S.; Siebler, J.; Hausding, M.; Schipp, M.; Wirtz, S.; Klein, S.; Protschka, M.; Doganci, A.; Lehr, H.A.; Trautwein, C.</w:t>
      </w:r>
      <w:r w:rsidRPr="002671D4">
        <w:rPr>
          <w:i/>
        </w:rPr>
        <w:t>, et al.</w:t>
      </w:r>
      <w:r w:rsidRPr="002671D4">
        <w:t xml:space="preserve"> Severe hepatic injury in interleukin 18 (il-18) transgenic mice: A key role for il-18 in regulating hepatocyte apoptosis in vivo. </w:t>
      </w:r>
      <w:r w:rsidRPr="002671D4">
        <w:rPr>
          <w:i/>
        </w:rPr>
        <w:t xml:space="preserve">Gut </w:t>
      </w:r>
      <w:r w:rsidRPr="002671D4">
        <w:rPr>
          <w:b/>
        </w:rPr>
        <w:t>2004</w:t>
      </w:r>
      <w:r w:rsidRPr="002671D4">
        <w:t xml:space="preserve">, </w:t>
      </w:r>
      <w:r w:rsidRPr="002671D4">
        <w:rPr>
          <w:i/>
        </w:rPr>
        <w:t>53</w:t>
      </w:r>
      <w:r w:rsidRPr="002671D4">
        <w:t>, 392-400, doi:10.1136/gut.2003.018572.</w:t>
      </w:r>
    </w:p>
    <w:p w14:paraId="4012585E" w14:textId="77777777" w:rsidR="00F677AA" w:rsidRPr="002671D4" w:rsidRDefault="00F677AA" w:rsidP="00F677AA">
      <w:pPr>
        <w:pStyle w:val="EndNoteBibliography"/>
        <w:ind w:left="420" w:hanging="420"/>
      </w:pPr>
      <w:r w:rsidRPr="002671D4">
        <w:t>42.</w:t>
      </w:r>
      <w:r w:rsidRPr="002671D4">
        <w:tab/>
        <w:t xml:space="preserve">Tsutsui, H.; Matsui, K.; Okamura, H.; Nakanishi, K. Pathophysiological roles of interleukin-18 in inflammatory liver diseases. </w:t>
      </w:r>
      <w:r w:rsidRPr="002671D4">
        <w:rPr>
          <w:i/>
        </w:rPr>
        <w:t xml:space="preserve">Immunol. Rev. </w:t>
      </w:r>
      <w:r w:rsidRPr="002671D4">
        <w:rPr>
          <w:b/>
        </w:rPr>
        <w:t>2000</w:t>
      </w:r>
      <w:r w:rsidRPr="002671D4">
        <w:t xml:space="preserve">, </w:t>
      </w:r>
      <w:r w:rsidRPr="002671D4">
        <w:rPr>
          <w:i/>
        </w:rPr>
        <w:t>174</w:t>
      </w:r>
      <w:r w:rsidRPr="002671D4">
        <w:t>, 192-209, doi:10.1034/j.1600-0528.2002.017418.x.</w:t>
      </w:r>
    </w:p>
    <w:p w14:paraId="1AD4D34F" w14:textId="77777777" w:rsidR="00F677AA" w:rsidRPr="002671D4" w:rsidRDefault="00F677AA" w:rsidP="00F677AA">
      <w:pPr>
        <w:pStyle w:val="EndNoteBibliography"/>
        <w:ind w:left="420" w:hanging="420"/>
      </w:pPr>
      <w:r w:rsidRPr="002671D4">
        <w:t>43.</w:t>
      </w:r>
      <w:r w:rsidRPr="002671D4">
        <w:tab/>
        <w:t>Tsutsui, H.; Kayagaki, N.; Kuida, K.; Nakano, H.; Hayashi, N.; Takeda, K.; Matsui, K.; Kashiwamura, S.; Hada, T.; Akira, S.</w:t>
      </w:r>
      <w:r w:rsidRPr="002671D4">
        <w:rPr>
          <w:i/>
        </w:rPr>
        <w:t>, et al.</w:t>
      </w:r>
      <w:r w:rsidRPr="002671D4">
        <w:t xml:space="preserve"> Caspase-1-independent, fas/fas ligand-mediated il-18 secretion from macrophages causes acute liver injury in mice. </w:t>
      </w:r>
      <w:r w:rsidRPr="002671D4">
        <w:rPr>
          <w:i/>
        </w:rPr>
        <w:t xml:space="preserve">Immunity </w:t>
      </w:r>
      <w:r w:rsidRPr="002671D4">
        <w:rPr>
          <w:b/>
        </w:rPr>
        <w:t>1999</w:t>
      </w:r>
      <w:r w:rsidRPr="002671D4">
        <w:t xml:space="preserve">, </w:t>
      </w:r>
      <w:r w:rsidRPr="002671D4">
        <w:rPr>
          <w:i/>
        </w:rPr>
        <w:t>11</w:t>
      </w:r>
      <w:r w:rsidRPr="002671D4">
        <w:t>, 359-367, doi:10.1016/s1074-7613(00)80111-9.</w:t>
      </w:r>
    </w:p>
    <w:p w14:paraId="18DECA5D" w14:textId="77777777" w:rsidR="003162AC" w:rsidRPr="003162AC" w:rsidRDefault="003162AC">
      <w:pPr>
        <w:rPr>
          <w:rFonts w:ascii="Times New Roman" w:hAnsi="Times New Roman" w:cs="Times New Roman" w:hint="eastAsia"/>
        </w:rPr>
      </w:pPr>
    </w:p>
    <w:p w14:paraId="6C4C1393" w14:textId="04F40E64" w:rsidR="0049517C" w:rsidRDefault="0049517C" w:rsidP="000C16B5">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 xml:space="preserve">oint </w:t>
      </w:r>
      <w:r w:rsidRPr="0049517C">
        <w:rPr>
          <w:rFonts w:ascii="Times New Roman" w:hAnsi="Times New Roman" w:cs="Times New Roman"/>
          <w:b/>
        </w:rPr>
        <w:t>2:</w:t>
      </w:r>
      <w:r>
        <w:rPr>
          <w:rFonts w:ascii="Times New Roman" w:hAnsi="Times New Roman" w:cs="Times New Roman"/>
        </w:rPr>
        <w:t xml:space="preserve"> </w:t>
      </w:r>
      <w:r w:rsidR="004F2AE6">
        <w:rPr>
          <w:rFonts w:ascii="Times New Roman" w:hAnsi="Times New Roman" w:cs="Times New Roman"/>
        </w:rPr>
        <w:t xml:space="preserve">Methods: </w:t>
      </w:r>
      <w:r w:rsidR="004F2AE6" w:rsidRPr="004F2AE6">
        <w:rPr>
          <w:rFonts w:ascii="Times New Roman" w:hAnsi="Times New Roman" w:cs="Times New Roman"/>
        </w:rPr>
        <w:t>What are the Yamaguchi criteria? Rather than including a reference, the criteria should be listed in the manuscript.</w:t>
      </w:r>
      <w:r w:rsidR="004F2AE6">
        <w:rPr>
          <w:rFonts w:ascii="Times New Roman" w:hAnsi="Times New Roman" w:cs="Times New Roman"/>
        </w:rPr>
        <w:t xml:space="preserve"> </w:t>
      </w:r>
    </w:p>
    <w:p w14:paraId="09F1005B" w14:textId="7DA76524" w:rsidR="0049517C" w:rsidRDefault="0049517C">
      <w:pPr>
        <w:rPr>
          <w:rFonts w:ascii="Times New Roman" w:hAnsi="Times New Roman" w:cs="Times New Roman"/>
          <w:color w:val="000000"/>
        </w:rPr>
      </w:pPr>
    </w:p>
    <w:p w14:paraId="7B710419" w14:textId="12B901C1" w:rsidR="000F0BBC" w:rsidRDefault="009574F6">
      <w:pPr>
        <w:rPr>
          <w:rFonts w:ascii="Times New Roman" w:hAnsi="Times New Roman" w:cs="Times New Roman"/>
          <w:color w:val="FF0000"/>
        </w:rPr>
      </w:pPr>
      <w:r w:rsidRPr="002B4EE5">
        <w:rPr>
          <w:rFonts w:ascii="Times New Roman" w:hAnsi="Times New Roman" w:cs="Times New Roman"/>
          <w:b/>
          <w:color w:val="FF0000"/>
        </w:rPr>
        <w:lastRenderedPageBreak/>
        <w:t xml:space="preserve">Response </w:t>
      </w:r>
      <w:r w:rsidR="0049517C" w:rsidRPr="002B4EE5">
        <w:rPr>
          <w:rFonts w:ascii="Times New Roman" w:hAnsi="Times New Roman" w:cs="Times New Roman"/>
          <w:b/>
          <w:color w:val="FF0000"/>
        </w:rPr>
        <w:t>2:</w:t>
      </w:r>
      <w:r w:rsidR="0049517C" w:rsidRPr="002B4EE5">
        <w:rPr>
          <w:rFonts w:ascii="Times New Roman" w:hAnsi="Times New Roman" w:cs="Times New Roman"/>
          <w:color w:val="FF0000"/>
        </w:rPr>
        <w:t xml:space="preserve"> </w:t>
      </w:r>
      <w:r w:rsidR="00E93455">
        <w:rPr>
          <w:rFonts w:ascii="Times New Roman" w:hAnsi="Times New Roman" w:cs="Times New Roman"/>
          <w:color w:val="FF0000"/>
        </w:rPr>
        <w:t>Thank you very much for your advice</w:t>
      </w:r>
      <w:r w:rsidR="00F67051">
        <w:rPr>
          <w:rFonts w:ascii="Times New Roman" w:hAnsi="Times New Roman" w:cs="Times New Roman"/>
          <w:color w:val="FF0000"/>
        </w:rPr>
        <w:t xml:space="preserve">. As you recommended, we </w:t>
      </w:r>
      <w:r w:rsidR="0012799B">
        <w:rPr>
          <w:rFonts w:ascii="Times New Roman" w:hAnsi="Times New Roman" w:cs="Times New Roman"/>
          <w:color w:val="FF0000"/>
        </w:rPr>
        <w:t>listed</w:t>
      </w:r>
      <w:r w:rsidR="00F67051">
        <w:rPr>
          <w:rFonts w:ascii="Times New Roman" w:hAnsi="Times New Roman" w:cs="Times New Roman"/>
          <w:color w:val="FF0000"/>
        </w:rPr>
        <w:t xml:space="preserve"> the Yamaguchi criteria in the manuscript. </w:t>
      </w:r>
      <w:r w:rsidR="00493265">
        <w:rPr>
          <w:rFonts w:ascii="Times New Roman" w:hAnsi="Times New Roman" w:cs="Times New Roman"/>
          <w:color w:val="FF0000"/>
        </w:rPr>
        <w:t xml:space="preserve">In addition, we inserted a new table of Yamaguchi criteria in </w:t>
      </w:r>
      <w:r w:rsidR="00665BB4">
        <w:rPr>
          <w:rFonts w:ascii="Times New Roman" w:hAnsi="Times New Roman" w:cs="Times New Roman"/>
          <w:color w:val="FF0000"/>
        </w:rPr>
        <w:t xml:space="preserve">the revised </w:t>
      </w:r>
      <w:r w:rsidR="00493265">
        <w:rPr>
          <w:rFonts w:ascii="Times New Roman" w:hAnsi="Times New Roman" w:cs="Times New Roman"/>
          <w:color w:val="FF0000"/>
        </w:rPr>
        <w:t>Supplementary Material as Table S1.</w:t>
      </w:r>
    </w:p>
    <w:p w14:paraId="5E567916" w14:textId="59E0850F" w:rsidR="00DC2D96" w:rsidRDefault="004A4DFF">
      <w:pPr>
        <w:rPr>
          <w:rFonts w:ascii="Times New Roman" w:eastAsia="맑은 고딕" w:hAnsi="Times New Roman" w:cs="Times New Roman"/>
          <w:b/>
          <w:bCs/>
          <w:color w:val="FF0000"/>
          <w:lang w:eastAsia="ko-KR"/>
        </w:rPr>
      </w:pPr>
      <w:r w:rsidRPr="004A4DFF">
        <w:rPr>
          <w:rFonts w:ascii="Times New Roman" w:eastAsia="맑은 고딕" w:hAnsi="Times New Roman" w:cs="Times New Roman" w:hint="eastAsia"/>
          <w:b/>
          <w:bCs/>
          <w:color w:val="FF0000"/>
          <w:lang w:eastAsia="ko-KR"/>
        </w:rPr>
        <w:t>P</w:t>
      </w:r>
      <w:r w:rsidRPr="004A4DFF">
        <w:rPr>
          <w:rFonts w:ascii="Times New Roman" w:eastAsia="맑은 고딕" w:hAnsi="Times New Roman" w:cs="Times New Roman"/>
          <w:b/>
          <w:bCs/>
          <w:color w:val="FF0000"/>
          <w:lang w:eastAsia="ko-KR"/>
        </w:rPr>
        <w:t xml:space="preserve">age </w:t>
      </w:r>
      <w:r w:rsidR="007B5539">
        <w:rPr>
          <w:rFonts w:ascii="Times New Roman" w:eastAsia="맑은 고딕" w:hAnsi="Times New Roman" w:cs="Times New Roman"/>
          <w:b/>
          <w:bCs/>
          <w:color w:val="FF0000"/>
          <w:lang w:eastAsia="ko-KR"/>
        </w:rPr>
        <w:t>2</w:t>
      </w:r>
      <w:r w:rsidRPr="004A4DFF">
        <w:rPr>
          <w:rFonts w:ascii="Times New Roman" w:eastAsia="맑은 고딕" w:hAnsi="Times New Roman" w:cs="Times New Roman"/>
          <w:b/>
          <w:bCs/>
          <w:color w:val="FF0000"/>
          <w:lang w:eastAsia="ko-KR"/>
        </w:rPr>
        <w:t xml:space="preserve">, </w:t>
      </w:r>
      <w:r w:rsidR="007B5539">
        <w:rPr>
          <w:rFonts w:ascii="Times New Roman" w:eastAsia="맑은 고딕" w:hAnsi="Times New Roman" w:cs="Times New Roman"/>
          <w:b/>
          <w:bCs/>
          <w:color w:val="FF0000"/>
          <w:lang w:eastAsia="ko-KR"/>
        </w:rPr>
        <w:t>Line 7</w:t>
      </w:r>
      <w:r w:rsidR="0012799B">
        <w:rPr>
          <w:rFonts w:ascii="Times New Roman" w:eastAsia="맑은 고딕" w:hAnsi="Times New Roman" w:cs="Times New Roman"/>
          <w:b/>
          <w:bCs/>
          <w:color w:val="FF0000"/>
          <w:lang w:eastAsia="ko-KR"/>
        </w:rPr>
        <w:t>5</w:t>
      </w:r>
      <w:r w:rsidR="007B5539">
        <w:rPr>
          <w:rFonts w:ascii="Times New Roman" w:eastAsia="맑은 고딕" w:hAnsi="Times New Roman" w:cs="Times New Roman"/>
          <w:b/>
          <w:bCs/>
          <w:color w:val="FF0000"/>
          <w:lang w:eastAsia="ko-KR"/>
        </w:rPr>
        <w:t>-</w:t>
      </w:r>
      <w:r w:rsidR="0012799B">
        <w:rPr>
          <w:rFonts w:ascii="Times New Roman" w:eastAsia="맑은 고딕" w:hAnsi="Times New Roman" w:cs="Times New Roman"/>
          <w:b/>
          <w:bCs/>
          <w:color w:val="FF0000"/>
          <w:lang w:eastAsia="ko-KR"/>
        </w:rPr>
        <w:t>81</w:t>
      </w:r>
      <w:r w:rsidR="007B5539">
        <w:rPr>
          <w:rFonts w:ascii="Times New Roman" w:eastAsia="맑은 고딕" w:hAnsi="Times New Roman" w:cs="Times New Roman"/>
          <w:b/>
          <w:bCs/>
          <w:color w:val="FF0000"/>
          <w:lang w:eastAsia="ko-KR"/>
        </w:rPr>
        <w:t xml:space="preserve"> </w:t>
      </w:r>
      <w:r w:rsidR="00AD28DA">
        <w:rPr>
          <w:rFonts w:ascii="Times New Roman" w:eastAsia="맑은 고딕" w:hAnsi="Times New Roman" w:cs="Times New Roman"/>
          <w:b/>
          <w:bCs/>
          <w:color w:val="FF0000"/>
          <w:lang w:eastAsia="ko-KR"/>
        </w:rPr>
        <w:t xml:space="preserve"> </w:t>
      </w:r>
    </w:p>
    <w:p w14:paraId="212E967D" w14:textId="3D3527A2" w:rsidR="00AD28DA" w:rsidRPr="0012799B" w:rsidRDefault="0012799B">
      <w:pPr>
        <w:rPr>
          <w:rFonts w:ascii="Times New Roman" w:eastAsia="맑은 고딕" w:hAnsi="Times New Roman" w:cs="Times New Roman"/>
          <w:lang w:eastAsia="ko-KR"/>
        </w:rPr>
      </w:pPr>
      <w:bookmarkStart w:id="1" w:name="_Hlk64161279"/>
      <w:r w:rsidRPr="0012799B">
        <w:rPr>
          <w:rFonts w:ascii="Times New Roman" w:hAnsi="Times New Roman" w:cs="Times New Roman"/>
          <w:color w:val="FF0000"/>
        </w:rPr>
        <w:t xml:space="preserve">Four major criteria proposed by Yamaguchi include fever, arthralgia or arthritis, non-pruritic salmon </w:t>
      </w:r>
      <w:proofErr w:type="spellStart"/>
      <w:r w:rsidRPr="0012799B">
        <w:rPr>
          <w:rFonts w:ascii="Times New Roman" w:hAnsi="Times New Roman" w:cs="Times New Roman"/>
          <w:color w:val="FF0000"/>
        </w:rPr>
        <w:t>colored</w:t>
      </w:r>
      <w:proofErr w:type="spellEnd"/>
      <w:r w:rsidRPr="0012799B">
        <w:rPr>
          <w:rFonts w:ascii="Times New Roman" w:hAnsi="Times New Roman" w:cs="Times New Roman"/>
          <w:color w:val="FF0000"/>
        </w:rPr>
        <w:t xml:space="preserve"> rash, and </w:t>
      </w:r>
      <w:proofErr w:type="spellStart"/>
      <w:r w:rsidRPr="0012799B">
        <w:rPr>
          <w:rFonts w:ascii="Times New Roman" w:hAnsi="Times New Roman" w:cs="Times New Roman"/>
          <w:color w:val="FF0000"/>
        </w:rPr>
        <w:t>leukocytosis</w:t>
      </w:r>
      <w:proofErr w:type="spellEnd"/>
      <w:r w:rsidRPr="0012799B">
        <w:rPr>
          <w:rFonts w:ascii="Times New Roman" w:hAnsi="Times New Roman" w:cs="Times New Roman"/>
          <w:color w:val="FF0000"/>
        </w:rPr>
        <w:t xml:space="preserve"> with granulocyte predominance. Minor criteria include sore throat, lymphadenopathy, hepatomegaly and/or splenomegaly, abnormal liver function, and negative test results for antinuclear antibody and rheumatoid factor. At least 5 criteria, including 2 major criteria and no exclusion criteria (infection, malignancy, and other rheumatic disease), are required for diagnosis of AOSD (supplementary Table S1)</w:t>
      </w:r>
      <w:bookmarkEnd w:id="1"/>
      <w:r w:rsidRPr="0012799B">
        <w:rPr>
          <w:rFonts w:ascii="Times New Roman" w:hAnsi="Times New Roman" w:cs="Times New Roman"/>
          <w:color w:val="FF0000"/>
        </w:rPr>
        <w:t xml:space="preserve"> </w:t>
      </w:r>
      <w:r w:rsidRPr="0012799B">
        <w:rPr>
          <w:rFonts w:ascii="Times New Roman" w:hAnsi="Times New Roman" w:cs="Times New Roman"/>
          <w:noProof/>
          <w:color w:val="FF0000"/>
        </w:rPr>
        <w:t>[17]</w:t>
      </w:r>
      <w:r w:rsidRPr="0012799B">
        <w:rPr>
          <w:rFonts w:ascii="Times New Roman" w:hAnsi="Times New Roman" w:cs="Times New Roman"/>
          <w:strike/>
          <w:noProof/>
          <w:color w:val="FF0000"/>
        </w:rPr>
        <w:t>[16]</w:t>
      </w:r>
      <w:r w:rsidRPr="0012799B">
        <w:rPr>
          <w:rFonts w:ascii="Times New Roman" w:hAnsi="Times New Roman" w:cs="Times New Roman"/>
          <w:noProof/>
        </w:rPr>
        <w:t>.</w:t>
      </w:r>
    </w:p>
    <w:p w14:paraId="45521B7D" w14:textId="5EBE1E66" w:rsidR="00493265" w:rsidRPr="00493265" w:rsidRDefault="00493265" w:rsidP="00493265">
      <w:pPr>
        <w:rPr>
          <w:rFonts w:ascii="Times New Roman" w:eastAsia="맑은 고딕" w:hAnsi="Times New Roman" w:cs="Times New Roman"/>
          <w:b/>
          <w:bCs/>
          <w:color w:val="FF0000"/>
          <w:lang w:eastAsia="ko-KR"/>
        </w:rPr>
      </w:pPr>
      <w:r>
        <w:rPr>
          <w:rFonts w:ascii="Times New Roman" w:eastAsia="맑은 고딕" w:hAnsi="Times New Roman" w:cs="Times New Roman"/>
          <w:b/>
          <w:bCs/>
          <w:color w:val="FF0000"/>
          <w:lang w:eastAsia="ko-KR"/>
        </w:rPr>
        <w:t>Supplementary Material</w:t>
      </w:r>
      <w:r w:rsidRPr="004A4DFF">
        <w:rPr>
          <w:rFonts w:ascii="Times New Roman" w:eastAsia="맑은 고딕" w:hAnsi="Times New Roman" w:cs="Times New Roman"/>
          <w:b/>
          <w:bCs/>
          <w:color w:val="FF0000"/>
          <w:lang w:eastAsia="ko-KR"/>
        </w:rPr>
        <w:t xml:space="preserve">, </w:t>
      </w:r>
      <w:r>
        <w:rPr>
          <w:rFonts w:ascii="Times New Roman" w:eastAsia="맑은 고딕" w:hAnsi="Times New Roman" w:cs="Times New Roman"/>
          <w:b/>
          <w:bCs/>
          <w:color w:val="FF0000"/>
          <w:lang w:eastAsia="ko-KR"/>
        </w:rPr>
        <w:t xml:space="preserve">Table S1 </w:t>
      </w:r>
    </w:p>
    <w:p w14:paraId="53523615" w14:textId="77777777" w:rsidR="00493265" w:rsidRPr="00493265" w:rsidRDefault="00493265" w:rsidP="00493265">
      <w:pPr>
        <w:widowControl w:val="0"/>
        <w:wordWrap w:val="0"/>
        <w:autoSpaceDE w:val="0"/>
        <w:autoSpaceDN w:val="0"/>
        <w:spacing w:after="200" w:line="276" w:lineRule="auto"/>
        <w:jc w:val="both"/>
        <w:rPr>
          <w:rFonts w:ascii="Times New Roman" w:eastAsia="맑은 고딕" w:hAnsi="Times New Roman" w:cs="Times New Roman"/>
          <w:color w:val="FF0000"/>
          <w:kern w:val="2"/>
          <w:sz w:val="20"/>
          <w:szCs w:val="22"/>
          <w:lang w:val="en-US" w:eastAsia="ko-KR"/>
        </w:rPr>
      </w:pPr>
      <w:r w:rsidRPr="00493265">
        <w:rPr>
          <w:rFonts w:ascii="Times New Roman" w:eastAsia="맑은 고딕" w:hAnsi="Times New Roman" w:cs="Times New Roman" w:hint="eastAsia"/>
          <w:b/>
          <w:color w:val="FF0000"/>
          <w:kern w:val="2"/>
          <w:sz w:val="20"/>
          <w:szCs w:val="22"/>
          <w:lang w:val="en-US" w:eastAsia="ko-KR"/>
        </w:rPr>
        <w:t>T</w:t>
      </w:r>
      <w:r w:rsidRPr="00493265">
        <w:rPr>
          <w:rFonts w:ascii="Times New Roman" w:eastAsia="맑은 고딕" w:hAnsi="Times New Roman" w:cs="Times New Roman"/>
          <w:b/>
          <w:color w:val="FF0000"/>
          <w:kern w:val="2"/>
          <w:sz w:val="20"/>
          <w:szCs w:val="22"/>
          <w:lang w:val="en-US" w:eastAsia="ko-KR"/>
        </w:rPr>
        <w:t>able S1.</w:t>
      </w:r>
      <w:r w:rsidRPr="00493265">
        <w:rPr>
          <w:rFonts w:ascii="Times New Roman" w:eastAsia="맑은 고딕" w:hAnsi="Times New Roman" w:cs="Times New Roman"/>
          <w:color w:val="FF0000"/>
          <w:kern w:val="2"/>
          <w:sz w:val="20"/>
          <w:szCs w:val="22"/>
          <w:lang w:val="en-US" w:eastAsia="ko-KR"/>
        </w:rPr>
        <w:t xml:space="preserve"> </w:t>
      </w:r>
      <w:r w:rsidRPr="00493265">
        <w:rPr>
          <w:rFonts w:ascii="Times New Roman" w:eastAsia="맑은 고딕" w:hAnsi="Times New Roman" w:cs="Times New Roman" w:hint="eastAsia"/>
          <w:color w:val="FF0000"/>
          <w:kern w:val="2"/>
          <w:sz w:val="20"/>
          <w:szCs w:val="22"/>
          <w:lang w:val="en-US" w:eastAsia="ko-KR"/>
        </w:rPr>
        <w:t>Y</w:t>
      </w:r>
      <w:r w:rsidRPr="00493265">
        <w:rPr>
          <w:rFonts w:ascii="Times New Roman" w:eastAsia="맑은 고딕" w:hAnsi="Times New Roman" w:cs="Times New Roman"/>
          <w:color w:val="FF0000"/>
          <w:kern w:val="2"/>
          <w:sz w:val="20"/>
          <w:szCs w:val="22"/>
          <w:lang w:val="en-US" w:eastAsia="ko-KR"/>
        </w:rPr>
        <w:t xml:space="preserve">amaguchi criteria for the diagnosis of adult-onset Still’s disease  </w:t>
      </w:r>
    </w:p>
    <w:tbl>
      <w:tblPr>
        <w:tblpPr w:leftFromText="142" w:rightFromText="142" w:vertAnchor="text" w:horzAnchor="margin" w:tblpY="34"/>
        <w:tblW w:w="4790" w:type="pct"/>
        <w:tblLayout w:type="fixed"/>
        <w:tblCellMar>
          <w:left w:w="99" w:type="dxa"/>
          <w:right w:w="99" w:type="dxa"/>
        </w:tblCellMar>
        <w:tblLook w:val="04A0" w:firstRow="1" w:lastRow="0" w:firstColumn="1" w:lastColumn="0" w:noHBand="0" w:noVBand="1"/>
      </w:tblPr>
      <w:tblGrid>
        <w:gridCol w:w="1701"/>
        <w:gridCol w:w="6940"/>
      </w:tblGrid>
      <w:tr w:rsidR="00493265" w:rsidRPr="00493265" w14:paraId="51AB718E" w14:textId="77777777" w:rsidTr="00665BB4">
        <w:trPr>
          <w:trHeight w:hRule="exact" w:val="284"/>
        </w:trPr>
        <w:tc>
          <w:tcPr>
            <w:tcW w:w="984" w:type="pct"/>
            <w:tcBorders>
              <w:top w:val="single" w:sz="4" w:space="0" w:color="auto"/>
              <w:left w:val="nil"/>
              <w:bottom w:val="nil"/>
              <w:right w:val="nil"/>
            </w:tcBorders>
            <w:vAlign w:val="center"/>
          </w:tcPr>
          <w:p w14:paraId="13F1A50F"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M</w:t>
            </w:r>
            <w:r w:rsidRPr="00493265">
              <w:rPr>
                <w:rFonts w:ascii="Times New Roman" w:eastAsia="맑은 고딕" w:hAnsi="Times New Roman" w:cs="Times New Roman"/>
                <w:color w:val="FF0000"/>
                <w:sz w:val="20"/>
                <w:szCs w:val="20"/>
                <w:lang w:val="en-US" w:eastAsia="ko-KR"/>
              </w:rPr>
              <w:t>ajor criteria</w:t>
            </w:r>
          </w:p>
        </w:tc>
        <w:tc>
          <w:tcPr>
            <w:tcW w:w="4016" w:type="pct"/>
            <w:tcBorders>
              <w:top w:val="single" w:sz="4" w:space="0" w:color="auto"/>
              <w:left w:val="nil"/>
              <w:bottom w:val="nil"/>
              <w:right w:val="nil"/>
            </w:tcBorders>
            <w:vAlign w:val="center"/>
          </w:tcPr>
          <w:p w14:paraId="3855E127"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F</w:t>
            </w:r>
            <w:r w:rsidRPr="00493265">
              <w:rPr>
                <w:rFonts w:ascii="Times New Roman" w:eastAsia="맑은 고딕" w:hAnsi="Times New Roman" w:cs="Times New Roman"/>
                <w:color w:val="FF0000"/>
                <w:sz w:val="20"/>
                <w:szCs w:val="20"/>
                <w:lang w:val="en-US" w:eastAsia="ko-KR"/>
              </w:rPr>
              <w:t xml:space="preserve">ever ≥ 39ºC lasting ≥ 1 week </w:t>
            </w:r>
          </w:p>
        </w:tc>
      </w:tr>
      <w:tr w:rsidR="00493265" w:rsidRPr="00493265" w14:paraId="64089D88" w14:textId="77777777" w:rsidTr="00665BB4">
        <w:trPr>
          <w:trHeight w:hRule="exact" w:val="284"/>
        </w:trPr>
        <w:tc>
          <w:tcPr>
            <w:tcW w:w="984" w:type="pct"/>
            <w:tcBorders>
              <w:top w:val="nil"/>
              <w:left w:val="nil"/>
              <w:bottom w:val="nil"/>
              <w:right w:val="nil"/>
            </w:tcBorders>
            <w:vAlign w:val="center"/>
          </w:tcPr>
          <w:p w14:paraId="39302D01" w14:textId="77777777" w:rsidR="00493265" w:rsidRPr="00493265" w:rsidRDefault="00493265" w:rsidP="00493265">
            <w:pPr>
              <w:rPr>
                <w:rFonts w:ascii="Times New Roman" w:eastAsia="맑은 고딕" w:hAnsi="Times New Roman" w:cs="Times New Roman"/>
                <w:color w:val="FF0000"/>
                <w:sz w:val="20"/>
                <w:szCs w:val="20"/>
                <w:lang w:val="en-US" w:eastAsia="ko-KR"/>
              </w:rPr>
            </w:pPr>
          </w:p>
        </w:tc>
        <w:tc>
          <w:tcPr>
            <w:tcW w:w="4016" w:type="pct"/>
            <w:tcBorders>
              <w:top w:val="nil"/>
              <w:left w:val="nil"/>
              <w:bottom w:val="nil"/>
              <w:right w:val="nil"/>
            </w:tcBorders>
            <w:vAlign w:val="center"/>
          </w:tcPr>
          <w:p w14:paraId="083B3FBB" w14:textId="77777777" w:rsidR="00493265" w:rsidRPr="00493265" w:rsidRDefault="00493265" w:rsidP="00493265">
            <w:pPr>
              <w:rPr>
                <w:rFonts w:ascii="Times New Roman" w:eastAsia="맑은 고딕" w:hAnsi="Times New Roman" w:cs="Times New Roman"/>
                <w:color w:val="FF0000"/>
                <w:sz w:val="20"/>
                <w:szCs w:val="20"/>
                <w:highlight w:val="yellow"/>
                <w:lang w:val="en-US" w:eastAsia="ko-KR"/>
              </w:rPr>
            </w:pPr>
            <w:r w:rsidRPr="00493265">
              <w:rPr>
                <w:rFonts w:ascii="Times New Roman" w:eastAsia="맑은 고딕" w:hAnsi="Times New Roman" w:cs="Times New Roman" w:hint="eastAsia"/>
                <w:color w:val="FF0000"/>
                <w:sz w:val="20"/>
                <w:szCs w:val="20"/>
                <w:lang w:val="en-US" w:eastAsia="ko-KR"/>
              </w:rPr>
              <w:t>A</w:t>
            </w:r>
            <w:r w:rsidRPr="00493265">
              <w:rPr>
                <w:rFonts w:ascii="Times New Roman" w:eastAsia="맑은 고딕" w:hAnsi="Times New Roman" w:cs="Times New Roman"/>
                <w:color w:val="FF0000"/>
                <w:sz w:val="20"/>
                <w:szCs w:val="20"/>
                <w:lang w:val="en-US" w:eastAsia="ko-KR"/>
              </w:rPr>
              <w:t>rthralgia or arthritis lasting ≥ 2 weeks</w:t>
            </w:r>
          </w:p>
        </w:tc>
      </w:tr>
      <w:tr w:rsidR="00493265" w:rsidRPr="00493265" w14:paraId="0C8E04B2" w14:textId="77777777" w:rsidTr="00665BB4">
        <w:trPr>
          <w:trHeight w:hRule="exact" w:val="284"/>
        </w:trPr>
        <w:tc>
          <w:tcPr>
            <w:tcW w:w="984" w:type="pct"/>
            <w:tcBorders>
              <w:top w:val="nil"/>
              <w:left w:val="nil"/>
              <w:right w:val="nil"/>
            </w:tcBorders>
            <w:vAlign w:val="center"/>
          </w:tcPr>
          <w:p w14:paraId="399057E1" w14:textId="77777777" w:rsidR="00493265" w:rsidRPr="00493265" w:rsidRDefault="00493265" w:rsidP="00493265">
            <w:pPr>
              <w:rPr>
                <w:rFonts w:ascii="Times New Roman" w:eastAsia="맑은 고딕" w:hAnsi="Times New Roman" w:cs="Times New Roman"/>
                <w:color w:val="FF0000"/>
                <w:sz w:val="20"/>
                <w:szCs w:val="20"/>
                <w:lang w:val="en-US" w:eastAsia="ko-KR"/>
              </w:rPr>
            </w:pPr>
          </w:p>
        </w:tc>
        <w:tc>
          <w:tcPr>
            <w:tcW w:w="4016" w:type="pct"/>
            <w:tcBorders>
              <w:top w:val="nil"/>
              <w:left w:val="nil"/>
              <w:right w:val="nil"/>
            </w:tcBorders>
            <w:vAlign w:val="center"/>
          </w:tcPr>
          <w:p w14:paraId="718814AC" w14:textId="77777777" w:rsidR="00493265" w:rsidRPr="00493265" w:rsidRDefault="00493265" w:rsidP="00493265">
            <w:pPr>
              <w:rPr>
                <w:rFonts w:ascii="Times New Roman" w:eastAsia="맑은 고딕" w:hAnsi="Times New Roman" w:cs="Times New Roman"/>
                <w:color w:val="FF0000"/>
                <w:sz w:val="20"/>
                <w:szCs w:val="20"/>
                <w:highlight w:val="yellow"/>
                <w:lang w:val="en-US" w:eastAsia="ko-KR"/>
              </w:rPr>
            </w:pPr>
            <w:r w:rsidRPr="00493265">
              <w:rPr>
                <w:rFonts w:ascii="Times New Roman" w:eastAsia="맑은 고딕" w:hAnsi="Times New Roman" w:cs="Times New Roman" w:hint="eastAsia"/>
                <w:color w:val="FF0000"/>
                <w:sz w:val="20"/>
                <w:szCs w:val="20"/>
                <w:lang w:val="en-US" w:eastAsia="ko-KR"/>
              </w:rPr>
              <w:t>N</w:t>
            </w:r>
            <w:r w:rsidRPr="00493265">
              <w:rPr>
                <w:rFonts w:ascii="Times New Roman" w:eastAsia="맑은 고딕" w:hAnsi="Times New Roman" w:cs="Times New Roman"/>
                <w:color w:val="FF0000"/>
                <w:sz w:val="20"/>
                <w:szCs w:val="20"/>
                <w:lang w:val="en-US" w:eastAsia="ko-KR"/>
              </w:rPr>
              <w:t>onpruritic salmon-colored rash (usually over trunk or extremities while febrile)</w:t>
            </w:r>
          </w:p>
        </w:tc>
      </w:tr>
      <w:tr w:rsidR="00493265" w:rsidRPr="00493265" w14:paraId="02CA4AB6" w14:textId="77777777" w:rsidTr="00665BB4">
        <w:trPr>
          <w:trHeight w:hRule="exact" w:val="284"/>
        </w:trPr>
        <w:tc>
          <w:tcPr>
            <w:tcW w:w="984" w:type="pct"/>
            <w:tcBorders>
              <w:top w:val="nil"/>
              <w:left w:val="nil"/>
              <w:bottom w:val="dotted" w:sz="4" w:space="0" w:color="auto"/>
              <w:right w:val="nil"/>
            </w:tcBorders>
            <w:vAlign w:val="center"/>
          </w:tcPr>
          <w:p w14:paraId="3F56DE08" w14:textId="77777777" w:rsidR="00493265" w:rsidRPr="00493265" w:rsidRDefault="00493265" w:rsidP="00493265">
            <w:pPr>
              <w:rPr>
                <w:rFonts w:ascii="Times New Roman" w:eastAsia="맑은 고딕" w:hAnsi="Times New Roman" w:cs="Times New Roman"/>
                <w:color w:val="FF0000"/>
                <w:sz w:val="20"/>
                <w:szCs w:val="20"/>
                <w:lang w:val="en-US" w:eastAsia="ko-KR"/>
              </w:rPr>
            </w:pPr>
          </w:p>
        </w:tc>
        <w:tc>
          <w:tcPr>
            <w:tcW w:w="4016" w:type="pct"/>
            <w:tcBorders>
              <w:top w:val="nil"/>
              <w:left w:val="nil"/>
              <w:bottom w:val="dotted" w:sz="4" w:space="0" w:color="auto"/>
              <w:right w:val="nil"/>
            </w:tcBorders>
            <w:vAlign w:val="center"/>
          </w:tcPr>
          <w:p w14:paraId="0290A9AF"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L</w:t>
            </w:r>
            <w:r w:rsidRPr="00493265">
              <w:rPr>
                <w:rFonts w:ascii="Times New Roman" w:eastAsia="맑은 고딕" w:hAnsi="Times New Roman" w:cs="Times New Roman"/>
                <w:color w:val="FF0000"/>
                <w:sz w:val="20"/>
                <w:szCs w:val="20"/>
                <w:lang w:val="en-US" w:eastAsia="ko-KR"/>
              </w:rPr>
              <w:t>eukocytosis (≥ 10,000/mm</w:t>
            </w:r>
            <w:r w:rsidRPr="00493265">
              <w:rPr>
                <w:rFonts w:ascii="Times New Roman" w:eastAsia="맑은 고딕" w:hAnsi="Times New Roman" w:cs="Times New Roman"/>
                <w:color w:val="FF0000"/>
                <w:sz w:val="20"/>
                <w:szCs w:val="20"/>
                <w:vertAlign w:val="superscript"/>
                <w:lang w:val="en-US" w:eastAsia="ko-KR"/>
              </w:rPr>
              <w:t>3</w:t>
            </w:r>
            <w:r w:rsidRPr="00493265">
              <w:rPr>
                <w:rFonts w:ascii="Times New Roman" w:eastAsia="맑은 고딕" w:hAnsi="Times New Roman" w:cs="Times New Roman"/>
                <w:color w:val="FF0000"/>
                <w:sz w:val="20"/>
                <w:szCs w:val="20"/>
                <w:lang w:val="en-US" w:eastAsia="ko-KR"/>
              </w:rPr>
              <w:t>) with granulocyte predominance (≥ 80%)</w:t>
            </w:r>
          </w:p>
        </w:tc>
      </w:tr>
      <w:tr w:rsidR="00493265" w:rsidRPr="00493265" w14:paraId="712D9445" w14:textId="77777777" w:rsidTr="00665BB4">
        <w:trPr>
          <w:trHeight w:hRule="exact" w:val="284"/>
        </w:trPr>
        <w:tc>
          <w:tcPr>
            <w:tcW w:w="984" w:type="pct"/>
            <w:tcBorders>
              <w:top w:val="dotted" w:sz="4" w:space="0" w:color="auto"/>
              <w:left w:val="nil"/>
              <w:bottom w:val="nil"/>
              <w:right w:val="nil"/>
            </w:tcBorders>
            <w:vAlign w:val="center"/>
          </w:tcPr>
          <w:p w14:paraId="25A0DB13"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M</w:t>
            </w:r>
            <w:r w:rsidRPr="00493265">
              <w:rPr>
                <w:rFonts w:ascii="Times New Roman" w:eastAsia="맑은 고딕" w:hAnsi="Times New Roman" w:cs="Times New Roman"/>
                <w:color w:val="FF0000"/>
                <w:sz w:val="20"/>
                <w:szCs w:val="20"/>
                <w:lang w:val="en-US" w:eastAsia="ko-KR"/>
              </w:rPr>
              <w:t>inor criteria</w:t>
            </w:r>
          </w:p>
        </w:tc>
        <w:tc>
          <w:tcPr>
            <w:tcW w:w="4016" w:type="pct"/>
            <w:tcBorders>
              <w:top w:val="dotted" w:sz="4" w:space="0" w:color="auto"/>
              <w:left w:val="nil"/>
              <w:bottom w:val="nil"/>
              <w:right w:val="nil"/>
            </w:tcBorders>
            <w:vAlign w:val="center"/>
          </w:tcPr>
          <w:p w14:paraId="27011FCC"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S</w:t>
            </w:r>
            <w:r w:rsidRPr="00493265">
              <w:rPr>
                <w:rFonts w:ascii="Times New Roman" w:eastAsia="맑은 고딕" w:hAnsi="Times New Roman" w:cs="Times New Roman"/>
                <w:color w:val="FF0000"/>
                <w:sz w:val="20"/>
                <w:szCs w:val="20"/>
                <w:lang w:val="en-US" w:eastAsia="ko-KR"/>
              </w:rPr>
              <w:t>ore throat</w:t>
            </w:r>
          </w:p>
        </w:tc>
      </w:tr>
      <w:tr w:rsidR="00493265" w:rsidRPr="00493265" w14:paraId="3CEEB5FA" w14:textId="77777777" w:rsidTr="00665BB4">
        <w:trPr>
          <w:trHeight w:hRule="exact" w:val="284"/>
        </w:trPr>
        <w:tc>
          <w:tcPr>
            <w:tcW w:w="984" w:type="pct"/>
            <w:tcBorders>
              <w:top w:val="nil"/>
              <w:left w:val="nil"/>
              <w:bottom w:val="nil"/>
              <w:right w:val="nil"/>
            </w:tcBorders>
            <w:vAlign w:val="center"/>
          </w:tcPr>
          <w:p w14:paraId="7C9E1FFC" w14:textId="77777777" w:rsidR="00493265" w:rsidRPr="00493265" w:rsidRDefault="00493265" w:rsidP="00493265">
            <w:pPr>
              <w:ind w:firstLineChars="50" w:firstLine="100"/>
              <w:rPr>
                <w:rFonts w:ascii="Times New Roman" w:eastAsia="맑은 고딕" w:hAnsi="Times New Roman" w:cs="Times New Roman"/>
                <w:color w:val="FF0000"/>
                <w:sz w:val="20"/>
                <w:szCs w:val="20"/>
                <w:lang w:val="en-US" w:eastAsia="ko-KR"/>
              </w:rPr>
            </w:pPr>
          </w:p>
        </w:tc>
        <w:tc>
          <w:tcPr>
            <w:tcW w:w="4016" w:type="pct"/>
            <w:tcBorders>
              <w:top w:val="nil"/>
              <w:left w:val="nil"/>
              <w:bottom w:val="nil"/>
              <w:right w:val="nil"/>
            </w:tcBorders>
            <w:vAlign w:val="center"/>
          </w:tcPr>
          <w:p w14:paraId="593E0FBD"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L</w:t>
            </w:r>
            <w:r w:rsidRPr="00493265">
              <w:rPr>
                <w:rFonts w:ascii="Times New Roman" w:eastAsia="맑은 고딕" w:hAnsi="Times New Roman" w:cs="Times New Roman"/>
                <w:color w:val="FF0000"/>
                <w:sz w:val="20"/>
                <w:szCs w:val="20"/>
                <w:lang w:val="en-US" w:eastAsia="ko-KR"/>
              </w:rPr>
              <w:t>ymphadenopathy</w:t>
            </w:r>
          </w:p>
        </w:tc>
      </w:tr>
      <w:tr w:rsidR="00493265" w:rsidRPr="00493265" w14:paraId="476055EE" w14:textId="77777777" w:rsidTr="00665BB4">
        <w:trPr>
          <w:trHeight w:hRule="exact" w:val="284"/>
        </w:trPr>
        <w:tc>
          <w:tcPr>
            <w:tcW w:w="984" w:type="pct"/>
            <w:tcBorders>
              <w:top w:val="nil"/>
              <w:left w:val="nil"/>
              <w:bottom w:val="nil"/>
              <w:right w:val="nil"/>
            </w:tcBorders>
            <w:vAlign w:val="center"/>
          </w:tcPr>
          <w:p w14:paraId="2CC81C60" w14:textId="77777777" w:rsidR="00493265" w:rsidRPr="00493265" w:rsidRDefault="00493265" w:rsidP="00493265">
            <w:pPr>
              <w:ind w:firstLineChars="50" w:firstLine="100"/>
              <w:rPr>
                <w:rFonts w:ascii="Times New Roman" w:eastAsia="맑은 고딕" w:hAnsi="Times New Roman" w:cs="Times New Roman"/>
                <w:color w:val="FF0000"/>
                <w:sz w:val="20"/>
                <w:szCs w:val="20"/>
                <w:lang w:val="en-US" w:eastAsia="ko-KR"/>
              </w:rPr>
            </w:pPr>
          </w:p>
        </w:tc>
        <w:tc>
          <w:tcPr>
            <w:tcW w:w="4016" w:type="pct"/>
            <w:tcBorders>
              <w:top w:val="nil"/>
              <w:left w:val="nil"/>
              <w:bottom w:val="nil"/>
              <w:right w:val="nil"/>
            </w:tcBorders>
            <w:vAlign w:val="center"/>
          </w:tcPr>
          <w:p w14:paraId="13F55F93"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color w:val="FF0000"/>
                <w:sz w:val="20"/>
                <w:szCs w:val="20"/>
                <w:lang w:val="en-US" w:eastAsia="ko-KR"/>
              </w:rPr>
              <w:t>Hepatomegaly or splenomegaly</w:t>
            </w:r>
          </w:p>
        </w:tc>
      </w:tr>
      <w:tr w:rsidR="00493265" w:rsidRPr="00493265" w14:paraId="1A89CA16" w14:textId="77777777" w:rsidTr="00665BB4">
        <w:trPr>
          <w:trHeight w:hRule="exact" w:val="284"/>
        </w:trPr>
        <w:tc>
          <w:tcPr>
            <w:tcW w:w="984" w:type="pct"/>
            <w:tcBorders>
              <w:top w:val="nil"/>
              <w:left w:val="nil"/>
              <w:right w:val="nil"/>
            </w:tcBorders>
            <w:vAlign w:val="center"/>
          </w:tcPr>
          <w:p w14:paraId="55CD68E5" w14:textId="77777777" w:rsidR="00493265" w:rsidRPr="00493265" w:rsidRDefault="00493265" w:rsidP="00493265">
            <w:pPr>
              <w:ind w:firstLineChars="50" w:firstLine="100"/>
              <w:rPr>
                <w:rFonts w:ascii="Times New Roman" w:eastAsia="맑은 고딕" w:hAnsi="Times New Roman" w:cs="Times New Roman"/>
                <w:color w:val="FF0000"/>
                <w:sz w:val="20"/>
                <w:szCs w:val="20"/>
                <w:lang w:val="en-US" w:eastAsia="ko-KR"/>
              </w:rPr>
            </w:pPr>
          </w:p>
        </w:tc>
        <w:tc>
          <w:tcPr>
            <w:tcW w:w="4016" w:type="pct"/>
            <w:tcBorders>
              <w:top w:val="nil"/>
              <w:left w:val="nil"/>
              <w:right w:val="nil"/>
            </w:tcBorders>
            <w:vAlign w:val="center"/>
          </w:tcPr>
          <w:p w14:paraId="443E0670"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A</w:t>
            </w:r>
            <w:r w:rsidRPr="00493265">
              <w:rPr>
                <w:rFonts w:ascii="Times New Roman" w:eastAsia="맑은 고딕" w:hAnsi="Times New Roman" w:cs="Times New Roman"/>
                <w:color w:val="FF0000"/>
                <w:sz w:val="20"/>
                <w:szCs w:val="20"/>
                <w:lang w:val="en-US" w:eastAsia="ko-KR"/>
              </w:rPr>
              <w:t>bnormal liver function test</w:t>
            </w:r>
          </w:p>
        </w:tc>
      </w:tr>
      <w:tr w:rsidR="00493265" w:rsidRPr="00493265" w14:paraId="1D69D4CD" w14:textId="77777777" w:rsidTr="00665BB4">
        <w:trPr>
          <w:trHeight w:hRule="exact" w:val="284"/>
        </w:trPr>
        <w:tc>
          <w:tcPr>
            <w:tcW w:w="984" w:type="pct"/>
            <w:tcBorders>
              <w:top w:val="nil"/>
              <w:left w:val="nil"/>
              <w:bottom w:val="dotted" w:sz="4" w:space="0" w:color="auto"/>
              <w:right w:val="nil"/>
            </w:tcBorders>
            <w:vAlign w:val="center"/>
          </w:tcPr>
          <w:p w14:paraId="331A67D7" w14:textId="77777777" w:rsidR="00493265" w:rsidRPr="00493265" w:rsidRDefault="00493265" w:rsidP="00493265">
            <w:pPr>
              <w:rPr>
                <w:rFonts w:ascii="Times New Roman" w:eastAsia="맑은 고딕" w:hAnsi="Times New Roman" w:cs="Times New Roman"/>
                <w:color w:val="FF0000"/>
                <w:sz w:val="20"/>
                <w:szCs w:val="20"/>
                <w:lang w:val="en-US" w:eastAsia="ko-KR"/>
              </w:rPr>
            </w:pPr>
          </w:p>
        </w:tc>
        <w:tc>
          <w:tcPr>
            <w:tcW w:w="4016" w:type="pct"/>
            <w:tcBorders>
              <w:top w:val="nil"/>
              <w:left w:val="nil"/>
              <w:bottom w:val="dotted" w:sz="4" w:space="0" w:color="auto"/>
              <w:right w:val="nil"/>
            </w:tcBorders>
            <w:vAlign w:val="center"/>
          </w:tcPr>
          <w:p w14:paraId="170E5F47"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N</w:t>
            </w:r>
            <w:r w:rsidRPr="00493265">
              <w:rPr>
                <w:rFonts w:ascii="Times New Roman" w:eastAsia="맑은 고딕" w:hAnsi="Times New Roman" w:cs="Times New Roman"/>
                <w:color w:val="FF0000"/>
                <w:sz w:val="20"/>
                <w:szCs w:val="20"/>
                <w:lang w:val="en-US" w:eastAsia="ko-KR"/>
              </w:rPr>
              <w:t xml:space="preserve">egative tests for antinuclear antibody and rheumatoid factor </w:t>
            </w:r>
          </w:p>
        </w:tc>
      </w:tr>
      <w:tr w:rsidR="00493265" w:rsidRPr="00493265" w14:paraId="4DE08826" w14:textId="77777777" w:rsidTr="00665BB4">
        <w:trPr>
          <w:trHeight w:hRule="exact" w:val="284"/>
        </w:trPr>
        <w:tc>
          <w:tcPr>
            <w:tcW w:w="984" w:type="pct"/>
            <w:tcBorders>
              <w:top w:val="dotted" w:sz="4" w:space="0" w:color="auto"/>
              <w:left w:val="nil"/>
              <w:bottom w:val="nil"/>
              <w:right w:val="nil"/>
            </w:tcBorders>
            <w:vAlign w:val="center"/>
          </w:tcPr>
          <w:p w14:paraId="0015842F"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E</w:t>
            </w:r>
            <w:r w:rsidRPr="00493265">
              <w:rPr>
                <w:rFonts w:ascii="Times New Roman" w:eastAsia="맑은 고딕" w:hAnsi="Times New Roman" w:cs="Times New Roman"/>
                <w:color w:val="FF0000"/>
                <w:sz w:val="20"/>
                <w:szCs w:val="20"/>
                <w:lang w:val="en-US" w:eastAsia="ko-KR"/>
              </w:rPr>
              <w:t>xclusion criteria</w:t>
            </w:r>
          </w:p>
        </w:tc>
        <w:tc>
          <w:tcPr>
            <w:tcW w:w="4016" w:type="pct"/>
            <w:tcBorders>
              <w:top w:val="dotted" w:sz="4" w:space="0" w:color="auto"/>
              <w:left w:val="nil"/>
              <w:bottom w:val="nil"/>
              <w:right w:val="nil"/>
            </w:tcBorders>
            <w:vAlign w:val="center"/>
          </w:tcPr>
          <w:p w14:paraId="547CAC08"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I</w:t>
            </w:r>
            <w:r w:rsidRPr="00493265">
              <w:rPr>
                <w:rFonts w:ascii="Times New Roman" w:eastAsia="맑은 고딕" w:hAnsi="Times New Roman" w:cs="Times New Roman"/>
                <w:color w:val="FF0000"/>
                <w:sz w:val="20"/>
                <w:szCs w:val="20"/>
                <w:lang w:val="en-US" w:eastAsia="ko-KR"/>
              </w:rPr>
              <w:t>nfection</w:t>
            </w:r>
          </w:p>
        </w:tc>
      </w:tr>
      <w:tr w:rsidR="00493265" w:rsidRPr="00493265" w14:paraId="3B7EE5CF" w14:textId="77777777" w:rsidTr="00665BB4">
        <w:trPr>
          <w:trHeight w:hRule="exact" w:val="284"/>
        </w:trPr>
        <w:tc>
          <w:tcPr>
            <w:tcW w:w="984" w:type="pct"/>
            <w:tcBorders>
              <w:top w:val="nil"/>
              <w:left w:val="nil"/>
              <w:right w:val="nil"/>
            </w:tcBorders>
            <w:vAlign w:val="center"/>
          </w:tcPr>
          <w:p w14:paraId="39D3E7BB" w14:textId="77777777" w:rsidR="00493265" w:rsidRPr="00493265" w:rsidRDefault="00493265" w:rsidP="00493265">
            <w:pPr>
              <w:rPr>
                <w:rFonts w:ascii="Times New Roman" w:eastAsia="맑은 고딕" w:hAnsi="Times New Roman" w:cs="Times New Roman"/>
                <w:color w:val="FF0000"/>
                <w:sz w:val="20"/>
                <w:szCs w:val="20"/>
                <w:lang w:val="en-US" w:eastAsia="ko-KR"/>
              </w:rPr>
            </w:pPr>
          </w:p>
        </w:tc>
        <w:tc>
          <w:tcPr>
            <w:tcW w:w="4016" w:type="pct"/>
            <w:tcBorders>
              <w:top w:val="nil"/>
              <w:left w:val="nil"/>
              <w:right w:val="nil"/>
            </w:tcBorders>
            <w:vAlign w:val="center"/>
          </w:tcPr>
          <w:p w14:paraId="116DC72E"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M</w:t>
            </w:r>
            <w:r w:rsidRPr="00493265">
              <w:rPr>
                <w:rFonts w:ascii="Times New Roman" w:eastAsia="맑은 고딕" w:hAnsi="Times New Roman" w:cs="Times New Roman"/>
                <w:color w:val="FF0000"/>
                <w:sz w:val="20"/>
                <w:szCs w:val="20"/>
                <w:lang w:val="en-US" w:eastAsia="ko-KR"/>
              </w:rPr>
              <w:t>alignancy</w:t>
            </w:r>
          </w:p>
        </w:tc>
      </w:tr>
      <w:tr w:rsidR="00493265" w:rsidRPr="00493265" w14:paraId="152422A3" w14:textId="77777777" w:rsidTr="00665BB4">
        <w:trPr>
          <w:trHeight w:hRule="exact" w:val="284"/>
        </w:trPr>
        <w:tc>
          <w:tcPr>
            <w:tcW w:w="984" w:type="pct"/>
            <w:tcBorders>
              <w:top w:val="nil"/>
              <w:left w:val="nil"/>
              <w:bottom w:val="single" w:sz="4" w:space="0" w:color="auto"/>
              <w:right w:val="nil"/>
            </w:tcBorders>
            <w:vAlign w:val="center"/>
          </w:tcPr>
          <w:p w14:paraId="0E431596" w14:textId="77777777" w:rsidR="00493265" w:rsidRPr="00493265" w:rsidRDefault="00493265" w:rsidP="00493265">
            <w:pPr>
              <w:rPr>
                <w:rFonts w:ascii="Times New Roman" w:eastAsia="맑은 고딕" w:hAnsi="Times New Roman" w:cs="Times New Roman"/>
                <w:color w:val="FF0000"/>
                <w:sz w:val="20"/>
                <w:szCs w:val="20"/>
                <w:lang w:val="en-US" w:eastAsia="ko-KR"/>
              </w:rPr>
            </w:pPr>
          </w:p>
        </w:tc>
        <w:tc>
          <w:tcPr>
            <w:tcW w:w="4016" w:type="pct"/>
            <w:tcBorders>
              <w:top w:val="nil"/>
              <w:left w:val="nil"/>
              <w:bottom w:val="single" w:sz="4" w:space="0" w:color="auto"/>
              <w:right w:val="nil"/>
            </w:tcBorders>
            <w:vAlign w:val="center"/>
          </w:tcPr>
          <w:p w14:paraId="3E9FD7BC" w14:textId="77777777" w:rsidR="00493265" w:rsidRPr="00493265" w:rsidRDefault="00493265" w:rsidP="00493265">
            <w:pPr>
              <w:rPr>
                <w:rFonts w:ascii="Times New Roman" w:eastAsia="맑은 고딕" w:hAnsi="Times New Roman" w:cs="Times New Roman"/>
                <w:color w:val="FF0000"/>
                <w:sz w:val="20"/>
                <w:szCs w:val="20"/>
                <w:lang w:val="en-US" w:eastAsia="ko-KR"/>
              </w:rPr>
            </w:pPr>
            <w:r w:rsidRPr="00493265">
              <w:rPr>
                <w:rFonts w:ascii="Times New Roman" w:eastAsia="맑은 고딕" w:hAnsi="Times New Roman" w:cs="Times New Roman" w:hint="eastAsia"/>
                <w:color w:val="FF0000"/>
                <w:sz w:val="20"/>
                <w:szCs w:val="20"/>
                <w:lang w:val="en-US" w:eastAsia="ko-KR"/>
              </w:rPr>
              <w:t>O</w:t>
            </w:r>
            <w:r w:rsidRPr="00493265">
              <w:rPr>
                <w:rFonts w:ascii="Times New Roman" w:eastAsia="맑은 고딕" w:hAnsi="Times New Roman" w:cs="Times New Roman"/>
                <w:color w:val="FF0000"/>
                <w:sz w:val="20"/>
                <w:szCs w:val="20"/>
                <w:lang w:val="en-US" w:eastAsia="ko-KR"/>
              </w:rPr>
              <w:t>ther rheumatic disease</w:t>
            </w:r>
          </w:p>
        </w:tc>
      </w:tr>
      <w:tr w:rsidR="00493265" w:rsidRPr="00493265" w14:paraId="2146AE2B" w14:textId="77777777" w:rsidTr="00665BB4">
        <w:trPr>
          <w:trHeight w:hRule="exact" w:val="284"/>
        </w:trPr>
        <w:tc>
          <w:tcPr>
            <w:tcW w:w="5000" w:type="pct"/>
            <w:gridSpan w:val="2"/>
            <w:tcBorders>
              <w:top w:val="single" w:sz="4" w:space="0" w:color="auto"/>
              <w:left w:val="nil"/>
              <w:bottom w:val="single" w:sz="4" w:space="0" w:color="auto"/>
              <w:right w:val="nil"/>
            </w:tcBorders>
            <w:vAlign w:val="center"/>
          </w:tcPr>
          <w:p w14:paraId="26518ACD" w14:textId="77777777" w:rsidR="00493265" w:rsidRPr="00493265" w:rsidRDefault="00493265" w:rsidP="00493265">
            <w:pPr>
              <w:rPr>
                <w:rFonts w:ascii="Times New Roman" w:eastAsia="맑은 고딕" w:hAnsi="Times New Roman" w:cs="Times New Roman"/>
                <w:color w:val="FF0000"/>
                <w:sz w:val="20"/>
                <w:szCs w:val="20"/>
                <w:highlight w:val="yellow"/>
                <w:lang w:val="en-US" w:eastAsia="ko-KR"/>
              </w:rPr>
            </w:pPr>
            <w:r w:rsidRPr="00493265">
              <w:rPr>
                <w:rFonts w:ascii="Times New Roman" w:eastAsia="맑은 고딕" w:hAnsi="Times New Roman" w:cs="Times New Roman"/>
                <w:color w:val="FF0000"/>
                <w:sz w:val="20"/>
                <w:szCs w:val="20"/>
                <w:lang w:val="en-US" w:eastAsia="ko-KR"/>
              </w:rPr>
              <w:t>At least 5 criteria, including 2 major criteria and no exclusion criteria, are required for diagnosis.</w:t>
            </w:r>
          </w:p>
        </w:tc>
      </w:tr>
    </w:tbl>
    <w:p w14:paraId="0DFBFA32" w14:textId="77777777" w:rsidR="00493265" w:rsidRDefault="00493265">
      <w:pPr>
        <w:rPr>
          <w:rFonts w:ascii="Times New Roman" w:hAnsi="Times New Roman" w:cs="Times New Roman"/>
          <w:color w:val="FF0000"/>
        </w:rPr>
      </w:pPr>
    </w:p>
    <w:p w14:paraId="3E21A7C3" w14:textId="71ECEEEA" w:rsidR="000C16B5" w:rsidRPr="00BD6E57" w:rsidRDefault="000C16B5" w:rsidP="000C16B5">
      <w:pPr>
        <w:jc w:val="both"/>
        <w:rPr>
          <w:rFonts w:ascii="Times New Roman" w:hAnsi="Times New Roman" w:cs="Times New Roman"/>
        </w:rPr>
      </w:pPr>
      <w:r>
        <w:rPr>
          <w:rFonts w:ascii="Times New Roman" w:hAnsi="Times New Roman" w:cs="Times New Roman"/>
          <w:b/>
        </w:rPr>
        <w:t xml:space="preserve">Point </w:t>
      </w:r>
      <w:r w:rsidR="00AE0F9E">
        <w:rPr>
          <w:rFonts w:ascii="Times New Roman" w:hAnsi="Times New Roman" w:cs="Times New Roman"/>
          <w:b/>
        </w:rPr>
        <w:t>3</w:t>
      </w:r>
      <w:r>
        <w:rPr>
          <w:rFonts w:ascii="Times New Roman" w:hAnsi="Times New Roman" w:cs="Times New Roman"/>
          <w:b/>
        </w:rPr>
        <w:t xml:space="preserve">: </w:t>
      </w:r>
      <w:r w:rsidR="004F2AE6">
        <w:rPr>
          <w:rFonts w:ascii="Times New Roman" w:hAnsi="Times New Roman" w:cs="Times New Roman"/>
          <w:bCs/>
        </w:rPr>
        <w:t xml:space="preserve">Methods: </w:t>
      </w:r>
      <w:r w:rsidR="004F2AE6" w:rsidRPr="004F2AE6">
        <w:rPr>
          <w:rFonts w:ascii="Times New Roman" w:hAnsi="Times New Roman" w:cs="Times New Roman"/>
          <w:bCs/>
        </w:rPr>
        <w:t>The methods need more information. How were ferritin, IL-18 and IL-37 serum concentrations measured? How were other laboratory markers evaluated?</w:t>
      </w:r>
    </w:p>
    <w:p w14:paraId="2C2DB6C9" w14:textId="77777777" w:rsidR="000C16B5" w:rsidRDefault="000C16B5" w:rsidP="000C16B5">
      <w:pPr>
        <w:rPr>
          <w:rFonts w:ascii="Times New Roman" w:hAnsi="Times New Roman" w:cs="Times New Roman"/>
          <w:b/>
        </w:rPr>
      </w:pPr>
    </w:p>
    <w:p w14:paraId="4111BA5F" w14:textId="77777777" w:rsidR="00A41FAB" w:rsidRDefault="000C16B5" w:rsidP="000C16B5">
      <w:pPr>
        <w:rPr>
          <w:rFonts w:ascii="Times New Roman" w:hAnsi="Times New Roman" w:cs="Times New Roman"/>
          <w:bCs/>
          <w:color w:val="FF0000"/>
        </w:rPr>
      </w:pPr>
      <w:r w:rsidRPr="002B4EE5">
        <w:rPr>
          <w:rFonts w:ascii="Times New Roman" w:hAnsi="Times New Roman" w:cs="Times New Roman"/>
          <w:b/>
          <w:color w:val="FF0000"/>
        </w:rPr>
        <w:t xml:space="preserve">Response </w:t>
      </w:r>
      <w:r w:rsidR="004A4DFF">
        <w:rPr>
          <w:rFonts w:ascii="Times New Roman" w:hAnsi="Times New Roman" w:cs="Times New Roman"/>
          <w:b/>
          <w:color w:val="FF0000"/>
        </w:rPr>
        <w:t>3</w:t>
      </w:r>
      <w:r w:rsidRPr="002B4EE5">
        <w:rPr>
          <w:rFonts w:ascii="Times New Roman" w:hAnsi="Times New Roman" w:cs="Times New Roman"/>
          <w:b/>
          <w:color w:val="FF0000"/>
        </w:rPr>
        <w:t>:</w:t>
      </w:r>
      <w:r w:rsidR="00BB4F34">
        <w:rPr>
          <w:rFonts w:ascii="Times New Roman" w:hAnsi="Times New Roman" w:cs="Times New Roman"/>
          <w:b/>
          <w:color w:val="FF0000"/>
        </w:rPr>
        <w:t xml:space="preserve"> </w:t>
      </w:r>
      <w:r w:rsidR="00BB4F34" w:rsidRPr="00BB4F34">
        <w:rPr>
          <w:rFonts w:ascii="Times New Roman" w:hAnsi="Times New Roman" w:cs="Times New Roman"/>
          <w:bCs/>
          <w:color w:val="FF0000"/>
        </w:rPr>
        <w:t>We</w:t>
      </w:r>
      <w:r w:rsidR="00DF514E">
        <w:rPr>
          <w:rFonts w:ascii="Times New Roman" w:hAnsi="Times New Roman" w:cs="Times New Roman"/>
          <w:bCs/>
          <w:color w:val="FF0000"/>
        </w:rPr>
        <w:t xml:space="preserve"> appreciate your advice</w:t>
      </w:r>
      <w:r w:rsidR="00BB4F34">
        <w:rPr>
          <w:rFonts w:ascii="Times New Roman" w:hAnsi="Times New Roman" w:cs="Times New Roman"/>
          <w:bCs/>
          <w:color w:val="FF0000"/>
        </w:rPr>
        <w:t>.</w:t>
      </w:r>
      <w:r w:rsidR="00DF514E">
        <w:rPr>
          <w:rFonts w:ascii="Times New Roman" w:hAnsi="Times New Roman" w:cs="Times New Roman"/>
          <w:bCs/>
          <w:color w:val="FF0000"/>
        </w:rPr>
        <w:t xml:space="preserve"> As you advised, we </w:t>
      </w:r>
      <w:r w:rsidR="00A41FAB">
        <w:rPr>
          <w:rFonts w:ascii="Times New Roman" w:hAnsi="Times New Roman" w:cs="Times New Roman"/>
          <w:bCs/>
          <w:color w:val="FF0000"/>
        </w:rPr>
        <w:t xml:space="preserve">additionally stated specific methods used for the measurements of serum markers in detail. </w:t>
      </w:r>
    </w:p>
    <w:p w14:paraId="71D8FA44" w14:textId="6E5214B5" w:rsidR="00A41FAB" w:rsidRDefault="00A41FAB" w:rsidP="00A41FAB">
      <w:pPr>
        <w:rPr>
          <w:rFonts w:ascii="Times New Roman" w:eastAsia="맑은 고딕" w:hAnsi="Times New Roman" w:cs="Times New Roman"/>
          <w:b/>
          <w:bCs/>
          <w:color w:val="FF0000"/>
          <w:lang w:eastAsia="ko-KR"/>
        </w:rPr>
      </w:pPr>
      <w:r w:rsidRPr="004A4DFF">
        <w:rPr>
          <w:rFonts w:ascii="Times New Roman" w:eastAsia="맑은 고딕" w:hAnsi="Times New Roman" w:cs="Times New Roman" w:hint="eastAsia"/>
          <w:b/>
          <w:bCs/>
          <w:color w:val="FF0000"/>
          <w:lang w:eastAsia="ko-KR"/>
        </w:rPr>
        <w:t>P</w:t>
      </w:r>
      <w:r w:rsidRPr="004A4DFF">
        <w:rPr>
          <w:rFonts w:ascii="Times New Roman" w:eastAsia="맑은 고딕" w:hAnsi="Times New Roman" w:cs="Times New Roman"/>
          <w:b/>
          <w:bCs/>
          <w:color w:val="FF0000"/>
          <w:lang w:eastAsia="ko-KR"/>
        </w:rPr>
        <w:t xml:space="preserve">age </w:t>
      </w:r>
      <w:r>
        <w:rPr>
          <w:rFonts w:ascii="Times New Roman" w:eastAsia="맑은 고딕" w:hAnsi="Times New Roman" w:cs="Times New Roman"/>
          <w:b/>
          <w:bCs/>
          <w:color w:val="FF0000"/>
          <w:lang w:eastAsia="ko-KR"/>
        </w:rPr>
        <w:t>3</w:t>
      </w:r>
      <w:r w:rsidRPr="004A4DFF">
        <w:rPr>
          <w:rFonts w:ascii="Times New Roman" w:eastAsia="맑은 고딕" w:hAnsi="Times New Roman" w:cs="Times New Roman"/>
          <w:b/>
          <w:bCs/>
          <w:color w:val="FF0000"/>
          <w:lang w:eastAsia="ko-KR"/>
        </w:rPr>
        <w:t xml:space="preserve">, </w:t>
      </w:r>
      <w:r>
        <w:rPr>
          <w:rFonts w:ascii="Times New Roman" w:eastAsia="맑은 고딕" w:hAnsi="Times New Roman" w:cs="Times New Roman"/>
          <w:b/>
          <w:bCs/>
          <w:color w:val="FF0000"/>
          <w:lang w:eastAsia="ko-KR"/>
        </w:rPr>
        <w:t>Line 10</w:t>
      </w:r>
      <w:r w:rsidR="0012799B">
        <w:rPr>
          <w:rFonts w:ascii="Times New Roman" w:eastAsia="맑은 고딕" w:hAnsi="Times New Roman" w:cs="Times New Roman"/>
          <w:b/>
          <w:bCs/>
          <w:color w:val="FF0000"/>
          <w:lang w:eastAsia="ko-KR"/>
        </w:rPr>
        <w:t>9</w:t>
      </w:r>
      <w:r>
        <w:rPr>
          <w:rFonts w:ascii="Times New Roman" w:eastAsia="맑은 고딕" w:hAnsi="Times New Roman" w:cs="Times New Roman"/>
          <w:b/>
          <w:bCs/>
          <w:color w:val="FF0000"/>
          <w:lang w:eastAsia="ko-KR"/>
        </w:rPr>
        <w:t>-1</w:t>
      </w:r>
      <w:r w:rsidR="0012799B">
        <w:rPr>
          <w:rFonts w:ascii="Times New Roman" w:eastAsia="맑은 고딕" w:hAnsi="Times New Roman" w:cs="Times New Roman"/>
          <w:b/>
          <w:bCs/>
          <w:color w:val="FF0000"/>
          <w:lang w:eastAsia="ko-KR"/>
        </w:rPr>
        <w:t>25</w:t>
      </w:r>
    </w:p>
    <w:p w14:paraId="6D1BB2E2" w14:textId="77777777" w:rsidR="0012799B" w:rsidRPr="0012799B" w:rsidRDefault="0012799B" w:rsidP="0012799B">
      <w:pPr>
        <w:pStyle w:val="MDPI31text"/>
        <w:ind w:firstLine="0"/>
        <w:rPr>
          <w:rFonts w:ascii="Times New Roman" w:eastAsiaTheme="minorEastAsia" w:hAnsi="Times New Roman"/>
          <w:bCs/>
          <w:color w:val="FF0000"/>
          <w:sz w:val="24"/>
          <w:szCs w:val="24"/>
          <w:lang w:eastAsia="ko-KR"/>
        </w:rPr>
      </w:pPr>
      <w:r w:rsidRPr="0012799B">
        <w:rPr>
          <w:rFonts w:ascii="Times New Roman" w:hAnsi="Times New Roman"/>
          <w:bCs/>
          <w:color w:val="FF0000"/>
          <w:sz w:val="24"/>
          <w:szCs w:val="24"/>
        </w:rPr>
        <w:t>The serum ferritin level was analyzed using electrochemiluminescence method (Cobas e 601, Roche Diagnostics, Mannheim, Germany). Erythrocyte sedimentation rate (ESR) level was measured using the Westergren method (</w:t>
      </w:r>
      <w:proofErr w:type="spellStart"/>
      <w:r w:rsidRPr="0012799B">
        <w:rPr>
          <w:rFonts w:ascii="Times New Roman" w:hAnsi="Times New Roman"/>
          <w:bCs/>
          <w:color w:val="FF0000"/>
          <w:sz w:val="24"/>
          <w:szCs w:val="24"/>
        </w:rPr>
        <w:t>Starrsed</w:t>
      </w:r>
      <w:proofErr w:type="spellEnd"/>
      <w:r w:rsidRPr="0012799B">
        <w:rPr>
          <w:rFonts w:ascii="Times New Roman" w:hAnsi="Times New Roman"/>
          <w:bCs/>
          <w:color w:val="FF0000"/>
          <w:sz w:val="24"/>
          <w:szCs w:val="24"/>
        </w:rPr>
        <w:t xml:space="preserve">, R &amp; R mechatronic, Netherlands). </w:t>
      </w:r>
      <w:r w:rsidRPr="0012799B">
        <w:rPr>
          <w:rFonts w:ascii="Times New Roman" w:eastAsiaTheme="minorEastAsia" w:hAnsi="Times New Roman"/>
          <w:bCs/>
          <w:color w:val="FF0000"/>
          <w:sz w:val="24"/>
          <w:szCs w:val="24"/>
          <w:lang w:eastAsia="ko-KR"/>
        </w:rPr>
        <w:t xml:space="preserve">The AU5822 automated clinical chemistry analyzer (Beckman Coulter, USA) was used for the measurement of levels of </w:t>
      </w:r>
      <w:r w:rsidRPr="0012799B">
        <w:rPr>
          <w:rFonts w:ascii="Times New Roman" w:hAnsi="Times New Roman"/>
          <w:bCs/>
          <w:color w:val="FF0000"/>
          <w:sz w:val="24"/>
          <w:szCs w:val="24"/>
        </w:rPr>
        <w:t xml:space="preserve">C-reactive protein (CRP), </w:t>
      </w:r>
      <w:r w:rsidRPr="0012799B">
        <w:rPr>
          <w:rFonts w:ascii="Times New Roman" w:hAnsi="Times New Roman"/>
          <w:color w:val="FF0000"/>
          <w:sz w:val="24"/>
          <w:szCs w:val="24"/>
        </w:rPr>
        <w:t xml:space="preserve">aspartate aminotransferase (AST) and alanine aminotransferase (ALT), lactate dehydrogenase (LDH) using </w:t>
      </w:r>
      <w:r w:rsidRPr="0012799B">
        <w:rPr>
          <w:rFonts w:ascii="Times New Roman" w:hAnsi="Times New Roman"/>
          <w:bCs/>
          <w:color w:val="FF0000"/>
          <w:sz w:val="24"/>
          <w:szCs w:val="24"/>
        </w:rPr>
        <w:t>immunoturbidimetric method</w:t>
      </w:r>
      <w:r w:rsidRPr="0012799B">
        <w:rPr>
          <w:rFonts w:ascii="Times New Roman" w:hAnsi="Times New Roman"/>
          <w:color w:val="FF0000"/>
          <w:sz w:val="24"/>
          <w:szCs w:val="24"/>
        </w:rPr>
        <w:t xml:space="preserve"> (CRP), UV method (AST and ALT), and lactate to pyruvate method (LDH). </w:t>
      </w:r>
    </w:p>
    <w:p w14:paraId="1CB7D8EE" w14:textId="5AAA7E56" w:rsidR="007B5539" w:rsidRPr="0012799B" w:rsidRDefault="0012799B" w:rsidP="0012799B">
      <w:pPr>
        <w:ind w:firstLineChars="50" w:firstLine="120"/>
        <w:rPr>
          <w:rFonts w:ascii="Times New Roman" w:eastAsia="맑은 고딕" w:hAnsi="Times New Roman" w:cs="Times New Roman"/>
          <w:bCs/>
          <w:color w:val="FF0000"/>
          <w:lang w:eastAsia="ko-KR"/>
        </w:rPr>
      </w:pPr>
      <w:r w:rsidRPr="0012799B">
        <w:rPr>
          <w:rFonts w:ascii="Times New Roman" w:hAnsi="Times New Roman" w:cs="Times New Roman"/>
          <w:bCs/>
        </w:rPr>
        <w:t xml:space="preserve">For measurement of cytokines, samples were centrifuged at 2500 rpm for 15 min at 5°C within 30 min of collection at room temperature and maintained at -70°C until use. </w:t>
      </w:r>
      <w:r w:rsidRPr="0012799B">
        <w:rPr>
          <w:rFonts w:ascii="Times New Roman" w:hAnsi="Times New Roman" w:cs="Times New Roman"/>
          <w:bCs/>
          <w:color w:val="FF0000"/>
        </w:rPr>
        <w:t>Serum IL-18 (Medical and Biological Laboratories, Nagoya, Japan) and IL-37 (</w:t>
      </w:r>
      <w:proofErr w:type="spellStart"/>
      <w:r w:rsidRPr="0012799B">
        <w:rPr>
          <w:rFonts w:ascii="Times New Roman" w:hAnsi="Times New Roman" w:cs="Times New Roman"/>
          <w:bCs/>
          <w:color w:val="FF0000"/>
        </w:rPr>
        <w:t>Elabscience</w:t>
      </w:r>
      <w:proofErr w:type="spellEnd"/>
      <w:r w:rsidRPr="0012799B">
        <w:rPr>
          <w:rFonts w:ascii="Times New Roman" w:hAnsi="Times New Roman" w:cs="Times New Roman"/>
          <w:bCs/>
          <w:color w:val="FF0000"/>
        </w:rPr>
        <w:t xml:space="preserve"> Biotechnology Inc., Huston Tx, USA) were measured using commercial enzyme-linked immunosorbent assay kits, following the manufacturers’ instructions. If the absorbance of a sample for the IL-18 measurement exceeded 2500 </w:t>
      </w:r>
      <w:proofErr w:type="spellStart"/>
      <w:r w:rsidRPr="0012799B">
        <w:rPr>
          <w:rFonts w:ascii="Times New Roman" w:hAnsi="Times New Roman" w:cs="Times New Roman"/>
          <w:bCs/>
          <w:color w:val="FF0000"/>
        </w:rPr>
        <w:t>pg</w:t>
      </w:r>
      <w:proofErr w:type="spellEnd"/>
      <w:r w:rsidRPr="0012799B">
        <w:rPr>
          <w:rFonts w:ascii="Times New Roman" w:hAnsi="Times New Roman" w:cs="Times New Roman"/>
          <w:bCs/>
          <w:color w:val="FF0000"/>
        </w:rPr>
        <w:t xml:space="preserve">/mL, the sample was diluted 20–200-fold. And, if the sample for the IL-37 measurement exceeded 1000 </w:t>
      </w:r>
      <w:proofErr w:type="spellStart"/>
      <w:r w:rsidRPr="0012799B">
        <w:rPr>
          <w:rFonts w:ascii="Times New Roman" w:hAnsi="Times New Roman" w:cs="Times New Roman"/>
          <w:bCs/>
          <w:color w:val="FF0000"/>
        </w:rPr>
        <w:t>pg</w:t>
      </w:r>
      <w:proofErr w:type="spellEnd"/>
      <w:r w:rsidRPr="0012799B">
        <w:rPr>
          <w:rFonts w:ascii="Times New Roman" w:hAnsi="Times New Roman" w:cs="Times New Roman"/>
          <w:bCs/>
          <w:color w:val="FF0000"/>
        </w:rPr>
        <w:t xml:space="preserve">/mL, it was diluted 10-fold. The researcher who read the ELISA measurements was blinded to the patient information </w:t>
      </w:r>
      <w:r w:rsidRPr="0012799B">
        <w:rPr>
          <w:rFonts w:ascii="Times New Roman" w:hAnsi="Times New Roman" w:cs="Times New Roman"/>
          <w:bCs/>
          <w:noProof/>
          <w:color w:val="FF0000"/>
        </w:rPr>
        <w:t>[2]</w:t>
      </w:r>
      <w:r w:rsidRPr="0012799B">
        <w:rPr>
          <w:rFonts w:ascii="Times New Roman" w:hAnsi="Times New Roman" w:cs="Times New Roman"/>
          <w:bCs/>
          <w:strike/>
          <w:noProof/>
          <w:color w:val="FF0000"/>
        </w:rPr>
        <w:t>[3]</w:t>
      </w:r>
      <w:r w:rsidRPr="0012799B">
        <w:rPr>
          <w:rFonts w:ascii="Times New Roman" w:hAnsi="Times New Roman" w:cs="Times New Roman"/>
          <w:bCs/>
          <w:color w:val="FF0000"/>
        </w:rPr>
        <w:t>.</w:t>
      </w:r>
    </w:p>
    <w:p w14:paraId="5EE2CEBA" w14:textId="144BE28E" w:rsidR="000C16B5" w:rsidRDefault="000C16B5">
      <w:pPr>
        <w:rPr>
          <w:rFonts w:ascii="Times New Roman" w:hAnsi="Times New Roman" w:cs="Times New Roman"/>
        </w:rPr>
      </w:pPr>
    </w:p>
    <w:p w14:paraId="21A5303C" w14:textId="0005D87F" w:rsidR="000C16B5" w:rsidRPr="00BD6E57" w:rsidRDefault="000C16B5" w:rsidP="000C16B5">
      <w:pPr>
        <w:jc w:val="both"/>
        <w:rPr>
          <w:rFonts w:ascii="Times New Roman" w:hAnsi="Times New Roman" w:cs="Times New Roman"/>
        </w:rPr>
      </w:pPr>
      <w:r>
        <w:rPr>
          <w:rFonts w:ascii="Times New Roman" w:hAnsi="Times New Roman" w:cs="Times New Roman"/>
          <w:b/>
        </w:rPr>
        <w:lastRenderedPageBreak/>
        <w:t xml:space="preserve">Point </w:t>
      </w:r>
      <w:r w:rsidR="00AE0F9E">
        <w:rPr>
          <w:rFonts w:ascii="Times New Roman" w:hAnsi="Times New Roman" w:cs="Times New Roman"/>
          <w:b/>
        </w:rPr>
        <w:t>4</w:t>
      </w:r>
      <w:r>
        <w:rPr>
          <w:rFonts w:ascii="Times New Roman" w:hAnsi="Times New Roman" w:cs="Times New Roman"/>
          <w:b/>
        </w:rPr>
        <w:t xml:space="preserve">: </w:t>
      </w:r>
      <w:r w:rsidR="004F2AE6">
        <w:rPr>
          <w:rFonts w:ascii="Times New Roman" w:hAnsi="Times New Roman" w:cs="Times New Roman"/>
          <w:bCs/>
        </w:rPr>
        <w:t xml:space="preserve">Results: </w:t>
      </w:r>
      <w:r w:rsidR="004F2AE6" w:rsidRPr="004F2AE6">
        <w:rPr>
          <w:rFonts w:ascii="Times New Roman" w:hAnsi="Times New Roman" w:cs="Times New Roman"/>
          <w:bCs/>
        </w:rPr>
        <w:t>Given the patients received a variety of anti-inflammatory drugs that would influence the abundance of pro-and anti-inflammatory cytokines, subgroup analyses need to be performed.</w:t>
      </w:r>
    </w:p>
    <w:p w14:paraId="5938211F" w14:textId="77777777" w:rsidR="000C16B5" w:rsidRDefault="000C16B5" w:rsidP="000C16B5">
      <w:pPr>
        <w:rPr>
          <w:rFonts w:ascii="Times New Roman" w:hAnsi="Times New Roman" w:cs="Times New Roman"/>
          <w:b/>
        </w:rPr>
      </w:pPr>
    </w:p>
    <w:p w14:paraId="447F8CD7" w14:textId="3518533F" w:rsidR="00A47843" w:rsidRPr="00A47843" w:rsidRDefault="000C16B5" w:rsidP="00974974">
      <w:pPr>
        <w:rPr>
          <w:rFonts w:ascii="Times New Roman" w:hAnsi="Times New Roman" w:cs="Times New Roman"/>
          <w:bCs/>
          <w:color w:val="FF0000"/>
        </w:rPr>
      </w:pPr>
      <w:r w:rsidRPr="002B4EE5">
        <w:rPr>
          <w:rFonts w:ascii="Times New Roman" w:hAnsi="Times New Roman" w:cs="Times New Roman"/>
          <w:b/>
          <w:color w:val="FF0000"/>
        </w:rPr>
        <w:t xml:space="preserve">Response </w:t>
      </w:r>
      <w:r w:rsidR="004D078C">
        <w:rPr>
          <w:rFonts w:ascii="Times New Roman" w:hAnsi="Times New Roman" w:cs="Times New Roman"/>
          <w:b/>
          <w:color w:val="FF0000"/>
        </w:rPr>
        <w:t>4</w:t>
      </w:r>
      <w:r w:rsidRPr="002B4EE5">
        <w:rPr>
          <w:rFonts w:ascii="Times New Roman" w:hAnsi="Times New Roman" w:cs="Times New Roman"/>
          <w:b/>
          <w:color w:val="FF0000"/>
        </w:rPr>
        <w:t xml:space="preserve">: </w:t>
      </w:r>
      <w:r w:rsidR="00E93455">
        <w:rPr>
          <w:rFonts w:ascii="Times New Roman" w:hAnsi="Times New Roman" w:cs="Times New Roman"/>
          <w:bCs/>
          <w:color w:val="FF0000"/>
        </w:rPr>
        <w:t>We appreciate your important comment.</w:t>
      </w:r>
      <w:r w:rsidR="005E38C3">
        <w:rPr>
          <w:rFonts w:ascii="Times New Roman" w:hAnsi="Times New Roman" w:cs="Times New Roman"/>
          <w:bCs/>
          <w:color w:val="FF0000"/>
        </w:rPr>
        <w:t xml:space="preserve"> </w:t>
      </w:r>
      <w:r w:rsidR="00FE62AF">
        <w:rPr>
          <w:rFonts w:ascii="Times New Roman" w:hAnsi="Times New Roman" w:cs="Times New Roman"/>
          <w:bCs/>
          <w:color w:val="FF0000"/>
        </w:rPr>
        <w:t xml:space="preserve">We had extensive discussion on this point including consultation to </w:t>
      </w:r>
      <w:r w:rsidR="00546420">
        <w:rPr>
          <w:rFonts w:ascii="Times New Roman" w:hAnsi="Times New Roman" w:cs="Times New Roman"/>
          <w:bCs/>
          <w:color w:val="FF0000"/>
        </w:rPr>
        <w:t>our</w:t>
      </w:r>
      <w:r w:rsidR="00FE62AF">
        <w:rPr>
          <w:rFonts w:ascii="Times New Roman" w:hAnsi="Times New Roman" w:cs="Times New Roman"/>
          <w:bCs/>
          <w:color w:val="FF0000"/>
        </w:rPr>
        <w:t xml:space="preserve"> statistical expert. </w:t>
      </w:r>
      <w:proofErr w:type="gramStart"/>
      <w:r w:rsidR="00FE62AF">
        <w:rPr>
          <w:rFonts w:ascii="Times New Roman" w:hAnsi="Times New Roman" w:cs="Times New Roman"/>
          <w:bCs/>
          <w:color w:val="FF0000"/>
        </w:rPr>
        <w:t>First of all</w:t>
      </w:r>
      <w:proofErr w:type="gramEnd"/>
      <w:r w:rsidR="001919A3">
        <w:rPr>
          <w:rFonts w:ascii="Times New Roman" w:hAnsi="Times New Roman" w:cs="Times New Roman"/>
          <w:bCs/>
          <w:color w:val="FF0000"/>
        </w:rPr>
        <w:t>,</w:t>
      </w:r>
      <w:r w:rsidR="00FE62AF">
        <w:rPr>
          <w:rFonts w:ascii="Times New Roman" w:hAnsi="Times New Roman" w:cs="Times New Roman"/>
          <w:bCs/>
          <w:color w:val="FF0000"/>
        </w:rPr>
        <w:t xml:space="preserve"> we thought that the subgroup analyses were not required for the purpose of this study as long as our study design focuses on </w:t>
      </w:r>
      <w:r w:rsidR="001919A3">
        <w:rPr>
          <w:rFonts w:ascii="Times New Roman" w:hAnsi="Times New Roman" w:cs="Times New Roman"/>
          <w:bCs/>
          <w:color w:val="FF0000"/>
        </w:rPr>
        <w:t xml:space="preserve">the </w:t>
      </w:r>
      <w:r w:rsidR="00FE62AF">
        <w:rPr>
          <w:rFonts w:ascii="Times New Roman" w:hAnsi="Times New Roman" w:cs="Times New Roman"/>
          <w:bCs/>
          <w:color w:val="FF0000"/>
        </w:rPr>
        <w:t xml:space="preserve">cross-sectional analyses </w:t>
      </w:r>
      <w:r w:rsidR="001919A3">
        <w:rPr>
          <w:rFonts w:ascii="Times New Roman" w:hAnsi="Times New Roman" w:cs="Times New Roman"/>
          <w:bCs/>
          <w:color w:val="FF0000"/>
        </w:rPr>
        <w:t xml:space="preserve">of relations between disease activity parameters and clinical features at a specific disease activity status. </w:t>
      </w:r>
      <w:r w:rsidR="001919A3" w:rsidRPr="00665BB4">
        <w:rPr>
          <w:rFonts w:ascii="Times New Roman" w:hAnsi="Times New Roman" w:cs="Times New Roman"/>
          <w:bCs/>
          <w:color w:val="FF0000"/>
        </w:rPr>
        <w:t xml:space="preserve">Moreover, it </w:t>
      </w:r>
      <w:r w:rsidR="00452121" w:rsidRPr="00665BB4">
        <w:rPr>
          <w:rFonts w:ascii="Times New Roman" w:hAnsi="Times New Roman" w:cs="Times New Roman"/>
          <w:bCs/>
          <w:color w:val="FF0000"/>
        </w:rPr>
        <w:t>must be difficult</w:t>
      </w:r>
      <w:r w:rsidR="001919A3" w:rsidRPr="00665BB4">
        <w:rPr>
          <w:rFonts w:ascii="Times New Roman" w:hAnsi="Times New Roman" w:cs="Times New Roman"/>
          <w:bCs/>
          <w:color w:val="FF0000"/>
        </w:rPr>
        <w:t xml:space="preserve"> to </w:t>
      </w:r>
      <w:r w:rsidR="00966988" w:rsidRPr="00665BB4">
        <w:rPr>
          <w:rFonts w:ascii="Times New Roman" w:hAnsi="Times New Roman" w:cs="Times New Roman"/>
          <w:bCs/>
          <w:color w:val="FF0000"/>
        </w:rPr>
        <w:t>perform</w:t>
      </w:r>
      <w:r w:rsidR="001919A3" w:rsidRPr="00665BB4">
        <w:rPr>
          <w:rFonts w:ascii="Times New Roman" w:hAnsi="Times New Roman" w:cs="Times New Roman"/>
          <w:bCs/>
          <w:color w:val="FF0000"/>
        </w:rPr>
        <w:t xml:space="preserve"> </w:t>
      </w:r>
      <w:r w:rsidR="00F6259E" w:rsidRPr="00665BB4">
        <w:rPr>
          <w:rFonts w:ascii="Times New Roman" w:hAnsi="Times New Roman" w:cs="Times New Roman"/>
          <w:bCs/>
          <w:color w:val="FF0000"/>
        </w:rPr>
        <w:t xml:space="preserve">statistically </w:t>
      </w:r>
      <w:r w:rsidR="001919A3" w:rsidRPr="00665BB4">
        <w:rPr>
          <w:rFonts w:ascii="Times New Roman" w:hAnsi="Times New Roman" w:cs="Times New Roman"/>
          <w:bCs/>
          <w:color w:val="FF0000"/>
        </w:rPr>
        <w:t>reliable subgroup analyses</w:t>
      </w:r>
      <w:r w:rsidR="00966988" w:rsidRPr="00665BB4">
        <w:rPr>
          <w:rFonts w:ascii="Times New Roman" w:hAnsi="Times New Roman" w:cs="Times New Roman"/>
          <w:bCs/>
          <w:color w:val="FF0000"/>
        </w:rPr>
        <w:t xml:space="preserve"> </w:t>
      </w:r>
      <w:r w:rsidR="00546420" w:rsidRPr="00665BB4">
        <w:rPr>
          <w:rFonts w:ascii="Times New Roman" w:hAnsi="Times New Roman" w:cs="Times New Roman"/>
          <w:bCs/>
          <w:color w:val="FF0000"/>
        </w:rPr>
        <w:t>according to</w:t>
      </w:r>
      <w:r w:rsidR="00966988" w:rsidRPr="00665BB4">
        <w:rPr>
          <w:rFonts w:ascii="Times New Roman" w:hAnsi="Times New Roman" w:cs="Times New Roman"/>
          <w:bCs/>
          <w:color w:val="FF0000"/>
        </w:rPr>
        <w:t xml:space="preserve"> more than five drug combinations</w:t>
      </w:r>
      <w:r w:rsidR="001919A3" w:rsidRPr="00665BB4">
        <w:rPr>
          <w:rFonts w:ascii="Times New Roman" w:hAnsi="Times New Roman" w:cs="Times New Roman"/>
          <w:bCs/>
          <w:color w:val="FF0000"/>
        </w:rPr>
        <w:t xml:space="preserve"> in a study population of 45 patients</w:t>
      </w:r>
      <w:r w:rsidR="00966988" w:rsidRPr="00665BB4">
        <w:rPr>
          <w:rFonts w:ascii="Times New Roman" w:hAnsi="Times New Roman" w:cs="Times New Roman"/>
          <w:bCs/>
          <w:color w:val="FF0000"/>
        </w:rPr>
        <w:t>.</w:t>
      </w:r>
      <w:r w:rsidR="001919A3" w:rsidRPr="00665BB4">
        <w:rPr>
          <w:rFonts w:ascii="Times New Roman" w:hAnsi="Times New Roman" w:cs="Times New Roman"/>
          <w:bCs/>
          <w:color w:val="FF0000"/>
        </w:rPr>
        <w:t xml:space="preserve"> </w:t>
      </w:r>
      <w:r w:rsidR="00452121" w:rsidRPr="00665BB4">
        <w:rPr>
          <w:rFonts w:ascii="Times New Roman" w:hAnsi="Times New Roman" w:cs="Times New Roman"/>
          <w:bCs/>
          <w:color w:val="FF0000"/>
        </w:rPr>
        <w:t xml:space="preserve">In addition, </w:t>
      </w:r>
      <w:bookmarkStart w:id="2" w:name="_Hlk63705038"/>
      <w:r w:rsidR="00452121" w:rsidRPr="00665BB4">
        <w:rPr>
          <w:rFonts w:ascii="Times New Roman" w:hAnsi="Times New Roman" w:cs="Times New Roman"/>
          <w:bCs/>
          <w:color w:val="FF0000"/>
        </w:rPr>
        <w:t xml:space="preserve">as </w:t>
      </w:r>
      <w:bookmarkStart w:id="3" w:name="_Hlk63705255"/>
      <w:r w:rsidR="00335746" w:rsidRPr="00665BB4">
        <w:rPr>
          <w:rFonts w:ascii="Times New Roman" w:hAnsi="Times New Roman" w:cs="Times New Roman"/>
          <w:bCs/>
          <w:color w:val="FF0000"/>
        </w:rPr>
        <w:t>most patients in the current study began tak</w:t>
      </w:r>
      <w:r w:rsidR="00EF24EA" w:rsidRPr="00665BB4">
        <w:rPr>
          <w:rFonts w:ascii="Times New Roman" w:hAnsi="Times New Roman" w:cs="Times New Roman"/>
          <w:bCs/>
          <w:color w:val="FF0000"/>
        </w:rPr>
        <w:t>ing</w:t>
      </w:r>
      <w:r w:rsidR="00335746" w:rsidRPr="00665BB4">
        <w:rPr>
          <w:rFonts w:ascii="Times New Roman" w:hAnsi="Times New Roman" w:cs="Times New Roman"/>
          <w:bCs/>
          <w:color w:val="FF0000"/>
        </w:rPr>
        <w:t xml:space="preserve"> immune modulating </w:t>
      </w:r>
      <w:r w:rsidR="00A47843" w:rsidRPr="00665BB4">
        <w:rPr>
          <w:rFonts w:ascii="Times New Roman" w:hAnsi="Times New Roman" w:cs="Times New Roman"/>
          <w:bCs/>
          <w:color w:val="FF0000"/>
        </w:rPr>
        <w:t>drugs after or around the time of high disease activity status of AOSD</w:t>
      </w:r>
      <w:bookmarkEnd w:id="3"/>
      <w:r w:rsidR="00A47843" w:rsidRPr="00665BB4">
        <w:rPr>
          <w:rFonts w:ascii="Times New Roman" w:hAnsi="Times New Roman" w:cs="Times New Roman"/>
          <w:bCs/>
          <w:color w:val="FF0000"/>
        </w:rPr>
        <w:t>, the effect of medications on patient cytokine profile</w:t>
      </w:r>
      <w:r w:rsidR="008C7876" w:rsidRPr="00665BB4">
        <w:rPr>
          <w:rFonts w:ascii="Times New Roman" w:hAnsi="Times New Roman" w:cs="Times New Roman"/>
          <w:bCs/>
          <w:color w:val="FF0000"/>
        </w:rPr>
        <w:t xml:space="preserve"> at high disease activity status</w:t>
      </w:r>
      <w:r w:rsidR="00A47843" w:rsidRPr="00665BB4">
        <w:rPr>
          <w:rFonts w:ascii="Times New Roman" w:hAnsi="Times New Roman" w:cs="Times New Roman"/>
          <w:bCs/>
          <w:color w:val="FF0000"/>
        </w:rPr>
        <w:t xml:space="preserve"> </w:t>
      </w:r>
      <w:r w:rsidR="00EF24EA" w:rsidRPr="00665BB4">
        <w:rPr>
          <w:rFonts w:ascii="Times New Roman" w:hAnsi="Times New Roman" w:cs="Times New Roman"/>
          <w:bCs/>
          <w:color w:val="FF0000"/>
        </w:rPr>
        <w:t>may not be significant</w:t>
      </w:r>
      <w:bookmarkEnd w:id="2"/>
      <w:r w:rsidR="00A47843" w:rsidRPr="00665BB4">
        <w:rPr>
          <w:rFonts w:ascii="Times New Roman" w:hAnsi="Times New Roman" w:cs="Times New Roman"/>
          <w:bCs/>
          <w:color w:val="FF0000"/>
        </w:rPr>
        <w:t>.</w:t>
      </w:r>
      <w:r w:rsidR="00A47843">
        <w:rPr>
          <w:rFonts w:ascii="Times New Roman" w:hAnsi="Times New Roman" w:cs="Times New Roman"/>
          <w:bCs/>
          <w:color w:val="FF0000"/>
        </w:rPr>
        <w:t xml:space="preserve"> </w:t>
      </w:r>
    </w:p>
    <w:p w14:paraId="189132EB" w14:textId="789DAC1D" w:rsidR="005B2FBE" w:rsidRDefault="00546420" w:rsidP="005B2FBE">
      <w:pPr>
        <w:ind w:firstLineChars="50" w:firstLine="120"/>
        <w:rPr>
          <w:rFonts w:ascii="Times New Roman" w:eastAsia="맑은 고딕" w:hAnsi="Times New Roman" w:cs="Times New Roman"/>
          <w:bCs/>
          <w:color w:val="FF0000"/>
          <w:lang w:eastAsia="ko-KR"/>
        </w:rPr>
      </w:pPr>
      <w:r>
        <w:rPr>
          <w:rFonts w:ascii="Times New Roman" w:hAnsi="Times New Roman" w:cs="Times New Roman"/>
          <w:bCs/>
          <w:color w:val="FF0000"/>
        </w:rPr>
        <w:t>Among our study results, only Table 2 compared disease activity parameters between high and low disease activity status.</w:t>
      </w:r>
      <w:r>
        <w:rPr>
          <w:rFonts w:ascii="Times New Roman" w:eastAsia="맑은 고딕" w:hAnsi="Times New Roman" w:cs="Times New Roman" w:hint="eastAsia"/>
          <w:bCs/>
          <w:color w:val="FF0000"/>
          <w:lang w:eastAsia="ko-KR"/>
        </w:rPr>
        <w:t xml:space="preserve"> </w:t>
      </w:r>
      <w:r>
        <w:rPr>
          <w:rFonts w:ascii="Times New Roman" w:eastAsia="맑은 고딕" w:hAnsi="Times New Roman" w:cs="Times New Roman"/>
          <w:bCs/>
          <w:color w:val="FF0000"/>
          <w:lang w:eastAsia="ko-KR"/>
        </w:rPr>
        <w:t xml:space="preserve">Other Tables and Figure of the current manuscript are all analyses of patients in high disease activity status of AOSD. </w:t>
      </w:r>
      <w:r w:rsidR="0051341B">
        <w:rPr>
          <w:rFonts w:ascii="Times New Roman" w:hAnsi="Times New Roman" w:cs="Times New Roman"/>
          <w:bCs/>
          <w:color w:val="FF0000"/>
        </w:rPr>
        <w:t xml:space="preserve">The immune modulating drugs listed in Table 1 were medications used between high and low disease activity status to control the disease activity of AOSD. Therefore, we additionally performed subgroup analyses according to each immune modulating drugs listed in Table 1 except those with infrequent use (Table R1). </w:t>
      </w:r>
      <w:r w:rsidR="001913C5">
        <w:rPr>
          <w:rFonts w:ascii="Times New Roman" w:hAnsi="Times New Roman" w:cs="Times New Roman"/>
          <w:bCs/>
          <w:color w:val="FF0000"/>
        </w:rPr>
        <w:t>In addition, w</w:t>
      </w:r>
      <w:r w:rsidR="0051341B">
        <w:rPr>
          <w:rFonts w:ascii="Times New Roman" w:hAnsi="Times New Roman" w:cs="Times New Roman"/>
          <w:bCs/>
          <w:color w:val="FF0000"/>
        </w:rPr>
        <w:t>e i</w:t>
      </w:r>
      <w:r w:rsidR="008C7876">
        <w:rPr>
          <w:rFonts w:ascii="Times New Roman" w:hAnsi="Times New Roman" w:cs="Times New Roman"/>
          <w:bCs/>
          <w:color w:val="FF0000"/>
        </w:rPr>
        <w:t>dentifi</w:t>
      </w:r>
      <w:r w:rsidR="0051341B">
        <w:rPr>
          <w:rFonts w:ascii="Times New Roman" w:hAnsi="Times New Roman" w:cs="Times New Roman"/>
          <w:bCs/>
          <w:color w:val="FF0000"/>
        </w:rPr>
        <w:t>ed the immune modulating drugs used at</w:t>
      </w:r>
      <w:r w:rsidR="008C7876">
        <w:rPr>
          <w:rFonts w:ascii="Times New Roman" w:hAnsi="Times New Roman" w:cs="Times New Roman"/>
          <w:bCs/>
          <w:color w:val="FF0000"/>
        </w:rPr>
        <w:t xml:space="preserve"> the target</w:t>
      </w:r>
      <w:r w:rsidR="0051341B">
        <w:rPr>
          <w:rFonts w:ascii="Times New Roman" w:hAnsi="Times New Roman" w:cs="Times New Roman"/>
          <w:bCs/>
          <w:color w:val="FF0000"/>
        </w:rPr>
        <w:t xml:space="preserve"> high disease activity status of </w:t>
      </w:r>
      <w:r w:rsidR="008C7876">
        <w:rPr>
          <w:rFonts w:ascii="Times New Roman" w:hAnsi="Times New Roman" w:cs="Times New Roman"/>
          <w:bCs/>
          <w:color w:val="FF0000"/>
        </w:rPr>
        <w:t>this study</w:t>
      </w:r>
      <w:r w:rsidR="0051341B">
        <w:rPr>
          <w:rFonts w:ascii="Times New Roman" w:hAnsi="Times New Roman" w:cs="Times New Roman"/>
          <w:bCs/>
          <w:color w:val="FF0000"/>
        </w:rPr>
        <w:t xml:space="preserve">. Those medications were </w:t>
      </w:r>
      <w:r w:rsidR="0051341B">
        <w:rPr>
          <w:rFonts w:ascii="Times New Roman" w:eastAsia="맑은 고딕" w:hAnsi="Times New Roman" w:cs="Times New Roman"/>
          <w:bCs/>
          <w:color w:val="FF0000"/>
          <w:lang w:eastAsia="ko-KR"/>
        </w:rPr>
        <w:t>glucocorticoids (55.6%), methotrexate (35.6%), cyclosporin A (13.3%), leflunomide (11.1%), hydroxychloroquine (2.2%), in the order of frequency</w:t>
      </w:r>
      <w:r w:rsidR="0051341B" w:rsidRPr="00665BB4">
        <w:rPr>
          <w:rFonts w:ascii="Times New Roman" w:eastAsia="맑은 고딕" w:hAnsi="Times New Roman" w:cs="Times New Roman"/>
          <w:bCs/>
          <w:color w:val="FF0000"/>
          <w:lang w:eastAsia="ko-KR"/>
        </w:rPr>
        <w:t xml:space="preserve">. In order to eliminate the effect of immune modulating drugs </w:t>
      </w:r>
      <w:r w:rsidR="001913C5" w:rsidRPr="00665BB4">
        <w:rPr>
          <w:rFonts w:ascii="Times New Roman" w:eastAsia="맑은 고딕" w:hAnsi="Times New Roman" w:cs="Times New Roman"/>
          <w:bCs/>
          <w:color w:val="FF0000"/>
          <w:lang w:eastAsia="ko-KR"/>
        </w:rPr>
        <w:t>for</w:t>
      </w:r>
      <w:r w:rsidR="0051341B" w:rsidRPr="00665BB4">
        <w:rPr>
          <w:rFonts w:ascii="Times New Roman" w:eastAsia="맑은 고딕" w:hAnsi="Times New Roman" w:cs="Times New Roman"/>
          <w:bCs/>
          <w:color w:val="FF0000"/>
          <w:lang w:eastAsia="ko-KR"/>
        </w:rPr>
        <w:t xml:space="preserve"> the anal</w:t>
      </w:r>
      <w:r w:rsidR="008E0049" w:rsidRPr="00665BB4">
        <w:rPr>
          <w:rFonts w:ascii="Times New Roman" w:eastAsia="맑은 고딕" w:hAnsi="Times New Roman" w:cs="Times New Roman"/>
          <w:bCs/>
          <w:color w:val="FF0000"/>
          <w:lang w:eastAsia="ko-KR"/>
        </w:rPr>
        <w:t xml:space="preserve">yses of correlations between disease activity parameters, we conducted partial correlation coefficient analyses </w:t>
      </w:r>
      <w:r w:rsidR="00257434" w:rsidRPr="00665BB4">
        <w:rPr>
          <w:rFonts w:ascii="Times New Roman" w:eastAsia="맑은 고딕" w:hAnsi="Times New Roman" w:cs="Times New Roman"/>
          <w:bCs/>
          <w:color w:val="FF0000"/>
          <w:lang w:eastAsia="ko-KR"/>
        </w:rPr>
        <w:t xml:space="preserve">instead of subgroup analyses </w:t>
      </w:r>
      <w:r w:rsidR="008E0049" w:rsidRPr="00665BB4">
        <w:rPr>
          <w:rFonts w:ascii="Times New Roman" w:eastAsia="맑은 고딕" w:hAnsi="Times New Roman" w:cs="Times New Roman"/>
          <w:bCs/>
          <w:color w:val="FF0000"/>
          <w:lang w:eastAsia="ko-KR"/>
        </w:rPr>
        <w:t xml:space="preserve">considering the limited sample size of </w:t>
      </w:r>
      <w:r w:rsidR="00257434" w:rsidRPr="00665BB4">
        <w:rPr>
          <w:rFonts w:ascii="Times New Roman" w:eastAsia="맑은 고딕" w:hAnsi="Times New Roman" w:cs="Times New Roman"/>
          <w:bCs/>
          <w:color w:val="FF0000"/>
          <w:lang w:eastAsia="ko-KR"/>
        </w:rPr>
        <w:t>current</w:t>
      </w:r>
      <w:r w:rsidR="008E0049" w:rsidRPr="00665BB4">
        <w:rPr>
          <w:rFonts w:ascii="Times New Roman" w:eastAsia="맑은 고딕" w:hAnsi="Times New Roman" w:cs="Times New Roman"/>
          <w:bCs/>
          <w:color w:val="FF0000"/>
          <w:lang w:eastAsia="ko-KR"/>
        </w:rPr>
        <w:t xml:space="preserve"> study</w:t>
      </w:r>
      <w:r w:rsidR="001913C5" w:rsidRPr="00665BB4">
        <w:rPr>
          <w:rFonts w:ascii="Times New Roman" w:eastAsia="맑은 고딕" w:hAnsi="Times New Roman" w:cs="Times New Roman"/>
          <w:bCs/>
          <w:color w:val="FF0000"/>
          <w:lang w:eastAsia="ko-KR"/>
        </w:rPr>
        <w:t xml:space="preserve"> (Table R2)</w:t>
      </w:r>
      <w:r w:rsidR="008E0049" w:rsidRPr="00665BB4">
        <w:rPr>
          <w:rFonts w:ascii="Times New Roman" w:eastAsia="맑은 고딕" w:hAnsi="Times New Roman" w:cs="Times New Roman"/>
          <w:bCs/>
          <w:color w:val="FF0000"/>
          <w:lang w:eastAsia="ko-KR"/>
        </w:rPr>
        <w:t xml:space="preserve">. </w:t>
      </w:r>
      <w:r w:rsidR="00257434" w:rsidRPr="00665BB4">
        <w:rPr>
          <w:rFonts w:ascii="Times New Roman" w:eastAsia="맑은 고딕" w:hAnsi="Times New Roman" w:cs="Times New Roman"/>
          <w:bCs/>
          <w:color w:val="FF0000"/>
          <w:lang w:eastAsia="ko-KR"/>
        </w:rPr>
        <w:t xml:space="preserve">However, we were unable to conduct meaningful subgroup analyses or variable adjustment for </w:t>
      </w:r>
      <w:r w:rsidR="002D4C2F">
        <w:rPr>
          <w:rFonts w:ascii="Times New Roman" w:eastAsia="맑은 고딕" w:hAnsi="Times New Roman" w:cs="Times New Roman"/>
          <w:bCs/>
          <w:color w:val="FF0000"/>
          <w:lang w:eastAsia="ko-KR"/>
        </w:rPr>
        <w:t xml:space="preserve">revised </w:t>
      </w:r>
      <w:r w:rsidR="00257434" w:rsidRPr="00665BB4">
        <w:rPr>
          <w:rFonts w:ascii="Times New Roman" w:eastAsia="맑은 고딕" w:hAnsi="Times New Roman" w:cs="Times New Roman"/>
          <w:bCs/>
          <w:color w:val="FF0000"/>
          <w:lang w:eastAsia="ko-KR"/>
        </w:rPr>
        <w:t xml:space="preserve">Table 4 and </w:t>
      </w:r>
      <w:r w:rsidR="002D4C2F">
        <w:rPr>
          <w:rFonts w:ascii="Times New Roman" w:eastAsia="맑은 고딕" w:hAnsi="Times New Roman" w:cs="Times New Roman"/>
          <w:bCs/>
          <w:color w:val="FF0000"/>
          <w:lang w:eastAsia="ko-KR"/>
        </w:rPr>
        <w:t>revised S</w:t>
      </w:r>
      <w:r w:rsidR="00257434" w:rsidRPr="00665BB4">
        <w:rPr>
          <w:rFonts w:ascii="Times New Roman" w:eastAsia="맑은 고딕" w:hAnsi="Times New Roman" w:cs="Times New Roman"/>
          <w:bCs/>
          <w:color w:val="FF0000"/>
          <w:lang w:eastAsia="ko-KR"/>
        </w:rPr>
        <w:t>upplementary Table S</w:t>
      </w:r>
      <w:r w:rsidR="002D4C2F">
        <w:rPr>
          <w:rFonts w:ascii="Times New Roman" w:eastAsia="맑은 고딕" w:hAnsi="Times New Roman" w:cs="Times New Roman"/>
          <w:bCs/>
          <w:color w:val="FF0000"/>
          <w:lang w:eastAsia="ko-KR"/>
        </w:rPr>
        <w:t>2</w:t>
      </w:r>
      <w:r w:rsidR="00257434" w:rsidRPr="00665BB4">
        <w:rPr>
          <w:rFonts w:ascii="Times New Roman" w:eastAsia="맑은 고딕" w:hAnsi="Times New Roman" w:cs="Times New Roman"/>
          <w:bCs/>
          <w:color w:val="FF0000"/>
          <w:lang w:eastAsia="ko-KR"/>
        </w:rPr>
        <w:t xml:space="preserve"> owing to the limited sample size. </w:t>
      </w:r>
      <w:r w:rsidR="005B2FBE" w:rsidRPr="00665BB4">
        <w:rPr>
          <w:rFonts w:ascii="Times New Roman" w:eastAsia="맑은 고딕" w:hAnsi="Times New Roman" w:cs="Times New Roman"/>
          <w:bCs/>
          <w:color w:val="FF0000"/>
          <w:lang w:eastAsia="ko-KR"/>
        </w:rPr>
        <w:t>Instead, we compared the frequencies of each immune modulating drug used between two groups using Fisher’s exact test.</w:t>
      </w:r>
      <w:r w:rsidR="005B2FBE">
        <w:rPr>
          <w:rFonts w:ascii="Times New Roman" w:eastAsia="맑은 고딕" w:hAnsi="Times New Roman" w:cs="Times New Roman"/>
          <w:bCs/>
          <w:color w:val="FF0000"/>
          <w:lang w:eastAsia="ko-KR"/>
        </w:rPr>
        <w:t xml:space="preserve"> </w:t>
      </w:r>
    </w:p>
    <w:p w14:paraId="74764B5B" w14:textId="3317BC7B" w:rsidR="009E6BB7" w:rsidRDefault="002E1CBB" w:rsidP="009E6BB7">
      <w:pPr>
        <w:ind w:firstLineChars="50" w:firstLine="120"/>
        <w:rPr>
          <w:rFonts w:ascii="Times New Roman" w:hAnsi="Times New Roman" w:cs="Times New Roman"/>
          <w:bCs/>
          <w:color w:val="FF0000"/>
        </w:rPr>
      </w:pPr>
      <w:r>
        <w:rPr>
          <w:rFonts w:ascii="Times New Roman" w:hAnsi="Times New Roman" w:cs="Times New Roman"/>
          <w:bCs/>
          <w:color w:val="FF0000"/>
        </w:rPr>
        <w:t>As shown in Table</w:t>
      </w:r>
      <w:r w:rsidR="00967DB6">
        <w:rPr>
          <w:rFonts w:ascii="Times New Roman" w:hAnsi="Times New Roman" w:cs="Times New Roman"/>
          <w:bCs/>
          <w:color w:val="FF0000"/>
        </w:rPr>
        <w:t xml:space="preserve"> R1</w:t>
      </w:r>
      <w:r>
        <w:rPr>
          <w:rFonts w:ascii="Times New Roman" w:hAnsi="Times New Roman" w:cs="Times New Roman"/>
          <w:bCs/>
          <w:color w:val="FF0000"/>
        </w:rPr>
        <w:t xml:space="preserve">, both IL-18 and IL-37 significantly declined along with other disease activity parameters in the subsequent low disease activity status irrespective of immune modulating drug used. </w:t>
      </w:r>
      <w:r w:rsidR="00967DB6">
        <w:rPr>
          <w:rFonts w:ascii="Times New Roman" w:hAnsi="Times New Roman" w:cs="Times New Roman"/>
          <w:bCs/>
          <w:color w:val="FF0000"/>
        </w:rPr>
        <w:t xml:space="preserve">In addition, </w:t>
      </w:r>
      <w:r w:rsidR="00B7595D">
        <w:rPr>
          <w:rFonts w:ascii="Times New Roman" w:hAnsi="Times New Roman" w:cs="Times New Roman"/>
          <w:bCs/>
          <w:color w:val="FF0000"/>
        </w:rPr>
        <w:t>even after eliminating the influence of medications used, IL-37 and IL-18 did not correlate each other</w:t>
      </w:r>
      <w:r w:rsidR="00665BB4">
        <w:rPr>
          <w:rFonts w:ascii="Times New Roman" w:hAnsi="Times New Roman" w:cs="Times New Roman"/>
          <w:bCs/>
          <w:color w:val="FF0000"/>
        </w:rPr>
        <w:t xml:space="preserve"> (Table R2)</w:t>
      </w:r>
      <w:r w:rsidR="00B7595D">
        <w:rPr>
          <w:rFonts w:ascii="Times New Roman" w:hAnsi="Times New Roman" w:cs="Times New Roman"/>
          <w:bCs/>
          <w:color w:val="FF0000"/>
        </w:rPr>
        <w:t xml:space="preserve">. </w:t>
      </w:r>
      <w:r w:rsidR="006B717D">
        <w:rPr>
          <w:rFonts w:ascii="Times New Roman" w:hAnsi="Times New Roman" w:cs="Times New Roman"/>
          <w:bCs/>
          <w:color w:val="FF0000"/>
        </w:rPr>
        <w:t xml:space="preserve">Unlike </w:t>
      </w:r>
      <w:r w:rsidR="00B7595D">
        <w:rPr>
          <w:rFonts w:ascii="Times New Roman" w:hAnsi="Times New Roman" w:cs="Times New Roman"/>
          <w:bCs/>
          <w:color w:val="FF0000"/>
        </w:rPr>
        <w:t>IL-18</w:t>
      </w:r>
      <w:r w:rsidR="006B717D">
        <w:rPr>
          <w:rFonts w:ascii="Times New Roman" w:hAnsi="Times New Roman" w:cs="Times New Roman"/>
          <w:bCs/>
          <w:color w:val="FF0000"/>
        </w:rPr>
        <w:t>, which correlated better with serum levels of ferritin, LDH, and AST, IL-37</w:t>
      </w:r>
      <w:r w:rsidR="00B7595D">
        <w:rPr>
          <w:rFonts w:ascii="Times New Roman" w:hAnsi="Times New Roman" w:cs="Times New Roman"/>
          <w:bCs/>
          <w:color w:val="FF0000"/>
        </w:rPr>
        <w:t xml:space="preserve"> correlated better with </w:t>
      </w:r>
      <w:r w:rsidR="006B717D">
        <w:rPr>
          <w:rFonts w:ascii="Times New Roman" w:hAnsi="Times New Roman" w:cs="Times New Roman"/>
          <w:bCs/>
          <w:color w:val="FF0000"/>
        </w:rPr>
        <w:t>CRP</w:t>
      </w:r>
      <w:r w:rsidR="005B2FBE">
        <w:rPr>
          <w:rFonts w:ascii="Times New Roman" w:hAnsi="Times New Roman" w:cs="Times New Roman"/>
          <w:bCs/>
          <w:color w:val="FF0000"/>
        </w:rPr>
        <w:t xml:space="preserve"> (Table R2)</w:t>
      </w:r>
      <w:r w:rsidR="00B7595D">
        <w:rPr>
          <w:rFonts w:ascii="Times New Roman" w:hAnsi="Times New Roman" w:cs="Times New Roman"/>
          <w:bCs/>
          <w:color w:val="FF0000"/>
        </w:rPr>
        <w:t>.</w:t>
      </w:r>
      <w:r w:rsidR="005B2FBE">
        <w:rPr>
          <w:rFonts w:ascii="Times New Roman" w:hAnsi="Times New Roman" w:cs="Times New Roman"/>
          <w:bCs/>
          <w:color w:val="FF0000"/>
        </w:rPr>
        <w:t xml:space="preserve"> The results of comparisons of frequencies of each immune modulating drug used in high disease activity status revealed no significant differences between IL-37 dominant group and IL</w:t>
      </w:r>
      <w:r w:rsidR="00655C80">
        <w:rPr>
          <w:rFonts w:ascii="Times New Roman" w:hAnsi="Times New Roman" w:cs="Times New Roman"/>
          <w:bCs/>
          <w:color w:val="FF0000"/>
        </w:rPr>
        <w:t>-18 dominant group</w:t>
      </w:r>
      <w:r w:rsidR="009E41CC">
        <w:rPr>
          <w:rFonts w:ascii="Times New Roman" w:hAnsi="Times New Roman" w:cs="Times New Roman"/>
          <w:bCs/>
          <w:color w:val="FF0000"/>
        </w:rPr>
        <w:t xml:space="preserve"> (revised Supplementary Table S</w:t>
      </w:r>
      <w:r w:rsidR="00665BB4">
        <w:rPr>
          <w:rFonts w:ascii="Times New Roman" w:hAnsi="Times New Roman" w:cs="Times New Roman"/>
          <w:bCs/>
          <w:color w:val="FF0000"/>
        </w:rPr>
        <w:t>2</w:t>
      </w:r>
      <w:r w:rsidR="009E41CC">
        <w:rPr>
          <w:rFonts w:ascii="Times New Roman" w:hAnsi="Times New Roman" w:cs="Times New Roman"/>
          <w:bCs/>
          <w:color w:val="FF0000"/>
        </w:rPr>
        <w:t>)</w:t>
      </w:r>
      <w:r w:rsidR="00655C80">
        <w:rPr>
          <w:rFonts w:ascii="Times New Roman" w:hAnsi="Times New Roman" w:cs="Times New Roman"/>
          <w:bCs/>
          <w:color w:val="FF0000"/>
        </w:rPr>
        <w:t xml:space="preserve">. </w:t>
      </w:r>
      <w:r w:rsidR="00655C80" w:rsidRPr="00427F7A">
        <w:rPr>
          <w:rFonts w:ascii="Times New Roman" w:hAnsi="Times New Roman" w:cs="Times New Roman"/>
          <w:bCs/>
          <w:color w:val="FF0000"/>
        </w:rPr>
        <w:t>A</w:t>
      </w:r>
      <w:r w:rsidR="00083F22" w:rsidRPr="00427F7A">
        <w:rPr>
          <w:rFonts w:ascii="Times New Roman" w:hAnsi="Times New Roman" w:cs="Times New Roman"/>
          <w:bCs/>
          <w:color w:val="FF0000"/>
        </w:rPr>
        <w:t>lso</w:t>
      </w:r>
      <w:r w:rsidR="00655C80" w:rsidRPr="00427F7A">
        <w:rPr>
          <w:rFonts w:ascii="Times New Roman" w:hAnsi="Times New Roman" w:cs="Times New Roman"/>
          <w:bCs/>
          <w:color w:val="FF0000"/>
        </w:rPr>
        <w:t>, there w</w:t>
      </w:r>
      <w:r w:rsidR="004A13AD" w:rsidRPr="00427F7A">
        <w:rPr>
          <w:rFonts w:ascii="Times New Roman" w:hAnsi="Times New Roman" w:cs="Times New Roman"/>
          <w:bCs/>
          <w:color w:val="FF0000"/>
        </w:rPr>
        <w:t>ere</w:t>
      </w:r>
      <w:r w:rsidR="00655C80" w:rsidRPr="00427F7A">
        <w:rPr>
          <w:rFonts w:ascii="Times New Roman" w:hAnsi="Times New Roman" w:cs="Times New Roman"/>
          <w:bCs/>
          <w:color w:val="FF0000"/>
        </w:rPr>
        <w:t xml:space="preserve"> no differences in the </w:t>
      </w:r>
      <w:r w:rsidR="004A13AD" w:rsidRPr="00427F7A">
        <w:rPr>
          <w:rFonts w:ascii="Times New Roman" w:hAnsi="Times New Roman" w:cs="Times New Roman"/>
          <w:bCs/>
          <w:color w:val="FF0000"/>
        </w:rPr>
        <w:t xml:space="preserve">prevalence of </w:t>
      </w:r>
      <w:r w:rsidR="00427F7A" w:rsidRPr="00427F7A">
        <w:rPr>
          <w:rFonts w:ascii="Times New Roman" w:hAnsi="Times New Roman" w:cs="Times New Roman"/>
          <w:bCs/>
          <w:color w:val="FF0000"/>
        </w:rPr>
        <w:t>immune modulating</w:t>
      </w:r>
      <w:r w:rsidR="004A13AD" w:rsidRPr="00427F7A">
        <w:rPr>
          <w:rFonts w:ascii="Times New Roman" w:hAnsi="Times New Roman" w:cs="Times New Roman"/>
          <w:bCs/>
          <w:color w:val="FF0000"/>
        </w:rPr>
        <w:t xml:space="preserve"> </w:t>
      </w:r>
      <w:r w:rsidR="00427F7A" w:rsidRPr="00427F7A">
        <w:rPr>
          <w:rFonts w:ascii="Times New Roman" w:hAnsi="Times New Roman" w:cs="Times New Roman"/>
          <w:bCs/>
          <w:color w:val="FF0000"/>
        </w:rPr>
        <w:t>drug</w:t>
      </w:r>
      <w:r w:rsidR="00655C80" w:rsidRPr="00427F7A">
        <w:rPr>
          <w:rFonts w:ascii="Times New Roman" w:hAnsi="Times New Roman" w:cs="Times New Roman"/>
          <w:bCs/>
          <w:color w:val="FF0000"/>
        </w:rPr>
        <w:t xml:space="preserve"> use </w:t>
      </w:r>
      <w:r w:rsidR="00E526F1" w:rsidRPr="00427F7A">
        <w:rPr>
          <w:rFonts w:ascii="Times New Roman" w:hAnsi="Times New Roman" w:cs="Times New Roman"/>
          <w:bCs/>
          <w:color w:val="FF0000"/>
        </w:rPr>
        <w:t xml:space="preserve">between two groups compared in </w:t>
      </w:r>
      <w:r w:rsidR="00665BB4" w:rsidRPr="00427F7A">
        <w:rPr>
          <w:rFonts w:ascii="Times New Roman" w:hAnsi="Times New Roman" w:cs="Times New Roman"/>
          <w:bCs/>
          <w:color w:val="FF0000"/>
        </w:rPr>
        <w:t xml:space="preserve">revised </w:t>
      </w:r>
      <w:r w:rsidR="00E526F1" w:rsidRPr="00427F7A">
        <w:rPr>
          <w:rFonts w:ascii="Times New Roman" w:hAnsi="Times New Roman" w:cs="Times New Roman"/>
          <w:bCs/>
          <w:color w:val="FF0000"/>
        </w:rPr>
        <w:t xml:space="preserve">Table </w:t>
      </w:r>
      <w:r w:rsidR="00665BB4" w:rsidRPr="00427F7A">
        <w:rPr>
          <w:rFonts w:ascii="Times New Roman" w:hAnsi="Times New Roman" w:cs="Times New Roman"/>
          <w:bCs/>
          <w:color w:val="FF0000"/>
        </w:rPr>
        <w:t>5</w:t>
      </w:r>
      <w:r w:rsidR="00427F7A" w:rsidRPr="00427F7A">
        <w:rPr>
          <w:rFonts w:ascii="Times New Roman" w:hAnsi="Times New Roman" w:cs="Times New Roman"/>
          <w:bCs/>
          <w:color w:val="FF0000"/>
        </w:rPr>
        <w:t>.</w:t>
      </w:r>
      <w:r w:rsidR="00427F7A">
        <w:rPr>
          <w:rFonts w:ascii="Times New Roman" w:hAnsi="Times New Roman" w:cs="Times New Roman"/>
          <w:bCs/>
          <w:color w:val="FF0000"/>
        </w:rPr>
        <w:t xml:space="preserve"> </w:t>
      </w:r>
    </w:p>
    <w:p w14:paraId="105E9319" w14:textId="0953BA15" w:rsidR="0051341B" w:rsidRPr="006B717D" w:rsidRDefault="007B0102" w:rsidP="003F1C97">
      <w:pPr>
        <w:ind w:firstLineChars="50" w:firstLine="120"/>
        <w:rPr>
          <w:rFonts w:ascii="Times New Roman" w:hAnsi="Times New Roman" w:cs="Times New Roman"/>
          <w:bCs/>
          <w:color w:val="FF0000"/>
        </w:rPr>
      </w:pPr>
      <w:r>
        <w:rPr>
          <w:rFonts w:ascii="Times New Roman" w:hAnsi="Times New Roman" w:cs="Times New Roman"/>
          <w:bCs/>
          <w:color w:val="FF0000"/>
        </w:rPr>
        <w:t xml:space="preserve">We additionally stated </w:t>
      </w:r>
      <w:r w:rsidR="00FD4314">
        <w:rPr>
          <w:rFonts w:ascii="Times New Roman" w:hAnsi="Times New Roman" w:cs="Times New Roman"/>
          <w:bCs/>
          <w:color w:val="FF0000"/>
        </w:rPr>
        <w:t>regarding the possibility of</w:t>
      </w:r>
      <w:r>
        <w:rPr>
          <w:rFonts w:ascii="Times New Roman" w:hAnsi="Times New Roman" w:cs="Times New Roman"/>
          <w:bCs/>
          <w:color w:val="FF0000"/>
        </w:rPr>
        <w:t xml:space="preserve"> drug effects in the study limitation. </w:t>
      </w:r>
    </w:p>
    <w:p w14:paraId="27DA9E2B" w14:textId="35447612" w:rsidR="00A876EF" w:rsidRPr="00A876EF" w:rsidRDefault="00A876EF" w:rsidP="00A876EF">
      <w:pPr>
        <w:adjustRightInd w:val="0"/>
        <w:snapToGrid w:val="0"/>
        <w:spacing w:before="240" w:after="120" w:line="228" w:lineRule="auto"/>
        <w:ind w:left="142"/>
        <w:rPr>
          <w:rFonts w:ascii="Palatino Linotype" w:eastAsia="맑은 고딕" w:hAnsi="Palatino Linotype" w:cs="Cordia New"/>
          <w:color w:val="FF0000"/>
          <w:sz w:val="18"/>
          <w:szCs w:val="22"/>
          <w:lang w:val="en-US" w:eastAsia="de-DE" w:bidi="en-US"/>
        </w:rPr>
      </w:pPr>
      <w:r w:rsidRPr="00A876EF">
        <w:rPr>
          <w:rFonts w:ascii="Palatino Linotype" w:eastAsia="맑은 고딕" w:hAnsi="Palatino Linotype" w:cs="Cordia New"/>
          <w:b/>
          <w:color w:val="FF0000"/>
          <w:sz w:val="18"/>
          <w:szCs w:val="22"/>
          <w:lang w:val="en-US" w:eastAsia="de-DE" w:bidi="en-US"/>
        </w:rPr>
        <w:t>Table</w:t>
      </w:r>
      <w:r w:rsidR="0051341B">
        <w:rPr>
          <w:rFonts w:ascii="Palatino Linotype" w:eastAsia="맑은 고딕" w:hAnsi="Palatino Linotype" w:cs="Cordia New"/>
          <w:b/>
          <w:color w:val="FF0000"/>
          <w:sz w:val="18"/>
          <w:szCs w:val="22"/>
          <w:lang w:val="en-US" w:eastAsia="de-DE" w:bidi="en-US"/>
        </w:rPr>
        <w:t xml:space="preserve"> R1</w:t>
      </w:r>
      <w:r w:rsidRPr="00A876EF">
        <w:rPr>
          <w:rFonts w:ascii="Palatino Linotype" w:eastAsia="맑은 고딕" w:hAnsi="Palatino Linotype" w:cs="Cordia New"/>
          <w:b/>
          <w:color w:val="FF0000"/>
          <w:sz w:val="18"/>
          <w:szCs w:val="22"/>
          <w:lang w:val="en-US" w:eastAsia="de-DE" w:bidi="en-US"/>
        </w:rPr>
        <w:t>.</w:t>
      </w:r>
      <w:r w:rsidRPr="00A876EF">
        <w:rPr>
          <w:rFonts w:ascii="Palatino Linotype" w:eastAsia="맑은 고딕" w:hAnsi="Palatino Linotype" w:cs="Cordia New"/>
          <w:color w:val="FF0000"/>
          <w:sz w:val="18"/>
          <w:szCs w:val="22"/>
          <w:lang w:val="en-US" w:eastAsia="de-DE" w:bidi="en-US"/>
        </w:rPr>
        <w:t xml:space="preserve"> Paired comparison of </w:t>
      </w:r>
      <w:r w:rsidR="00C91540" w:rsidRPr="00CA38BB">
        <w:rPr>
          <w:rFonts w:ascii="Palatino Linotype" w:eastAsia="맑은 고딕" w:hAnsi="Palatino Linotype" w:cs="Cordia New"/>
          <w:color w:val="FF0000"/>
          <w:sz w:val="18"/>
          <w:szCs w:val="22"/>
          <w:lang w:val="en-US" w:eastAsia="de-DE" w:bidi="en-US"/>
        </w:rPr>
        <w:t>disease activity parameters</w:t>
      </w:r>
      <w:r w:rsidRPr="00A876EF">
        <w:rPr>
          <w:rFonts w:ascii="Palatino Linotype" w:eastAsia="맑은 고딕" w:hAnsi="Palatino Linotype" w:cs="Cordia New"/>
          <w:color w:val="FF0000"/>
          <w:sz w:val="18"/>
          <w:szCs w:val="22"/>
          <w:lang w:val="en-US" w:eastAsia="de-DE" w:bidi="en-US"/>
        </w:rPr>
        <w:t xml:space="preserve"> between high and low disease activity status</w:t>
      </w:r>
      <w:r w:rsidR="00D83CDD" w:rsidRPr="00CA38BB">
        <w:rPr>
          <w:rFonts w:ascii="Palatino Linotype" w:eastAsia="맑은 고딕" w:hAnsi="Palatino Linotype" w:cs="Cordia New"/>
          <w:color w:val="FF0000"/>
          <w:sz w:val="18"/>
          <w:szCs w:val="22"/>
          <w:lang w:val="en-US" w:eastAsia="de-DE" w:bidi="en-US"/>
        </w:rPr>
        <w:t xml:space="preserve"> according to each immune modulating drug use</w:t>
      </w:r>
      <w:r w:rsidRPr="00A876EF">
        <w:rPr>
          <w:rFonts w:ascii="Palatino Linotype" w:eastAsia="맑은 고딕" w:hAnsi="Palatino Linotype" w:cs="Cordia New"/>
          <w:color w:val="FF0000"/>
          <w:sz w:val="18"/>
          <w:szCs w:val="22"/>
          <w:lang w:val="en-US" w:eastAsia="de-DE" w:bidi="en-US"/>
        </w:rPr>
        <w:t xml:space="preserve"> in patients with adult-onset Still’s </w:t>
      </w:r>
      <w:proofErr w:type="spellStart"/>
      <w:r w:rsidRPr="00A876EF">
        <w:rPr>
          <w:rFonts w:ascii="Palatino Linotype" w:eastAsia="맑은 고딕" w:hAnsi="Palatino Linotype" w:cs="Cordia New"/>
          <w:color w:val="FF0000"/>
          <w:sz w:val="18"/>
          <w:szCs w:val="22"/>
          <w:lang w:val="en-US" w:eastAsia="de-DE" w:bidi="en-US"/>
        </w:rPr>
        <w:t>disease</w:t>
      </w:r>
      <w:r w:rsidRPr="00A876EF">
        <w:rPr>
          <w:rFonts w:ascii="Palatino Linotype" w:eastAsia="맑은 고딕" w:hAnsi="Palatino Linotype" w:cs="Cordia New" w:hint="eastAsia"/>
          <w:color w:val="FF0000"/>
          <w:sz w:val="18"/>
          <w:szCs w:val="22"/>
          <w:vertAlign w:val="superscript"/>
          <w:lang w:val="en-US" w:eastAsia="de-DE" w:bidi="en-US"/>
        </w:rPr>
        <w:t>a</w:t>
      </w:r>
      <w:proofErr w:type="spellEnd"/>
    </w:p>
    <w:tbl>
      <w:tblPr>
        <w:tblW w:w="8647" w:type="dxa"/>
        <w:tblCellMar>
          <w:left w:w="99" w:type="dxa"/>
          <w:right w:w="99" w:type="dxa"/>
        </w:tblCellMar>
        <w:tblLook w:val="04A0" w:firstRow="1" w:lastRow="0" w:firstColumn="1" w:lastColumn="0" w:noHBand="0" w:noVBand="1"/>
      </w:tblPr>
      <w:tblGrid>
        <w:gridCol w:w="2694"/>
        <w:gridCol w:w="2835"/>
        <w:gridCol w:w="2409"/>
        <w:gridCol w:w="709"/>
      </w:tblGrid>
      <w:tr w:rsidR="00CA38BB" w:rsidRPr="00A876EF" w14:paraId="60F1892E" w14:textId="77777777" w:rsidTr="00C91540">
        <w:trPr>
          <w:trHeight w:val="330"/>
        </w:trPr>
        <w:tc>
          <w:tcPr>
            <w:tcW w:w="2694" w:type="dxa"/>
            <w:tcBorders>
              <w:top w:val="single" w:sz="4" w:space="0" w:color="auto"/>
              <w:left w:val="nil"/>
              <w:bottom w:val="single" w:sz="4" w:space="0" w:color="auto"/>
              <w:right w:val="nil"/>
            </w:tcBorders>
            <w:shd w:val="clear" w:color="auto" w:fill="auto"/>
            <w:noWrap/>
            <w:vAlign w:val="center"/>
            <w:hideMark/>
          </w:tcPr>
          <w:p w14:paraId="08F29870" w14:textId="77777777" w:rsidR="00A876EF" w:rsidRPr="00A876EF" w:rsidRDefault="00A876EF" w:rsidP="00A876EF">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p>
        </w:tc>
        <w:tc>
          <w:tcPr>
            <w:tcW w:w="2835" w:type="dxa"/>
            <w:tcBorders>
              <w:top w:val="single" w:sz="4" w:space="0" w:color="auto"/>
              <w:left w:val="nil"/>
              <w:bottom w:val="single" w:sz="4" w:space="0" w:color="auto"/>
              <w:right w:val="nil"/>
            </w:tcBorders>
            <w:vAlign w:val="center"/>
          </w:tcPr>
          <w:p w14:paraId="5DCEB8BB" w14:textId="77777777"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H</w:t>
            </w:r>
            <w:r w:rsidRPr="00A876EF">
              <w:rPr>
                <w:rFonts w:ascii="Palatino Linotype" w:eastAsia="맑은 고딕" w:hAnsi="Palatino Linotype" w:cs="Times New Roman"/>
                <w:snapToGrid w:val="0"/>
                <w:color w:val="FF0000"/>
                <w:sz w:val="20"/>
                <w:szCs w:val="20"/>
                <w:lang w:val="en-US" w:eastAsia="de-DE" w:bidi="en-US"/>
              </w:rPr>
              <w:t>igh disease activity</w:t>
            </w:r>
          </w:p>
          <w:p w14:paraId="5E91D90A" w14:textId="77777777"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w:t>
            </w:r>
            <w:proofErr w:type="spellStart"/>
            <w:r w:rsidRPr="00A876EF">
              <w:rPr>
                <w:rFonts w:ascii="Palatino Linotype" w:eastAsia="맑은 고딕" w:hAnsi="Palatino Linotype" w:cs="Times New Roman"/>
                <w:snapToGrid w:val="0"/>
                <w:color w:val="FF0000"/>
                <w:sz w:val="20"/>
                <w:szCs w:val="20"/>
                <w:lang w:val="en-US" w:eastAsia="de-DE" w:bidi="en-US"/>
              </w:rPr>
              <w:t>mPouchot</w:t>
            </w:r>
            <w:proofErr w:type="spellEnd"/>
            <w:r w:rsidRPr="00A876EF">
              <w:rPr>
                <w:rFonts w:ascii="Palatino Linotype" w:eastAsia="맑은 고딕" w:hAnsi="Palatino Linotype" w:cs="Times New Roman"/>
                <w:snapToGrid w:val="0"/>
                <w:color w:val="FF0000"/>
                <w:sz w:val="20"/>
                <w:szCs w:val="20"/>
                <w:lang w:val="en-US" w:eastAsia="de-DE" w:bidi="en-US"/>
              </w:rPr>
              <w:t xml:space="preserve"> score ≥ 4)</w:t>
            </w:r>
          </w:p>
        </w:tc>
        <w:tc>
          <w:tcPr>
            <w:tcW w:w="2409" w:type="dxa"/>
            <w:tcBorders>
              <w:top w:val="single" w:sz="4" w:space="0" w:color="auto"/>
              <w:left w:val="nil"/>
              <w:bottom w:val="single" w:sz="4" w:space="0" w:color="auto"/>
              <w:right w:val="nil"/>
            </w:tcBorders>
            <w:vAlign w:val="center"/>
          </w:tcPr>
          <w:p w14:paraId="1C403F2F" w14:textId="77777777"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w:t>
            </w:r>
            <w:r w:rsidRPr="00A876EF">
              <w:rPr>
                <w:rFonts w:ascii="Palatino Linotype" w:eastAsia="맑은 고딕" w:hAnsi="Palatino Linotype" w:cs="Times New Roman"/>
                <w:snapToGrid w:val="0"/>
                <w:color w:val="FF0000"/>
                <w:sz w:val="20"/>
                <w:szCs w:val="20"/>
                <w:lang w:val="en-US" w:eastAsia="de-DE" w:bidi="en-US"/>
              </w:rPr>
              <w:t>ow disease activity</w:t>
            </w:r>
          </w:p>
          <w:p w14:paraId="67C4ACC9" w14:textId="77777777"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w:t>
            </w:r>
            <w:proofErr w:type="spellStart"/>
            <w:r w:rsidRPr="00A876EF">
              <w:rPr>
                <w:rFonts w:ascii="Palatino Linotype" w:eastAsia="맑은 고딕" w:hAnsi="Palatino Linotype" w:cs="Times New Roman"/>
                <w:snapToGrid w:val="0"/>
                <w:color w:val="FF0000"/>
                <w:sz w:val="20"/>
                <w:szCs w:val="20"/>
                <w:lang w:val="en-US" w:eastAsia="de-DE" w:bidi="en-US"/>
              </w:rPr>
              <w:t>mPouchot</w:t>
            </w:r>
            <w:proofErr w:type="spellEnd"/>
            <w:r w:rsidRPr="00A876EF">
              <w:rPr>
                <w:rFonts w:ascii="Palatino Linotype" w:eastAsia="맑은 고딕" w:hAnsi="Palatino Linotype" w:cs="Times New Roman"/>
                <w:snapToGrid w:val="0"/>
                <w:color w:val="FF0000"/>
                <w:sz w:val="20"/>
                <w:szCs w:val="20"/>
                <w:lang w:val="en-US" w:eastAsia="de-DE" w:bidi="en-US"/>
              </w:rPr>
              <w:t xml:space="preserve"> score ≤ 2)</w:t>
            </w:r>
          </w:p>
        </w:tc>
        <w:tc>
          <w:tcPr>
            <w:tcW w:w="709" w:type="dxa"/>
            <w:tcBorders>
              <w:top w:val="single" w:sz="4" w:space="0" w:color="auto"/>
              <w:left w:val="nil"/>
              <w:bottom w:val="single" w:sz="4" w:space="0" w:color="auto"/>
              <w:right w:val="nil"/>
            </w:tcBorders>
            <w:vAlign w:val="center"/>
          </w:tcPr>
          <w:p w14:paraId="7F259C7E" w14:textId="77777777"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p</w:t>
            </w:r>
          </w:p>
        </w:tc>
      </w:tr>
      <w:tr w:rsidR="00CA38BB" w:rsidRPr="00CA38BB" w14:paraId="7BB2BE29" w14:textId="77777777" w:rsidTr="00C91540">
        <w:trPr>
          <w:trHeight w:val="330"/>
        </w:trPr>
        <w:tc>
          <w:tcPr>
            <w:tcW w:w="2694" w:type="dxa"/>
            <w:tcBorders>
              <w:top w:val="nil"/>
              <w:left w:val="nil"/>
              <w:bottom w:val="nil"/>
              <w:right w:val="nil"/>
            </w:tcBorders>
            <w:shd w:val="clear" w:color="auto" w:fill="auto"/>
            <w:noWrap/>
            <w:vAlign w:val="center"/>
          </w:tcPr>
          <w:p w14:paraId="04D36961" w14:textId="12DE4811" w:rsidR="00A876EF" w:rsidRPr="00CA38BB" w:rsidRDefault="00A876EF" w:rsidP="00A876EF">
            <w:pPr>
              <w:adjustRightInd w:val="0"/>
              <w:snapToGrid w:val="0"/>
              <w:spacing w:line="260" w:lineRule="atLeast"/>
              <w:rPr>
                <w:rFonts w:ascii="Palatino Linotype" w:eastAsia="맑은 고딕" w:hAnsi="Palatino Linotype" w:cs="Times New Roman"/>
                <w:snapToGrid w:val="0"/>
                <w:color w:val="FF0000"/>
                <w:sz w:val="20"/>
                <w:szCs w:val="20"/>
                <w:lang w:val="en-US" w:eastAsia="ko-KR" w:bidi="en-US"/>
              </w:rPr>
            </w:pPr>
            <w:r w:rsidRPr="00CA38BB">
              <w:rPr>
                <w:rFonts w:ascii="Palatino Linotype" w:eastAsia="맑은 고딕" w:hAnsi="Palatino Linotype" w:cs="Times New Roman"/>
                <w:snapToGrid w:val="0"/>
                <w:color w:val="FF0000"/>
                <w:sz w:val="20"/>
                <w:szCs w:val="20"/>
                <w:lang w:val="en-US" w:eastAsia="ko-KR" w:bidi="en-US"/>
              </w:rPr>
              <w:t xml:space="preserve">Methotrexate </w:t>
            </w:r>
            <w:r w:rsidR="00D83CDD" w:rsidRPr="00CA38BB">
              <w:rPr>
                <w:rFonts w:ascii="Palatino Linotype" w:eastAsia="맑은 고딕" w:hAnsi="Palatino Linotype" w:cs="Times New Roman"/>
                <w:snapToGrid w:val="0"/>
                <w:color w:val="FF0000"/>
                <w:sz w:val="20"/>
                <w:szCs w:val="20"/>
                <w:lang w:val="en-US" w:eastAsia="ko-KR" w:bidi="en-US"/>
              </w:rPr>
              <w:t>use</w:t>
            </w:r>
            <w:r w:rsidR="007664C9" w:rsidRPr="00CA38BB">
              <w:rPr>
                <w:rFonts w:ascii="Palatino Linotype" w:eastAsia="맑은 고딕" w:hAnsi="Palatino Linotype" w:cs="Times New Roman"/>
                <w:snapToGrid w:val="0"/>
                <w:color w:val="FF0000"/>
                <w:sz w:val="20"/>
                <w:szCs w:val="20"/>
                <w:lang w:val="en-US" w:eastAsia="ko-KR" w:bidi="en-US"/>
              </w:rPr>
              <w:t xml:space="preserve"> (n=35)</w:t>
            </w:r>
          </w:p>
        </w:tc>
        <w:tc>
          <w:tcPr>
            <w:tcW w:w="2835" w:type="dxa"/>
            <w:tcBorders>
              <w:top w:val="nil"/>
              <w:left w:val="nil"/>
              <w:bottom w:val="nil"/>
              <w:right w:val="nil"/>
            </w:tcBorders>
            <w:vAlign w:val="center"/>
          </w:tcPr>
          <w:p w14:paraId="3D7E56A0" w14:textId="77777777" w:rsidR="00A876EF" w:rsidRPr="00CA38BB"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c>
          <w:tcPr>
            <w:tcW w:w="2409" w:type="dxa"/>
            <w:tcBorders>
              <w:top w:val="nil"/>
              <w:left w:val="nil"/>
              <w:bottom w:val="nil"/>
              <w:right w:val="nil"/>
            </w:tcBorders>
            <w:vAlign w:val="center"/>
          </w:tcPr>
          <w:p w14:paraId="32CE0E4B" w14:textId="77777777" w:rsidR="00A876EF" w:rsidRPr="00CA38BB"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c>
          <w:tcPr>
            <w:tcW w:w="709" w:type="dxa"/>
            <w:tcBorders>
              <w:top w:val="nil"/>
              <w:left w:val="nil"/>
              <w:bottom w:val="nil"/>
              <w:right w:val="nil"/>
            </w:tcBorders>
            <w:vAlign w:val="center"/>
          </w:tcPr>
          <w:p w14:paraId="260728BE" w14:textId="77777777" w:rsidR="00A876EF" w:rsidRPr="00CA38BB"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r>
      <w:tr w:rsidR="00CA38BB" w:rsidRPr="00A876EF" w14:paraId="683C1ACE" w14:textId="77777777" w:rsidTr="00C91540">
        <w:trPr>
          <w:trHeight w:val="330"/>
        </w:trPr>
        <w:tc>
          <w:tcPr>
            <w:tcW w:w="2694" w:type="dxa"/>
            <w:tcBorders>
              <w:top w:val="nil"/>
              <w:left w:val="nil"/>
              <w:bottom w:val="nil"/>
              <w:right w:val="nil"/>
            </w:tcBorders>
            <w:shd w:val="clear" w:color="auto" w:fill="auto"/>
            <w:noWrap/>
            <w:vAlign w:val="center"/>
          </w:tcPr>
          <w:p w14:paraId="2D2889D8" w14:textId="0D326CD5" w:rsidR="00A876EF" w:rsidRPr="00A876EF" w:rsidRDefault="00A876EF" w:rsidP="00A876EF">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 xml:space="preserve">Modified </w:t>
            </w:r>
            <w:proofErr w:type="spellStart"/>
            <w:r w:rsidRPr="00A876EF">
              <w:rPr>
                <w:rFonts w:ascii="Palatino Linotype" w:eastAsia="맑은 고딕" w:hAnsi="Palatino Linotype" w:cs="Times New Roman"/>
                <w:snapToGrid w:val="0"/>
                <w:color w:val="FF0000"/>
                <w:sz w:val="20"/>
                <w:szCs w:val="20"/>
                <w:lang w:val="en-US" w:eastAsia="de-DE" w:bidi="en-US"/>
              </w:rPr>
              <w:t>Pouchot</w:t>
            </w:r>
            <w:proofErr w:type="spellEnd"/>
            <w:r w:rsidRPr="00A876EF">
              <w:rPr>
                <w:rFonts w:ascii="Palatino Linotype" w:eastAsia="맑은 고딕" w:hAnsi="Palatino Linotype" w:cs="Times New Roman"/>
                <w:snapToGrid w:val="0"/>
                <w:color w:val="FF0000"/>
                <w:sz w:val="20"/>
                <w:szCs w:val="20"/>
                <w:lang w:val="en-US" w:eastAsia="de-DE" w:bidi="en-US"/>
              </w:rPr>
              <w:t xml:space="preserve"> score</w:t>
            </w:r>
          </w:p>
        </w:tc>
        <w:tc>
          <w:tcPr>
            <w:tcW w:w="2835" w:type="dxa"/>
            <w:tcBorders>
              <w:top w:val="nil"/>
              <w:left w:val="nil"/>
              <w:bottom w:val="nil"/>
              <w:right w:val="nil"/>
            </w:tcBorders>
            <w:vAlign w:val="center"/>
          </w:tcPr>
          <w:p w14:paraId="073CFF09" w14:textId="2215BE74"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6</w:t>
            </w:r>
            <w:r w:rsidRPr="00A876EF">
              <w:rPr>
                <w:rFonts w:ascii="Palatino Linotype" w:eastAsia="맑은 고딕" w:hAnsi="Palatino Linotype" w:cs="Times New Roman"/>
                <w:snapToGrid w:val="0"/>
                <w:color w:val="FF0000"/>
                <w:sz w:val="20"/>
                <w:szCs w:val="20"/>
                <w:lang w:val="en-US" w:eastAsia="de-DE" w:bidi="en-US"/>
              </w:rPr>
              <w:t>.0 (4.</w:t>
            </w:r>
            <w:r w:rsidR="007664C9" w:rsidRPr="00CA38BB">
              <w:rPr>
                <w:rFonts w:ascii="Palatino Linotype" w:eastAsia="맑은 고딕" w:hAnsi="Palatino Linotype" w:cs="Times New Roman"/>
                <w:snapToGrid w:val="0"/>
                <w:color w:val="FF0000"/>
                <w:sz w:val="20"/>
                <w:szCs w:val="20"/>
                <w:lang w:val="en-US" w:eastAsia="de-DE" w:bidi="en-US"/>
              </w:rPr>
              <w:t>0</w:t>
            </w:r>
            <w:r w:rsidRPr="00A876EF">
              <w:rPr>
                <w:rFonts w:ascii="Palatino Linotype" w:eastAsia="맑은 고딕" w:hAnsi="Palatino Linotype" w:cs="Times New Roman"/>
                <w:snapToGrid w:val="0"/>
                <w:color w:val="FF0000"/>
                <w:sz w:val="20"/>
                <w:szCs w:val="20"/>
                <w:lang w:val="en-US" w:eastAsia="de-DE" w:bidi="en-US"/>
              </w:rPr>
              <w:t xml:space="preserve"> </w:t>
            </w:r>
            <w:r w:rsidR="00D83CDD"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맑은 고딕" w:hAnsi="Palatino Linotype" w:cs="Times New Roman"/>
                <w:snapToGrid w:val="0"/>
                <w:color w:val="FF0000"/>
                <w:sz w:val="20"/>
                <w:szCs w:val="20"/>
                <w:lang w:val="en-US" w:eastAsia="de-DE" w:bidi="en-US"/>
              </w:rPr>
              <w:t xml:space="preserve"> 7.0)</w:t>
            </w:r>
          </w:p>
        </w:tc>
        <w:tc>
          <w:tcPr>
            <w:tcW w:w="2409" w:type="dxa"/>
            <w:tcBorders>
              <w:top w:val="nil"/>
              <w:left w:val="nil"/>
              <w:bottom w:val="nil"/>
              <w:right w:val="nil"/>
            </w:tcBorders>
            <w:vAlign w:val="center"/>
          </w:tcPr>
          <w:p w14:paraId="4A10AE65" w14:textId="01C428D4"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0</w:t>
            </w:r>
            <w:r w:rsidRPr="00A876EF">
              <w:rPr>
                <w:rFonts w:ascii="Palatino Linotype" w:eastAsia="맑은 고딕" w:hAnsi="Palatino Linotype" w:cs="Times New Roman"/>
                <w:snapToGrid w:val="0"/>
                <w:color w:val="FF0000"/>
                <w:sz w:val="20"/>
                <w:szCs w:val="20"/>
                <w:lang w:val="en-US" w:eastAsia="de-DE" w:bidi="en-US"/>
              </w:rPr>
              <w:t xml:space="preserve"> (0 </w:t>
            </w:r>
            <w:r w:rsidR="00D83CDD"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맑은 고딕" w:hAnsi="Palatino Linotype" w:cs="Times New Roman"/>
                <w:snapToGrid w:val="0"/>
                <w:color w:val="FF0000"/>
                <w:sz w:val="20"/>
                <w:szCs w:val="20"/>
                <w:lang w:val="en-US" w:eastAsia="de-DE" w:bidi="en-US"/>
              </w:rPr>
              <w:t xml:space="preserve"> </w:t>
            </w:r>
            <w:r w:rsidR="007664C9" w:rsidRPr="00CA38BB">
              <w:rPr>
                <w:rFonts w:ascii="Palatino Linotype" w:eastAsia="맑은 고딕" w:hAnsi="Palatino Linotype" w:cs="Times New Roman"/>
                <w:snapToGrid w:val="0"/>
                <w:color w:val="FF0000"/>
                <w:sz w:val="20"/>
                <w:szCs w:val="20"/>
                <w:lang w:val="en-US" w:eastAsia="de-DE" w:bidi="en-US"/>
              </w:rPr>
              <w:t>1</w:t>
            </w:r>
            <w:r w:rsidRPr="00A876EF">
              <w:rPr>
                <w:rFonts w:ascii="Palatino Linotype" w:eastAsia="맑은 고딕" w:hAnsi="Palatino Linotype" w:cs="Times New Roman"/>
                <w:snapToGrid w:val="0"/>
                <w:color w:val="FF0000"/>
                <w:sz w:val="20"/>
                <w:szCs w:val="20"/>
                <w:lang w:val="en-US" w:eastAsia="de-DE" w:bidi="en-US"/>
              </w:rPr>
              <w:t>)</w:t>
            </w:r>
          </w:p>
        </w:tc>
        <w:tc>
          <w:tcPr>
            <w:tcW w:w="709" w:type="dxa"/>
            <w:tcBorders>
              <w:top w:val="nil"/>
              <w:left w:val="nil"/>
              <w:bottom w:val="nil"/>
              <w:right w:val="nil"/>
            </w:tcBorders>
            <w:vAlign w:val="center"/>
          </w:tcPr>
          <w:p w14:paraId="7CFF4662" w14:textId="77777777"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499137D4" w14:textId="77777777" w:rsidTr="00C91540">
        <w:trPr>
          <w:trHeight w:val="330"/>
        </w:trPr>
        <w:tc>
          <w:tcPr>
            <w:tcW w:w="2694" w:type="dxa"/>
            <w:tcBorders>
              <w:top w:val="nil"/>
              <w:left w:val="nil"/>
              <w:bottom w:val="nil"/>
              <w:right w:val="nil"/>
            </w:tcBorders>
            <w:shd w:val="clear" w:color="auto" w:fill="auto"/>
            <w:noWrap/>
            <w:vAlign w:val="center"/>
          </w:tcPr>
          <w:p w14:paraId="64DD3EC1" w14:textId="2AC9EB8F" w:rsidR="00A876EF" w:rsidRPr="00A876EF" w:rsidRDefault="00A876EF" w:rsidP="00A876EF">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lastRenderedPageBreak/>
              <w:t>Ferritin (ng/mL)</w:t>
            </w:r>
          </w:p>
        </w:tc>
        <w:tc>
          <w:tcPr>
            <w:tcW w:w="2835" w:type="dxa"/>
            <w:tcBorders>
              <w:top w:val="nil"/>
              <w:left w:val="nil"/>
              <w:bottom w:val="nil"/>
              <w:right w:val="nil"/>
            </w:tcBorders>
            <w:vAlign w:val="center"/>
          </w:tcPr>
          <w:p w14:paraId="16BD5DDD" w14:textId="20ED7016" w:rsidR="00A876EF" w:rsidRPr="00A876EF" w:rsidRDefault="00D83CDD"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2413</w:t>
            </w:r>
            <w:r w:rsidR="00A876EF" w:rsidRPr="00A876EF">
              <w:rPr>
                <w:rFonts w:ascii="Palatino Linotype" w:eastAsia="Times New Roman" w:hAnsi="Palatino Linotype" w:cs="Times New Roman" w:hint="eastAsia"/>
                <w:snapToGrid w:val="0"/>
                <w:color w:val="FF0000"/>
                <w:sz w:val="20"/>
                <w:szCs w:val="20"/>
                <w:lang w:val="en-US" w:eastAsia="de-DE" w:bidi="en-US"/>
              </w:rPr>
              <w:t>.0</w:t>
            </w:r>
            <w:r w:rsidR="00A876EF" w:rsidRPr="00A876EF">
              <w:rPr>
                <w:rFonts w:ascii="Palatino Linotype" w:eastAsia="Times New Roman" w:hAnsi="Palatino Linotype" w:cs="Times New Roman"/>
                <w:snapToGrid w:val="0"/>
                <w:color w:val="FF0000"/>
                <w:sz w:val="20"/>
                <w:szCs w:val="20"/>
                <w:lang w:val="en-US" w:eastAsia="de-DE" w:bidi="en-US"/>
              </w:rPr>
              <w:t xml:space="preserve"> (5</w:t>
            </w:r>
            <w:r w:rsidRPr="00CA38BB">
              <w:rPr>
                <w:rFonts w:ascii="Palatino Linotype" w:eastAsia="Times New Roman" w:hAnsi="Palatino Linotype" w:cs="Times New Roman"/>
                <w:snapToGrid w:val="0"/>
                <w:color w:val="FF0000"/>
                <w:sz w:val="20"/>
                <w:szCs w:val="20"/>
                <w:lang w:val="en-US" w:eastAsia="de-DE" w:bidi="en-US"/>
              </w:rPr>
              <w:t>13.9</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7172</w:t>
            </w:r>
            <w:r w:rsidR="00A876EF" w:rsidRPr="00A876EF">
              <w:rPr>
                <w:rFonts w:ascii="Palatino Linotype" w:eastAsia="Times New Roman" w:hAnsi="Palatino Linotype" w:cs="Times New Roman"/>
                <w:snapToGrid w:val="0"/>
                <w:color w:val="FF0000"/>
                <w:sz w:val="20"/>
                <w:szCs w:val="20"/>
                <w:lang w:val="en-US" w:eastAsia="de-DE" w:bidi="en-US"/>
              </w:rPr>
              <w:t>.0)</w:t>
            </w:r>
          </w:p>
        </w:tc>
        <w:tc>
          <w:tcPr>
            <w:tcW w:w="2409" w:type="dxa"/>
            <w:tcBorders>
              <w:top w:val="nil"/>
              <w:left w:val="nil"/>
              <w:bottom w:val="nil"/>
              <w:right w:val="nil"/>
            </w:tcBorders>
            <w:vAlign w:val="center"/>
          </w:tcPr>
          <w:p w14:paraId="79C6A266" w14:textId="293D10BC"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5</w:t>
            </w:r>
            <w:r w:rsidR="00D83CDD" w:rsidRPr="00CA38BB">
              <w:rPr>
                <w:rFonts w:ascii="Palatino Linotype" w:eastAsia="Times New Roman" w:hAnsi="Palatino Linotype" w:cs="Times New Roman"/>
                <w:snapToGrid w:val="0"/>
                <w:color w:val="FF0000"/>
                <w:sz w:val="20"/>
                <w:szCs w:val="20"/>
                <w:lang w:val="en-US" w:eastAsia="de-DE" w:bidi="en-US"/>
              </w:rPr>
              <w:t>6.8</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D83CDD" w:rsidRPr="00CA38BB">
              <w:rPr>
                <w:rFonts w:ascii="Palatino Linotype" w:eastAsia="Times New Roman" w:hAnsi="Palatino Linotype" w:cs="Times New Roman"/>
                <w:snapToGrid w:val="0"/>
                <w:color w:val="FF0000"/>
                <w:sz w:val="20"/>
                <w:szCs w:val="20"/>
                <w:lang w:val="en-US" w:eastAsia="de-DE" w:bidi="en-US"/>
              </w:rPr>
              <w:t>28.0</w:t>
            </w:r>
            <w:r w:rsidRPr="00A876EF">
              <w:rPr>
                <w:rFonts w:ascii="Palatino Linotype" w:eastAsia="Times New Roman" w:hAnsi="Palatino Linotype" w:cs="Times New Roman"/>
                <w:snapToGrid w:val="0"/>
                <w:color w:val="FF0000"/>
                <w:sz w:val="20"/>
                <w:szCs w:val="20"/>
                <w:lang w:val="en-US" w:eastAsia="de-DE" w:bidi="en-US"/>
              </w:rPr>
              <w:t xml:space="preserve"> </w:t>
            </w:r>
            <w:r w:rsidR="00D83CDD"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1</w:t>
            </w:r>
            <w:r w:rsidR="00D83CDD" w:rsidRPr="00CA38BB">
              <w:rPr>
                <w:rFonts w:ascii="Palatino Linotype" w:eastAsia="Times New Roman" w:hAnsi="Palatino Linotype" w:cs="Times New Roman"/>
                <w:snapToGrid w:val="0"/>
                <w:color w:val="FF0000"/>
                <w:sz w:val="20"/>
                <w:szCs w:val="20"/>
                <w:lang w:val="en-US" w:eastAsia="de-DE" w:bidi="en-US"/>
              </w:rPr>
              <w:t>31.8</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54512F52" w14:textId="7266C3CB"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25BBF290" w14:textId="77777777" w:rsidTr="00C91540">
        <w:trPr>
          <w:trHeight w:val="330"/>
        </w:trPr>
        <w:tc>
          <w:tcPr>
            <w:tcW w:w="2694" w:type="dxa"/>
            <w:tcBorders>
              <w:top w:val="nil"/>
              <w:left w:val="nil"/>
              <w:bottom w:val="nil"/>
              <w:right w:val="nil"/>
            </w:tcBorders>
            <w:shd w:val="clear" w:color="auto" w:fill="auto"/>
            <w:noWrap/>
            <w:vAlign w:val="center"/>
          </w:tcPr>
          <w:p w14:paraId="63178E17" w14:textId="40F8FB35" w:rsidR="00A876EF" w:rsidRPr="00A876EF" w:rsidRDefault="00A876EF" w:rsidP="00A876EF">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IL-18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nil"/>
              <w:right w:val="nil"/>
            </w:tcBorders>
            <w:vAlign w:val="center"/>
          </w:tcPr>
          <w:p w14:paraId="19B2EC8A" w14:textId="48DF9B7E"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92874.2</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D83CDD" w:rsidRPr="00CA38BB">
              <w:rPr>
                <w:rFonts w:ascii="Palatino Linotype" w:eastAsia="Times New Roman" w:hAnsi="Palatino Linotype" w:cs="Times New Roman"/>
                <w:snapToGrid w:val="0"/>
                <w:color w:val="FF0000"/>
                <w:sz w:val="20"/>
                <w:szCs w:val="20"/>
                <w:lang w:val="en-US" w:eastAsia="de-DE" w:bidi="en-US"/>
              </w:rPr>
              <w:t>32665.4</w:t>
            </w:r>
            <w:r w:rsidRPr="00A876EF">
              <w:rPr>
                <w:rFonts w:ascii="Palatino Linotype" w:eastAsia="Times New Roman" w:hAnsi="Palatino Linotype" w:cs="Times New Roman"/>
                <w:snapToGrid w:val="0"/>
                <w:color w:val="FF0000"/>
                <w:sz w:val="20"/>
                <w:szCs w:val="20"/>
                <w:lang w:val="en-US" w:eastAsia="de-DE" w:bidi="en-US"/>
              </w:rPr>
              <w:t xml:space="preserve"> </w:t>
            </w:r>
            <w:r w:rsidR="00D83CDD"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141944.5)</w:t>
            </w:r>
          </w:p>
        </w:tc>
        <w:tc>
          <w:tcPr>
            <w:tcW w:w="2409" w:type="dxa"/>
            <w:tcBorders>
              <w:top w:val="nil"/>
              <w:left w:val="nil"/>
              <w:bottom w:val="nil"/>
              <w:right w:val="nil"/>
            </w:tcBorders>
            <w:vAlign w:val="center"/>
          </w:tcPr>
          <w:p w14:paraId="002917FE" w14:textId="2487A48D"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1</w:t>
            </w:r>
            <w:r w:rsidR="00D83CDD" w:rsidRPr="00CA38BB">
              <w:rPr>
                <w:rFonts w:ascii="Palatino Linotype" w:eastAsia="Times New Roman" w:hAnsi="Palatino Linotype" w:cs="Times New Roman"/>
                <w:snapToGrid w:val="0"/>
                <w:color w:val="FF0000"/>
                <w:sz w:val="20"/>
                <w:szCs w:val="20"/>
                <w:lang w:val="en-US" w:eastAsia="de-DE" w:bidi="en-US"/>
              </w:rPr>
              <w:t>856.8</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D83CDD" w:rsidRPr="00CA38BB">
              <w:rPr>
                <w:rFonts w:ascii="Palatino Linotype" w:eastAsia="Times New Roman" w:hAnsi="Palatino Linotype" w:cs="Times New Roman"/>
                <w:snapToGrid w:val="0"/>
                <w:color w:val="FF0000"/>
                <w:sz w:val="20"/>
                <w:szCs w:val="20"/>
                <w:lang w:val="en-US" w:eastAsia="de-DE" w:bidi="en-US"/>
              </w:rPr>
              <w:t>791.6</w:t>
            </w:r>
            <w:r w:rsidRPr="00A876EF">
              <w:rPr>
                <w:rFonts w:ascii="Palatino Linotype" w:eastAsia="Times New Roman" w:hAnsi="Palatino Linotype" w:cs="Times New Roman"/>
                <w:snapToGrid w:val="0"/>
                <w:color w:val="FF0000"/>
                <w:sz w:val="20"/>
                <w:szCs w:val="20"/>
                <w:lang w:val="en-US" w:eastAsia="de-DE" w:bidi="en-US"/>
              </w:rPr>
              <w:t xml:space="preserve"> </w:t>
            </w:r>
            <w:r w:rsidR="00D83CDD"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00D83CDD" w:rsidRPr="00CA38BB">
              <w:rPr>
                <w:rFonts w:ascii="Palatino Linotype" w:eastAsia="Times New Roman" w:hAnsi="Palatino Linotype" w:cs="Times New Roman"/>
                <w:snapToGrid w:val="0"/>
                <w:color w:val="FF0000"/>
                <w:sz w:val="20"/>
                <w:szCs w:val="20"/>
                <w:lang w:val="en-US" w:eastAsia="de-DE" w:bidi="en-US"/>
              </w:rPr>
              <w:t>19237.8</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438A250B" w14:textId="01ACE7C1"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527F7CC3" w14:textId="77777777" w:rsidTr="00C91540">
        <w:trPr>
          <w:trHeight w:val="330"/>
        </w:trPr>
        <w:tc>
          <w:tcPr>
            <w:tcW w:w="2694" w:type="dxa"/>
            <w:tcBorders>
              <w:top w:val="nil"/>
              <w:left w:val="nil"/>
              <w:bottom w:val="nil"/>
              <w:right w:val="nil"/>
            </w:tcBorders>
            <w:shd w:val="clear" w:color="auto" w:fill="auto"/>
            <w:noWrap/>
            <w:vAlign w:val="center"/>
          </w:tcPr>
          <w:p w14:paraId="36553ED4" w14:textId="789B63D8" w:rsidR="00A876EF" w:rsidRPr="00A876EF" w:rsidRDefault="00A876EF" w:rsidP="00A876EF">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IL-37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nil"/>
              <w:right w:val="nil"/>
            </w:tcBorders>
            <w:vAlign w:val="center"/>
          </w:tcPr>
          <w:p w14:paraId="7F580D8C" w14:textId="67491FBA" w:rsidR="00A876EF" w:rsidRPr="00A876EF" w:rsidRDefault="00D83CDD"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320.6</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A876EF"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94.5</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A876EF" w:rsidRPr="00A876EF">
              <w:rPr>
                <w:rFonts w:ascii="Palatino Linotype" w:eastAsia="Times New Roman" w:hAnsi="Palatino Linotype" w:cs="Times New Roman" w:hint="eastAsia"/>
                <w:snapToGrid w:val="0"/>
                <w:color w:val="FF0000"/>
                <w:sz w:val="20"/>
                <w:szCs w:val="20"/>
                <w:lang w:val="en-US" w:eastAsia="de-DE" w:bidi="en-US"/>
              </w:rPr>
              <w:t>75</w:t>
            </w:r>
            <w:r w:rsidRPr="00CA38BB">
              <w:rPr>
                <w:rFonts w:ascii="Palatino Linotype" w:eastAsia="Times New Roman" w:hAnsi="Palatino Linotype" w:cs="Times New Roman"/>
                <w:snapToGrid w:val="0"/>
                <w:color w:val="FF0000"/>
                <w:sz w:val="20"/>
                <w:szCs w:val="20"/>
                <w:lang w:val="en-US" w:eastAsia="de-DE" w:bidi="en-US"/>
              </w:rPr>
              <w:t>7</w:t>
            </w:r>
            <w:r w:rsidR="00A876EF"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3</w:t>
            </w:r>
            <w:r w:rsidR="00A876EF"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bottom w:val="nil"/>
              <w:right w:val="nil"/>
            </w:tcBorders>
            <w:vAlign w:val="center"/>
          </w:tcPr>
          <w:p w14:paraId="700CBF73" w14:textId="2E744C10" w:rsidR="00A876EF" w:rsidRPr="00A876EF" w:rsidRDefault="00D83CDD"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30.3</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A876EF" w:rsidRPr="00A876EF">
              <w:rPr>
                <w:rFonts w:ascii="Palatino Linotype" w:eastAsia="Times New Roman" w:hAnsi="Palatino Linotype" w:cs="Times New Roman" w:hint="eastAsia"/>
                <w:snapToGrid w:val="0"/>
                <w:color w:val="FF0000"/>
                <w:sz w:val="20"/>
                <w:szCs w:val="20"/>
                <w:lang w:val="en-US" w:eastAsia="de-DE" w:bidi="en-US"/>
              </w:rPr>
              <w:t>(7.5</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A876EF" w:rsidRPr="00A876EF">
              <w:rPr>
                <w:rFonts w:ascii="Palatino Linotype" w:eastAsia="Times New Roman" w:hAnsi="Palatino Linotype" w:cs="Times New Roman" w:hint="eastAsia"/>
                <w:snapToGrid w:val="0"/>
                <w:color w:val="FF0000"/>
                <w:sz w:val="20"/>
                <w:szCs w:val="20"/>
                <w:lang w:val="en-US" w:eastAsia="de-DE" w:bidi="en-US"/>
              </w:rPr>
              <w:t>6</w:t>
            </w:r>
            <w:r w:rsidRPr="00CA38BB">
              <w:rPr>
                <w:rFonts w:ascii="Palatino Linotype" w:eastAsia="Times New Roman" w:hAnsi="Palatino Linotype" w:cs="Times New Roman"/>
                <w:snapToGrid w:val="0"/>
                <w:color w:val="FF0000"/>
                <w:sz w:val="20"/>
                <w:szCs w:val="20"/>
                <w:lang w:val="en-US" w:eastAsia="de-DE" w:bidi="en-US"/>
              </w:rPr>
              <w:t>8.5</w:t>
            </w:r>
            <w:r w:rsidR="00A876EF"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341987E7" w14:textId="447B159D"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519BFBFB" w14:textId="77777777" w:rsidTr="00C91540">
        <w:trPr>
          <w:trHeight w:val="330"/>
        </w:trPr>
        <w:tc>
          <w:tcPr>
            <w:tcW w:w="2694" w:type="dxa"/>
            <w:tcBorders>
              <w:top w:val="nil"/>
              <w:left w:val="nil"/>
              <w:bottom w:val="nil"/>
              <w:right w:val="nil"/>
            </w:tcBorders>
            <w:shd w:val="clear" w:color="auto" w:fill="auto"/>
            <w:noWrap/>
            <w:vAlign w:val="center"/>
          </w:tcPr>
          <w:p w14:paraId="7FE2287E" w14:textId="45A4E797" w:rsidR="00A876EF" w:rsidRPr="00A876EF" w:rsidRDefault="00A876EF" w:rsidP="00A876EF">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CA38BB">
              <w:rPr>
                <w:rFonts w:ascii="Palatino Linotype" w:eastAsia="맑은 고딕" w:hAnsi="Palatino Linotype" w:cs="Times New Roman"/>
                <w:snapToGrid w:val="0"/>
                <w:color w:val="FF0000"/>
                <w:sz w:val="20"/>
                <w:szCs w:val="20"/>
                <w:lang w:val="en-US" w:eastAsia="ko-KR" w:bidi="en-US"/>
              </w:rPr>
              <w:t xml:space="preserve">Methotrexate nonuse </w:t>
            </w:r>
            <w:r w:rsidR="007664C9" w:rsidRPr="00CA38BB">
              <w:rPr>
                <w:rFonts w:ascii="Palatino Linotype" w:eastAsia="맑은 고딕" w:hAnsi="Palatino Linotype" w:cs="Times New Roman"/>
                <w:snapToGrid w:val="0"/>
                <w:color w:val="FF0000"/>
                <w:sz w:val="20"/>
                <w:szCs w:val="20"/>
                <w:lang w:val="en-US" w:eastAsia="ko-KR" w:bidi="en-US"/>
              </w:rPr>
              <w:t>(n=10)</w:t>
            </w:r>
          </w:p>
        </w:tc>
        <w:tc>
          <w:tcPr>
            <w:tcW w:w="2835" w:type="dxa"/>
            <w:tcBorders>
              <w:top w:val="nil"/>
              <w:left w:val="nil"/>
              <w:bottom w:val="nil"/>
              <w:right w:val="nil"/>
            </w:tcBorders>
            <w:vAlign w:val="center"/>
          </w:tcPr>
          <w:p w14:paraId="223859F1" w14:textId="02011F94"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c>
          <w:tcPr>
            <w:tcW w:w="2409" w:type="dxa"/>
            <w:tcBorders>
              <w:top w:val="nil"/>
              <w:left w:val="nil"/>
              <w:bottom w:val="nil"/>
              <w:right w:val="nil"/>
            </w:tcBorders>
            <w:vAlign w:val="center"/>
          </w:tcPr>
          <w:p w14:paraId="66DF493E" w14:textId="0025120A"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c>
          <w:tcPr>
            <w:tcW w:w="709" w:type="dxa"/>
            <w:tcBorders>
              <w:top w:val="nil"/>
              <w:left w:val="nil"/>
              <w:bottom w:val="nil"/>
              <w:right w:val="nil"/>
            </w:tcBorders>
            <w:vAlign w:val="center"/>
          </w:tcPr>
          <w:p w14:paraId="1F09AF6F" w14:textId="2931AFA0"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r>
      <w:tr w:rsidR="00CA38BB" w:rsidRPr="00A876EF" w14:paraId="1841EED7" w14:textId="77777777" w:rsidTr="00C91540">
        <w:trPr>
          <w:trHeight w:val="330"/>
        </w:trPr>
        <w:tc>
          <w:tcPr>
            <w:tcW w:w="2694" w:type="dxa"/>
            <w:tcBorders>
              <w:top w:val="nil"/>
              <w:left w:val="nil"/>
              <w:bottom w:val="nil"/>
              <w:right w:val="nil"/>
            </w:tcBorders>
            <w:shd w:val="clear" w:color="auto" w:fill="auto"/>
            <w:noWrap/>
            <w:vAlign w:val="center"/>
          </w:tcPr>
          <w:p w14:paraId="681EB109" w14:textId="6AD1C9AA" w:rsidR="00A876EF" w:rsidRPr="00A876EF" w:rsidRDefault="00A876EF" w:rsidP="00A876EF">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 xml:space="preserve">Modified </w:t>
            </w:r>
            <w:proofErr w:type="spellStart"/>
            <w:r w:rsidRPr="00A876EF">
              <w:rPr>
                <w:rFonts w:ascii="Palatino Linotype" w:eastAsia="맑은 고딕" w:hAnsi="Palatino Linotype" w:cs="Times New Roman"/>
                <w:snapToGrid w:val="0"/>
                <w:color w:val="FF0000"/>
                <w:sz w:val="20"/>
                <w:szCs w:val="20"/>
                <w:lang w:val="en-US" w:eastAsia="de-DE" w:bidi="en-US"/>
              </w:rPr>
              <w:t>Pouchot</w:t>
            </w:r>
            <w:proofErr w:type="spellEnd"/>
            <w:r w:rsidRPr="00A876EF">
              <w:rPr>
                <w:rFonts w:ascii="Palatino Linotype" w:eastAsia="맑은 고딕" w:hAnsi="Palatino Linotype" w:cs="Times New Roman"/>
                <w:snapToGrid w:val="0"/>
                <w:color w:val="FF0000"/>
                <w:sz w:val="20"/>
                <w:szCs w:val="20"/>
                <w:lang w:val="en-US" w:eastAsia="de-DE" w:bidi="en-US"/>
              </w:rPr>
              <w:t xml:space="preserve"> score</w:t>
            </w:r>
          </w:p>
        </w:tc>
        <w:tc>
          <w:tcPr>
            <w:tcW w:w="2835" w:type="dxa"/>
            <w:tcBorders>
              <w:top w:val="nil"/>
              <w:left w:val="nil"/>
              <w:bottom w:val="nil"/>
              <w:right w:val="nil"/>
            </w:tcBorders>
            <w:vAlign w:val="center"/>
          </w:tcPr>
          <w:p w14:paraId="7C7A92D6" w14:textId="69012133"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6</w:t>
            </w:r>
            <w:r w:rsidRPr="00A876EF">
              <w:rPr>
                <w:rFonts w:ascii="Palatino Linotype" w:eastAsia="맑은 고딕" w:hAnsi="Palatino Linotype" w:cs="Times New Roman"/>
                <w:snapToGrid w:val="0"/>
                <w:color w:val="FF0000"/>
                <w:sz w:val="20"/>
                <w:szCs w:val="20"/>
                <w:lang w:val="en-US" w:eastAsia="de-DE" w:bidi="en-US"/>
              </w:rPr>
              <w:t>.0 (4.</w:t>
            </w:r>
            <w:r w:rsidR="00D83CDD" w:rsidRPr="00CA38BB">
              <w:rPr>
                <w:rFonts w:ascii="Palatino Linotype" w:eastAsia="맑은 고딕" w:hAnsi="Palatino Linotype" w:cs="Times New Roman"/>
                <w:snapToGrid w:val="0"/>
                <w:color w:val="FF0000"/>
                <w:sz w:val="20"/>
                <w:szCs w:val="20"/>
                <w:lang w:val="en-US" w:eastAsia="de-DE" w:bidi="en-US"/>
              </w:rPr>
              <w:t>8</w:t>
            </w:r>
            <w:r w:rsidRPr="00A876EF">
              <w:rPr>
                <w:rFonts w:ascii="Palatino Linotype" w:eastAsia="맑은 고딕"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맑은 고딕" w:hAnsi="Palatino Linotype" w:cs="Times New Roman"/>
                <w:snapToGrid w:val="0"/>
                <w:color w:val="FF0000"/>
                <w:sz w:val="20"/>
                <w:szCs w:val="20"/>
                <w:lang w:val="en-US" w:eastAsia="de-DE" w:bidi="en-US"/>
              </w:rPr>
              <w:t xml:space="preserve"> 7.</w:t>
            </w:r>
            <w:r w:rsidR="00D83CDD" w:rsidRPr="00CA38BB">
              <w:rPr>
                <w:rFonts w:ascii="Palatino Linotype" w:eastAsia="맑은 고딕" w:hAnsi="Palatino Linotype" w:cs="Times New Roman"/>
                <w:snapToGrid w:val="0"/>
                <w:color w:val="FF0000"/>
                <w:sz w:val="20"/>
                <w:szCs w:val="20"/>
                <w:lang w:val="en-US" w:eastAsia="de-DE" w:bidi="en-US"/>
              </w:rPr>
              <w:t>3</w:t>
            </w:r>
            <w:r w:rsidRPr="00A876EF">
              <w:rPr>
                <w:rFonts w:ascii="Palatino Linotype" w:eastAsia="맑은 고딕" w:hAnsi="Palatino Linotype" w:cs="Times New Roman"/>
                <w:snapToGrid w:val="0"/>
                <w:color w:val="FF0000"/>
                <w:sz w:val="20"/>
                <w:szCs w:val="20"/>
                <w:lang w:val="en-US" w:eastAsia="de-DE" w:bidi="en-US"/>
              </w:rPr>
              <w:t>)</w:t>
            </w:r>
          </w:p>
        </w:tc>
        <w:tc>
          <w:tcPr>
            <w:tcW w:w="2409" w:type="dxa"/>
            <w:tcBorders>
              <w:top w:val="nil"/>
              <w:left w:val="nil"/>
              <w:bottom w:val="nil"/>
              <w:right w:val="nil"/>
            </w:tcBorders>
            <w:vAlign w:val="center"/>
          </w:tcPr>
          <w:p w14:paraId="05602384" w14:textId="163364AA"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0</w:t>
            </w:r>
            <w:r w:rsidRPr="00A876EF">
              <w:rPr>
                <w:rFonts w:ascii="Palatino Linotype" w:eastAsia="맑은 고딕" w:hAnsi="Palatino Linotype" w:cs="Times New Roman"/>
                <w:snapToGrid w:val="0"/>
                <w:color w:val="FF0000"/>
                <w:sz w:val="20"/>
                <w:szCs w:val="20"/>
                <w:lang w:val="en-US" w:eastAsia="de-DE" w:bidi="en-US"/>
              </w:rPr>
              <w:t xml:space="preserve"> (0 - 0)</w:t>
            </w:r>
          </w:p>
        </w:tc>
        <w:tc>
          <w:tcPr>
            <w:tcW w:w="709" w:type="dxa"/>
            <w:tcBorders>
              <w:top w:val="nil"/>
              <w:left w:val="nil"/>
              <w:bottom w:val="nil"/>
              <w:right w:val="nil"/>
            </w:tcBorders>
            <w:vAlign w:val="center"/>
          </w:tcPr>
          <w:p w14:paraId="543F3786" w14:textId="1D683120"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4BA43F70" w14:textId="77777777" w:rsidTr="00C91540">
        <w:trPr>
          <w:trHeight w:val="330"/>
        </w:trPr>
        <w:tc>
          <w:tcPr>
            <w:tcW w:w="2694" w:type="dxa"/>
            <w:tcBorders>
              <w:top w:val="nil"/>
              <w:left w:val="nil"/>
              <w:bottom w:val="nil"/>
              <w:right w:val="nil"/>
            </w:tcBorders>
            <w:shd w:val="clear" w:color="auto" w:fill="auto"/>
            <w:noWrap/>
            <w:vAlign w:val="center"/>
          </w:tcPr>
          <w:p w14:paraId="34747BCF" w14:textId="202C5A7A" w:rsidR="00A876EF" w:rsidRPr="00A876EF" w:rsidRDefault="00A876EF" w:rsidP="00A876EF">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Ferritin (ng/mL)</w:t>
            </w:r>
          </w:p>
        </w:tc>
        <w:tc>
          <w:tcPr>
            <w:tcW w:w="2835" w:type="dxa"/>
            <w:tcBorders>
              <w:top w:val="nil"/>
              <w:left w:val="nil"/>
              <w:bottom w:val="nil"/>
              <w:right w:val="nil"/>
            </w:tcBorders>
            <w:vAlign w:val="center"/>
          </w:tcPr>
          <w:p w14:paraId="73BE7589" w14:textId="3AF78AD1" w:rsidR="00A876EF" w:rsidRPr="00A876EF" w:rsidRDefault="00D83CDD"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9347</w:t>
            </w:r>
            <w:r w:rsidR="00A876EF" w:rsidRPr="00A876EF">
              <w:rPr>
                <w:rFonts w:ascii="Palatino Linotype" w:eastAsia="Times New Roman" w:hAnsi="Palatino Linotype" w:cs="Times New Roman" w:hint="eastAsia"/>
                <w:snapToGrid w:val="0"/>
                <w:color w:val="FF0000"/>
                <w:sz w:val="20"/>
                <w:szCs w:val="20"/>
                <w:lang w:val="en-US" w:eastAsia="de-DE" w:bidi="en-US"/>
              </w:rPr>
              <w:t>.0</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1385.9</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19429</w:t>
            </w:r>
            <w:r w:rsidR="00A876EF" w:rsidRPr="00A876EF">
              <w:rPr>
                <w:rFonts w:ascii="Palatino Linotype" w:eastAsia="Times New Roman" w:hAnsi="Palatino Linotype" w:cs="Times New Roman"/>
                <w:snapToGrid w:val="0"/>
                <w:color w:val="FF0000"/>
                <w:sz w:val="20"/>
                <w:szCs w:val="20"/>
                <w:lang w:val="en-US" w:eastAsia="de-DE" w:bidi="en-US"/>
              </w:rPr>
              <w:t>.</w:t>
            </w:r>
            <w:r w:rsidR="00632DF1" w:rsidRPr="00CA38BB">
              <w:rPr>
                <w:rFonts w:ascii="Palatino Linotype" w:eastAsia="Times New Roman" w:hAnsi="Palatino Linotype" w:cs="Times New Roman"/>
                <w:snapToGrid w:val="0"/>
                <w:color w:val="FF0000"/>
                <w:sz w:val="20"/>
                <w:szCs w:val="20"/>
                <w:lang w:val="en-US" w:eastAsia="de-DE" w:bidi="en-US"/>
              </w:rPr>
              <w:t>8</w:t>
            </w:r>
            <w:r w:rsidR="00A876EF" w:rsidRPr="00A876EF">
              <w:rPr>
                <w:rFonts w:ascii="Palatino Linotype" w:eastAsia="Times New Roman" w:hAnsi="Palatino Linotype" w:cs="Times New Roman"/>
                <w:snapToGrid w:val="0"/>
                <w:color w:val="FF0000"/>
                <w:sz w:val="20"/>
                <w:szCs w:val="20"/>
                <w:lang w:val="en-US" w:eastAsia="de-DE" w:bidi="en-US"/>
              </w:rPr>
              <w:t>)</w:t>
            </w:r>
          </w:p>
        </w:tc>
        <w:tc>
          <w:tcPr>
            <w:tcW w:w="2409" w:type="dxa"/>
            <w:tcBorders>
              <w:top w:val="nil"/>
              <w:left w:val="nil"/>
              <w:bottom w:val="nil"/>
              <w:right w:val="nil"/>
            </w:tcBorders>
            <w:vAlign w:val="center"/>
          </w:tcPr>
          <w:p w14:paraId="6CAFF198" w14:textId="39DE4B13" w:rsidR="00A876EF" w:rsidRPr="00A876EF" w:rsidRDefault="00632DF1"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73.1</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A876EF"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41.9</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A876EF" w:rsidRPr="00A876EF">
              <w:rPr>
                <w:rFonts w:ascii="Palatino Linotype" w:eastAsia="Times New Roman" w:hAnsi="Palatino Linotype" w:cs="Times New Roman" w:hint="eastAsia"/>
                <w:snapToGrid w:val="0"/>
                <w:color w:val="FF0000"/>
                <w:sz w:val="20"/>
                <w:szCs w:val="20"/>
                <w:lang w:val="en-US" w:eastAsia="de-DE" w:bidi="en-US"/>
              </w:rPr>
              <w:t>1</w:t>
            </w:r>
            <w:r w:rsidRPr="00CA38BB">
              <w:rPr>
                <w:rFonts w:ascii="Palatino Linotype" w:eastAsia="Times New Roman" w:hAnsi="Palatino Linotype" w:cs="Times New Roman"/>
                <w:snapToGrid w:val="0"/>
                <w:color w:val="FF0000"/>
                <w:sz w:val="20"/>
                <w:szCs w:val="20"/>
                <w:lang w:val="en-US" w:eastAsia="de-DE" w:bidi="en-US"/>
              </w:rPr>
              <w:t>36.4</w:t>
            </w:r>
            <w:r w:rsidR="00A876EF"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34D4328E" w14:textId="0D494DDD"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2B4C793E" w14:textId="77777777" w:rsidTr="00C91540">
        <w:trPr>
          <w:trHeight w:val="330"/>
        </w:trPr>
        <w:tc>
          <w:tcPr>
            <w:tcW w:w="2694" w:type="dxa"/>
            <w:tcBorders>
              <w:top w:val="nil"/>
              <w:left w:val="nil"/>
              <w:right w:val="nil"/>
            </w:tcBorders>
            <w:shd w:val="clear" w:color="auto" w:fill="auto"/>
            <w:noWrap/>
            <w:vAlign w:val="center"/>
          </w:tcPr>
          <w:p w14:paraId="77227AF5" w14:textId="45138558" w:rsidR="00A876EF" w:rsidRPr="00A876EF" w:rsidRDefault="00A876EF" w:rsidP="00A876EF">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IL-18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right w:val="nil"/>
            </w:tcBorders>
            <w:vAlign w:val="center"/>
          </w:tcPr>
          <w:p w14:paraId="00D40FF4" w14:textId="092348EB"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9</w:t>
            </w:r>
            <w:r w:rsidR="00632DF1" w:rsidRPr="00CA38BB">
              <w:rPr>
                <w:rFonts w:ascii="Palatino Linotype" w:eastAsia="Times New Roman" w:hAnsi="Palatino Linotype" w:cs="Times New Roman"/>
                <w:snapToGrid w:val="0"/>
                <w:color w:val="FF0000"/>
                <w:sz w:val="20"/>
                <w:szCs w:val="20"/>
                <w:lang w:val="en-US" w:eastAsia="de-DE" w:bidi="en-US"/>
              </w:rPr>
              <w:t>0188.5</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632DF1" w:rsidRPr="00CA38BB">
              <w:rPr>
                <w:rFonts w:ascii="Palatino Linotype" w:eastAsia="Times New Roman" w:hAnsi="Palatino Linotype" w:cs="Times New Roman"/>
                <w:snapToGrid w:val="0"/>
                <w:color w:val="FF0000"/>
                <w:sz w:val="20"/>
                <w:szCs w:val="20"/>
                <w:lang w:val="en-US" w:eastAsia="de-DE" w:bidi="en-US"/>
              </w:rPr>
              <w:t>51036.1</w:t>
            </w:r>
            <w:r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258322</w:t>
            </w:r>
            <w:r w:rsidRPr="00A876EF">
              <w:rPr>
                <w:rFonts w:ascii="Palatino Linotype" w:eastAsia="Times New Roman" w:hAnsi="Palatino Linotype" w:cs="Times New Roman" w:hint="eastAsia"/>
                <w:snapToGrid w:val="0"/>
                <w:color w:val="FF0000"/>
                <w:sz w:val="20"/>
                <w:szCs w:val="20"/>
                <w:lang w:val="en-US" w:eastAsia="de-DE" w:bidi="en-US"/>
              </w:rPr>
              <w:t>.</w:t>
            </w:r>
            <w:r w:rsidR="00632DF1" w:rsidRPr="00CA38BB">
              <w:rPr>
                <w:rFonts w:ascii="Palatino Linotype" w:eastAsia="Times New Roman" w:hAnsi="Palatino Linotype" w:cs="Times New Roman"/>
                <w:snapToGrid w:val="0"/>
                <w:color w:val="FF0000"/>
                <w:sz w:val="20"/>
                <w:szCs w:val="20"/>
                <w:lang w:val="en-US" w:eastAsia="de-DE" w:bidi="en-US"/>
              </w:rPr>
              <w:t>7</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right w:val="nil"/>
            </w:tcBorders>
            <w:vAlign w:val="center"/>
          </w:tcPr>
          <w:p w14:paraId="6274BC5C" w14:textId="1174B8BE" w:rsidR="00A876EF" w:rsidRPr="00A876EF" w:rsidRDefault="00632DF1"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675.0</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A876EF"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183.2</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2083.3</w:t>
            </w:r>
            <w:r w:rsidR="00A876EF"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right w:val="nil"/>
            </w:tcBorders>
            <w:vAlign w:val="center"/>
          </w:tcPr>
          <w:p w14:paraId="336B0285" w14:textId="023D4B2C"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1A6F9A0B" w14:textId="77777777" w:rsidTr="00C91540">
        <w:trPr>
          <w:trHeight w:val="330"/>
        </w:trPr>
        <w:tc>
          <w:tcPr>
            <w:tcW w:w="2694" w:type="dxa"/>
            <w:tcBorders>
              <w:top w:val="nil"/>
              <w:left w:val="nil"/>
              <w:bottom w:val="dotted" w:sz="4" w:space="0" w:color="auto"/>
              <w:right w:val="nil"/>
            </w:tcBorders>
            <w:shd w:val="clear" w:color="auto" w:fill="auto"/>
            <w:noWrap/>
            <w:vAlign w:val="center"/>
          </w:tcPr>
          <w:p w14:paraId="2FD3F998" w14:textId="42F8C29D" w:rsidR="00A876EF" w:rsidRPr="00A876EF" w:rsidRDefault="00A876EF" w:rsidP="00A876EF">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IL-37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dotted" w:sz="4" w:space="0" w:color="auto"/>
              <w:right w:val="nil"/>
            </w:tcBorders>
            <w:vAlign w:val="center"/>
          </w:tcPr>
          <w:p w14:paraId="721B0D4A" w14:textId="182CAC93" w:rsidR="00A876EF" w:rsidRPr="00A876EF" w:rsidRDefault="00632DF1"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135.7</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00A876EF"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22.8</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A876EF"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579.4</w:t>
            </w:r>
            <w:r w:rsidR="00A876EF"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bottom w:val="dotted" w:sz="4" w:space="0" w:color="auto"/>
              <w:right w:val="nil"/>
            </w:tcBorders>
            <w:vAlign w:val="center"/>
          </w:tcPr>
          <w:p w14:paraId="12D9BE41" w14:textId="2676D487" w:rsidR="00A876EF" w:rsidRPr="00A876EF" w:rsidRDefault="00A876EF"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2</w:t>
            </w:r>
            <w:r w:rsidR="00632DF1" w:rsidRPr="00CA38BB">
              <w:rPr>
                <w:rFonts w:ascii="Palatino Linotype" w:eastAsia="Times New Roman" w:hAnsi="Palatino Linotype" w:cs="Times New Roman"/>
                <w:snapToGrid w:val="0"/>
                <w:color w:val="FF0000"/>
                <w:sz w:val="20"/>
                <w:szCs w:val="20"/>
                <w:lang w:val="en-US" w:eastAsia="de-DE" w:bidi="en-US"/>
              </w:rPr>
              <w:t>5.0</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632DF1" w:rsidRPr="00CA38BB">
              <w:rPr>
                <w:rFonts w:ascii="Palatino Linotype" w:eastAsia="Times New Roman" w:hAnsi="Palatino Linotype" w:cs="Times New Roman"/>
                <w:snapToGrid w:val="0"/>
                <w:color w:val="FF0000"/>
                <w:sz w:val="20"/>
                <w:szCs w:val="20"/>
                <w:lang w:val="en-US" w:eastAsia="de-DE" w:bidi="en-US"/>
              </w:rPr>
              <w:t>15.9</w:t>
            </w:r>
            <w:r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6</w:t>
            </w:r>
            <w:r w:rsidR="00632DF1" w:rsidRPr="00CA38BB">
              <w:rPr>
                <w:rFonts w:ascii="Palatino Linotype" w:eastAsia="Times New Roman" w:hAnsi="Palatino Linotype" w:cs="Times New Roman"/>
                <w:snapToGrid w:val="0"/>
                <w:color w:val="FF0000"/>
                <w:sz w:val="20"/>
                <w:szCs w:val="20"/>
                <w:lang w:val="en-US" w:eastAsia="de-DE" w:bidi="en-US"/>
              </w:rPr>
              <w:t>9.4</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dotted" w:sz="4" w:space="0" w:color="auto"/>
              <w:right w:val="nil"/>
            </w:tcBorders>
            <w:vAlign w:val="center"/>
          </w:tcPr>
          <w:p w14:paraId="46648C85" w14:textId="092BE329" w:rsidR="00A876EF" w:rsidRPr="00A876EF" w:rsidRDefault="00632DF1" w:rsidP="00A876EF">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ko-KR" w:bidi="en-US"/>
              </w:rPr>
            </w:pPr>
            <w:r w:rsidRPr="00CA38BB">
              <w:rPr>
                <w:rFonts w:ascii="Palatino Linotype" w:eastAsia="맑은 고딕" w:hAnsi="Palatino Linotype" w:cs="Times New Roman" w:hint="eastAsia"/>
                <w:snapToGrid w:val="0"/>
                <w:color w:val="FF0000"/>
                <w:sz w:val="20"/>
                <w:szCs w:val="20"/>
                <w:lang w:val="en-US" w:eastAsia="ko-KR" w:bidi="en-US"/>
              </w:rPr>
              <w:t>0</w:t>
            </w:r>
            <w:r w:rsidRPr="00CA38BB">
              <w:rPr>
                <w:rFonts w:ascii="Palatino Linotype" w:eastAsia="맑은 고딕" w:hAnsi="Palatino Linotype" w:cs="Times New Roman"/>
                <w:snapToGrid w:val="0"/>
                <w:color w:val="FF0000"/>
                <w:sz w:val="20"/>
                <w:szCs w:val="20"/>
                <w:lang w:val="en-US" w:eastAsia="ko-KR" w:bidi="en-US"/>
              </w:rPr>
              <w:t>.047</w:t>
            </w:r>
          </w:p>
        </w:tc>
      </w:tr>
      <w:tr w:rsidR="00CA38BB" w:rsidRPr="00A876EF" w14:paraId="608705AB" w14:textId="77777777" w:rsidTr="00C91540">
        <w:trPr>
          <w:trHeight w:val="330"/>
        </w:trPr>
        <w:tc>
          <w:tcPr>
            <w:tcW w:w="2694" w:type="dxa"/>
            <w:tcBorders>
              <w:top w:val="dotted" w:sz="4" w:space="0" w:color="auto"/>
              <w:left w:val="nil"/>
              <w:bottom w:val="nil"/>
              <w:right w:val="nil"/>
            </w:tcBorders>
            <w:shd w:val="clear" w:color="auto" w:fill="auto"/>
            <w:noWrap/>
            <w:vAlign w:val="center"/>
          </w:tcPr>
          <w:p w14:paraId="467555A9" w14:textId="55CA3B1A" w:rsidR="007664C9" w:rsidRPr="00A876EF" w:rsidRDefault="007664C9" w:rsidP="007664C9">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CA38BB">
              <w:rPr>
                <w:rFonts w:ascii="Palatino Linotype" w:eastAsia="맑은 고딕" w:hAnsi="Palatino Linotype" w:cs="Times New Roman"/>
                <w:snapToGrid w:val="0"/>
                <w:color w:val="FF0000"/>
                <w:sz w:val="20"/>
                <w:szCs w:val="20"/>
                <w:lang w:val="en-US" w:eastAsia="ko-KR" w:bidi="en-US"/>
              </w:rPr>
              <w:t xml:space="preserve">Leflunomide </w:t>
            </w:r>
            <w:r w:rsidR="00632DF1" w:rsidRPr="00CA38BB">
              <w:rPr>
                <w:rFonts w:ascii="Palatino Linotype" w:eastAsia="맑은 고딕" w:hAnsi="Palatino Linotype" w:cs="Times New Roman"/>
                <w:snapToGrid w:val="0"/>
                <w:color w:val="FF0000"/>
                <w:sz w:val="20"/>
                <w:szCs w:val="20"/>
                <w:lang w:val="en-US" w:eastAsia="ko-KR" w:bidi="en-US"/>
              </w:rPr>
              <w:t>use</w:t>
            </w:r>
            <w:r w:rsidRPr="00CA38BB">
              <w:rPr>
                <w:rFonts w:ascii="Palatino Linotype" w:eastAsia="맑은 고딕" w:hAnsi="Palatino Linotype" w:cs="Times New Roman"/>
                <w:snapToGrid w:val="0"/>
                <w:color w:val="FF0000"/>
                <w:sz w:val="20"/>
                <w:szCs w:val="20"/>
                <w:lang w:val="en-US" w:eastAsia="ko-KR" w:bidi="en-US"/>
              </w:rPr>
              <w:t xml:space="preserve"> (n=10)</w:t>
            </w:r>
          </w:p>
        </w:tc>
        <w:tc>
          <w:tcPr>
            <w:tcW w:w="2835" w:type="dxa"/>
            <w:tcBorders>
              <w:top w:val="dotted" w:sz="4" w:space="0" w:color="auto"/>
              <w:left w:val="nil"/>
              <w:bottom w:val="nil"/>
              <w:right w:val="nil"/>
            </w:tcBorders>
            <w:vAlign w:val="center"/>
          </w:tcPr>
          <w:p w14:paraId="1E64210B" w14:textId="4378747D"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c>
          <w:tcPr>
            <w:tcW w:w="2409" w:type="dxa"/>
            <w:tcBorders>
              <w:top w:val="dotted" w:sz="4" w:space="0" w:color="auto"/>
              <w:left w:val="nil"/>
              <w:bottom w:val="nil"/>
              <w:right w:val="nil"/>
            </w:tcBorders>
            <w:vAlign w:val="center"/>
          </w:tcPr>
          <w:p w14:paraId="02546503" w14:textId="7F19CB01"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c>
          <w:tcPr>
            <w:tcW w:w="709" w:type="dxa"/>
            <w:tcBorders>
              <w:top w:val="dotted" w:sz="4" w:space="0" w:color="auto"/>
              <w:left w:val="nil"/>
              <w:bottom w:val="nil"/>
              <w:right w:val="nil"/>
            </w:tcBorders>
            <w:vAlign w:val="center"/>
          </w:tcPr>
          <w:p w14:paraId="7AB3D889" w14:textId="1B8DDF46"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r>
      <w:tr w:rsidR="00CA38BB" w:rsidRPr="00A876EF" w14:paraId="03CDEDB3" w14:textId="77777777" w:rsidTr="00C91540">
        <w:trPr>
          <w:trHeight w:val="330"/>
        </w:trPr>
        <w:tc>
          <w:tcPr>
            <w:tcW w:w="2694" w:type="dxa"/>
            <w:tcBorders>
              <w:top w:val="nil"/>
              <w:left w:val="nil"/>
              <w:bottom w:val="nil"/>
              <w:right w:val="nil"/>
            </w:tcBorders>
            <w:shd w:val="clear" w:color="auto" w:fill="auto"/>
            <w:noWrap/>
            <w:vAlign w:val="center"/>
          </w:tcPr>
          <w:p w14:paraId="36F1524E" w14:textId="1B0D5DBD"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 xml:space="preserve">Modified </w:t>
            </w:r>
            <w:proofErr w:type="spellStart"/>
            <w:r w:rsidRPr="00A876EF">
              <w:rPr>
                <w:rFonts w:ascii="Palatino Linotype" w:eastAsia="맑은 고딕" w:hAnsi="Palatino Linotype" w:cs="Times New Roman"/>
                <w:snapToGrid w:val="0"/>
                <w:color w:val="FF0000"/>
                <w:sz w:val="20"/>
                <w:szCs w:val="20"/>
                <w:lang w:val="en-US" w:eastAsia="de-DE" w:bidi="en-US"/>
              </w:rPr>
              <w:t>Pouchot</w:t>
            </w:r>
            <w:proofErr w:type="spellEnd"/>
            <w:r w:rsidRPr="00A876EF">
              <w:rPr>
                <w:rFonts w:ascii="Palatino Linotype" w:eastAsia="맑은 고딕" w:hAnsi="Palatino Linotype" w:cs="Times New Roman"/>
                <w:snapToGrid w:val="0"/>
                <w:color w:val="FF0000"/>
                <w:sz w:val="20"/>
                <w:szCs w:val="20"/>
                <w:lang w:val="en-US" w:eastAsia="de-DE" w:bidi="en-US"/>
              </w:rPr>
              <w:t xml:space="preserve"> score</w:t>
            </w:r>
          </w:p>
        </w:tc>
        <w:tc>
          <w:tcPr>
            <w:tcW w:w="2835" w:type="dxa"/>
            <w:tcBorders>
              <w:top w:val="nil"/>
              <w:left w:val="nil"/>
              <w:bottom w:val="nil"/>
              <w:right w:val="nil"/>
            </w:tcBorders>
            <w:vAlign w:val="center"/>
          </w:tcPr>
          <w:p w14:paraId="62EF445D" w14:textId="512B3BE4"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6</w:t>
            </w:r>
            <w:r w:rsidRPr="00A876EF">
              <w:rPr>
                <w:rFonts w:ascii="Palatino Linotype" w:eastAsia="맑은 고딕" w:hAnsi="Palatino Linotype" w:cs="Times New Roman"/>
                <w:snapToGrid w:val="0"/>
                <w:color w:val="FF0000"/>
                <w:sz w:val="20"/>
                <w:szCs w:val="20"/>
                <w:lang w:val="en-US" w:eastAsia="de-DE" w:bidi="en-US"/>
              </w:rPr>
              <w:t>.0 (4.</w:t>
            </w:r>
            <w:r w:rsidR="00632DF1" w:rsidRPr="00CA38BB">
              <w:rPr>
                <w:rFonts w:ascii="Palatino Linotype" w:eastAsia="맑은 고딕" w:hAnsi="Palatino Linotype" w:cs="Times New Roman"/>
                <w:snapToGrid w:val="0"/>
                <w:color w:val="FF0000"/>
                <w:sz w:val="20"/>
                <w:szCs w:val="20"/>
                <w:lang w:val="en-US" w:eastAsia="de-DE" w:bidi="en-US"/>
              </w:rPr>
              <w:t>8</w:t>
            </w:r>
            <w:r w:rsidRPr="00A876EF">
              <w:rPr>
                <w:rFonts w:ascii="Palatino Linotype" w:eastAsia="맑은 고딕"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맑은 고딕" w:hAnsi="Palatino Linotype" w:cs="Times New Roman"/>
                <w:snapToGrid w:val="0"/>
                <w:color w:val="FF0000"/>
                <w:sz w:val="20"/>
                <w:szCs w:val="20"/>
                <w:lang w:val="en-US" w:eastAsia="de-DE" w:bidi="en-US"/>
              </w:rPr>
              <w:t xml:space="preserve"> </w:t>
            </w:r>
            <w:r w:rsidR="00632DF1" w:rsidRPr="00CA38BB">
              <w:rPr>
                <w:rFonts w:ascii="Palatino Linotype" w:eastAsia="맑은 고딕" w:hAnsi="Palatino Linotype" w:cs="Times New Roman"/>
                <w:snapToGrid w:val="0"/>
                <w:color w:val="FF0000"/>
                <w:sz w:val="20"/>
                <w:szCs w:val="20"/>
                <w:lang w:val="en-US" w:eastAsia="de-DE" w:bidi="en-US"/>
              </w:rPr>
              <w:t>6</w:t>
            </w:r>
            <w:r w:rsidRPr="00A876EF">
              <w:rPr>
                <w:rFonts w:ascii="Palatino Linotype" w:eastAsia="맑은 고딕" w:hAnsi="Palatino Linotype" w:cs="Times New Roman"/>
                <w:snapToGrid w:val="0"/>
                <w:color w:val="FF0000"/>
                <w:sz w:val="20"/>
                <w:szCs w:val="20"/>
                <w:lang w:val="en-US" w:eastAsia="de-DE" w:bidi="en-US"/>
              </w:rPr>
              <w:t>.0)</w:t>
            </w:r>
          </w:p>
        </w:tc>
        <w:tc>
          <w:tcPr>
            <w:tcW w:w="2409" w:type="dxa"/>
            <w:tcBorders>
              <w:top w:val="nil"/>
              <w:left w:val="nil"/>
              <w:bottom w:val="nil"/>
              <w:right w:val="nil"/>
            </w:tcBorders>
            <w:vAlign w:val="center"/>
          </w:tcPr>
          <w:p w14:paraId="101E8F4F" w14:textId="235E35BF"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0</w:t>
            </w:r>
            <w:r w:rsidRPr="00A876EF">
              <w:rPr>
                <w:rFonts w:ascii="Palatino Linotype" w:eastAsia="맑은 고딕" w:hAnsi="Palatino Linotype" w:cs="Times New Roman"/>
                <w:snapToGrid w:val="0"/>
                <w:color w:val="FF0000"/>
                <w:sz w:val="20"/>
                <w:szCs w:val="20"/>
                <w:lang w:val="en-US" w:eastAsia="de-DE" w:bidi="en-US"/>
              </w:rPr>
              <w:t xml:space="preserve"> (0 </w:t>
            </w:r>
            <w:r w:rsidR="00632DF1"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맑은 고딕" w:hAnsi="Palatino Linotype" w:cs="Times New Roman"/>
                <w:snapToGrid w:val="0"/>
                <w:color w:val="FF0000"/>
                <w:sz w:val="20"/>
                <w:szCs w:val="20"/>
                <w:lang w:val="en-US" w:eastAsia="de-DE" w:bidi="en-US"/>
              </w:rPr>
              <w:t xml:space="preserve"> </w:t>
            </w:r>
            <w:r w:rsidR="00632DF1" w:rsidRPr="00CA38BB">
              <w:rPr>
                <w:rFonts w:ascii="Palatino Linotype" w:eastAsia="맑은 고딕" w:hAnsi="Palatino Linotype" w:cs="Times New Roman"/>
                <w:snapToGrid w:val="0"/>
                <w:color w:val="FF0000"/>
                <w:sz w:val="20"/>
                <w:szCs w:val="20"/>
                <w:lang w:val="en-US" w:eastAsia="de-DE" w:bidi="en-US"/>
              </w:rPr>
              <w:t>1</w:t>
            </w:r>
            <w:r w:rsidRPr="00A876EF">
              <w:rPr>
                <w:rFonts w:ascii="Palatino Linotype" w:eastAsia="맑은 고딕" w:hAnsi="Palatino Linotype" w:cs="Times New Roman"/>
                <w:snapToGrid w:val="0"/>
                <w:color w:val="FF0000"/>
                <w:sz w:val="20"/>
                <w:szCs w:val="20"/>
                <w:lang w:val="en-US" w:eastAsia="de-DE" w:bidi="en-US"/>
              </w:rPr>
              <w:t>)</w:t>
            </w:r>
          </w:p>
        </w:tc>
        <w:tc>
          <w:tcPr>
            <w:tcW w:w="709" w:type="dxa"/>
            <w:tcBorders>
              <w:top w:val="nil"/>
              <w:left w:val="nil"/>
              <w:bottom w:val="nil"/>
              <w:right w:val="nil"/>
            </w:tcBorders>
            <w:vAlign w:val="center"/>
          </w:tcPr>
          <w:p w14:paraId="7F6C9646" w14:textId="32F0DB79"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3E491CC1" w14:textId="77777777" w:rsidTr="00C91540">
        <w:trPr>
          <w:trHeight w:val="330"/>
        </w:trPr>
        <w:tc>
          <w:tcPr>
            <w:tcW w:w="2694" w:type="dxa"/>
            <w:tcBorders>
              <w:top w:val="nil"/>
              <w:left w:val="nil"/>
              <w:bottom w:val="nil"/>
              <w:right w:val="nil"/>
            </w:tcBorders>
            <w:shd w:val="clear" w:color="auto" w:fill="auto"/>
            <w:noWrap/>
            <w:vAlign w:val="center"/>
          </w:tcPr>
          <w:p w14:paraId="0E249FA8" w14:textId="41DBC3EA"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Ferritin (ng/mL)</w:t>
            </w:r>
          </w:p>
        </w:tc>
        <w:tc>
          <w:tcPr>
            <w:tcW w:w="2835" w:type="dxa"/>
            <w:tcBorders>
              <w:top w:val="nil"/>
              <w:left w:val="nil"/>
              <w:bottom w:val="nil"/>
              <w:right w:val="nil"/>
            </w:tcBorders>
            <w:vAlign w:val="center"/>
          </w:tcPr>
          <w:p w14:paraId="2E0DA947" w14:textId="2D61CFA5"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2</w:t>
            </w:r>
            <w:r w:rsidR="00632DF1" w:rsidRPr="00CA38BB">
              <w:rPr>
                <w:rFonts w:ascii="Palatino Linotype" w:eastAsia="Times New Roman" w:hAnsi="Palatino Linotype" w:cs="Times New Roman"/>
                <w:snapToGrid w:val="0"/>
                <w:color w:val="FF0000"/>
                <w:sz w:val="20"/>
                <w:szCs w:val="20"/>
                <w:lang w:val="en-US" w:eastAsia="de-DE" w:bidi="en-US"/>
              </w:rPr>
              <w:t>372</w:t>
            </w:r>
            <w:r w:rsidRPr="00A876EF">
              <w:rPr>
                <w:rFonts w:ascii="Palatino Linotype" w:eastAsia="Times New Roman" w:hAnsi="Palatino Linotype" w:cs="Times New Roman" w:hint="eastAsia"/>
                <w:snapToGrid w:val="0"/>
                <w:color w:val="FF0000"/>
                <w:sz w:val="20"/>
                <w:szCs w:val="20"/>
                <w:lang w:val="en-US" w:eastAsia="de-DE" w:bidi="en-US"/>
              </w:rPr>
              <w:t>.0</w:t>
            </w:r>
            <w:r w:rsidRPr="00A876EF">
              <w:rPr>
                <w:rFonts w:ascii="Palatino Linotype" w:eastAsia="Times New Roman" w:hAnsi="Palatino Linotype" w:cs="Times New Roman"/>
                <w:snapToGrid w:val="0"/>
                <w:color w:val="FF0000"/>
                <w:sz w:val="20"/>
                <w:szCs w:val="20"/>
                <w:lang w:val="en-US" w:eastAsia="de-DE" w:bidi="en-US"/>
              </w:rPr>
              <w:t xml:space="preserve"> (5</w:t>
            </w:r>
            <w:r w:rsidR="00632DF1" w:rsidRPr="00CA38BB">
              <w:rPr>
                <w:rFonts w:ascii="Palatino Linotype" w:eastAsia="Times New Roman" w:hAnsi="Palatino Linotype" w:cs="Times New Roman"/>
                <w:snapToGrid w:val="0"/>
                <w:color w:val="FF0000"/>
                <w:sz w:val="20"/>
                <w:szCs w:val="20"/>
                <w:lang w:val="en-US" w:eastAsia="de-DE" w:bidi="en-US"/>
              </w:rPr>
              <w:t>43.7</w:t>
            </w:r>
            <w:r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5533.5</w:t>
            </w:r>
            <w:r w:rsidRPr="00A876EF">
              <w:rPr>
                <w:rFonts w:ascii="Palatino Linotype" w:eastAsia="Times New Roman" w:hAnsi="Palatino Linotype" w:cs="Times New Roman"/>
                <w:snapToGrid w:val="0"/>
                <w:color w:val="FF0000"/>
                <w:sz w:val="20"/>
                <w:szCs w:val="20"/>
                <w:lang w:val="en-US" w:eastAsia="de-DE" w:bidi="en-US"/>
              </w:rPr>
              <w:t>)</w:t>
            </w:r>
          </w:p>
        </w:tc>
        <w:tc>
          <w:tcPr>
            <w:tcW w:w="2409" w:type="dxa"/>
            <w:tcBorders>
              <w:top w:val="nil"/>
              <w:left w:val="nil"/>
              <w:bottom w:val="nil"/>
              <w:right w:val="nil"/>
            </w:tcBorders>
            <w:vAlign w:val="center"/>
          </w:tcPr>
          <w:p w14:paraId="5D23D9F0" w14:textId="34F11D9A" w:rsidR="007664C9" w:rsidRPr="00A876EF" w:rsidRDefault="00632DF1"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35.7</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18.9</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222.4</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436CC186" w14:textId="492C210F"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50BD275B" w14:textId="77777777" w:rsidTr="00C91540">
        <w:trPr>
          <w:trHeight w:val="330"/>
        </w:trPr>
        <w:tc>
          <w:tcPr>
            <w:tcW w:w="2694" w:type="dxa"/>
            <w:tcBorders>
              <w:top w:val="nil"/>
              <w:left w:val="nil"/>
              <w:bottom w:val="nil"/>
              <w:right w:val="nil"/>
            </w:tcBorders>
            <w:shd w:val="clear" w:color="auto" w:fill="auto"/>
            <w:noWrap/>
            <w:vAlign w:val="center"/>
          </w:tcPr>
          <w:p w14:paraId="15E0E13F" w14:textId="52221F84"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IL-18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nil"/>
              <w:right w:val="nil"/>
            </w:tcBorders>
            <w:vAlign w:val="center"/>
          </w:tcPr>
          <w:p w14:paraId="6F2DEC26" w14:textId="25592E34"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9</w:t>
            </w:r>
            <w:r w:rsidR="00632DF1" w:rsidRPr="00CA38BB">
              <w:rPr>
                <w:rFonts w:ascii="Palatino Linotype" w:eastAsia="Times New Roman" w:hAnsi="Palatino Linotype" w:cs="Times New Roman"/>
                <w:snapToGrid w:val="0"/>
                <w:color w:val="FF0000"/>
                <w:sz w:val="20"/>
                <w:szCs w:val="20"/>
                <w:lang w:val="en-US" w:eastAsia="de-DE" w:bidi="en-US"/>
              </w:rPr>
              <w:t>6608.2</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632DF1" w:rsidRPr="00CA38BB">
              <w:rPr>
                <w:rFonts w:ascii="Palatino Linotype" w:eastAsia="Times New Roman" w:hAnsi="Palatino Linotype" w:cs="Times New Roman"/>
                <w:snapToGrid w:val="0"/>
                <w:color w:val="FF0000"/>
                <w:sz w:val="20"/>
                <w:szCs w:val="20"/>
                <w:lang w:val="en-US" w:eastAsia="de-DE" w:bidi="en-US"/>
              </w:rPr>
              <w:t>82197.9</w:t>
            </w:r>
            <w:r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1</w:t>
            </w:r>
            <w:r w:rsidR="00632DF1" w:rsidRPr="00CA38BB">
              <w:rPr>
                <w:rFonts w:ascii="Palatino Linotype" w:eastAsia="Times New Roman" w:hAnsi="Palatino Linotype" w:cs="Times New Roman"/>
                <w:snapToGrid w:val="0"/>
                <w:color w:val="FF0000"/>
                <w:sz w:val="20"/>
                <w:szCs w:val="20"/>
                <w:lang w:val="en-US" w:eastAsia="de-DE" w:bidi="en-US"/>
              </w:rPr>
              <w:t>52469.6</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bottom w:val="nil"/>
              <w:right w:val="nil"/>
            </w:tcBorders>
            <w:vAlign w:val="center"/>
          </w:tcPr>
          <w:p w14:paraId="4FC96BD5" w14:textId="253C2E8F"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1</w:t>
            </w:r>
            <w:r w:rsidR="00632DF1" w:rsidRPr="00CA38BB">
              <w:rPr>
                <w:rFonts w:ascii="Palatino Linotype" w:eastAsia="Times New Roman" w:hAnsi="Palatino Linotype" w:cs="Times New Roman"/>
                <w:snapToGrid w:val="0"/>
                <w:color w:val="FF0000"/>
                <w:sz w:val="20"/>
                <w:szCs w:val="20"/>
                <w:lang w:val="en-US" w:eastAsia="de-DE" w:bidi="en-US"/>
              </w:rPr>
              <w:t>248.2</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(6</w:t>
            </w:r>
            <w:r w:rsidR="00632DF1" w:rsidRPr="00CA38BB">
              <w:rPr>
                <w:rFonts w:ascii="Palatino Linotype" w:eastAsia="Times New Roman" w:hAnsi="Palatino Linotype" w:cs="Times New Roman"/>
                <w:snapToGrid w:val="0"/>
                <w:color w:val="FF0000"/>
                <w:sz w:val="20"/>
                <w:szCs w:val="20"/>
                <w:lang w:val="en-US" w:eastAsia="de-DE" w:bidi="en-US"/>
              </w:rPr>
              <w:t>42.2</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00632DF1" w:rsidRPr="00CA38BB">
              <w:rPr>
                <w:rFonts w:ascii="Palatino Linotype" w:eastAsia="Times New Roman" w:hAnsi="Palatino Linotype" w:cs="Times New Roman"/>
                <w:snapToGrid w:val="0"/>
                <w:color w:val="FF0000"/>
                <w:sz w:val="20"/>
                <w:szCs w:val="20"/>
                <w:lang w:val="en-US" w:eastAsia="de-DE" w:bidi="en-US"/>
              </w:rPr>
              <w:t>29163</w:t>
            </w:r>
            <w:r w:rsidRPr="00A876EF">
              <w:rPr>
                <w:rFonts w:ascii="Palatino Linotype" w:eastAsia="Times New Roman" w:hAnsi="Palatino Linotype" w:cs="Times New Roman" w:hint="eastAsia"/>
                <w:snapToGrid w:val="0"/>
                <w:color w:val="FF0000"/>
                <w:sz w:val="20"/>
                <w:szCs w:val="20"/>
                <w:lang w:val="en-US" w:eastAsia="de-DE" w:bidi="en-US"/>
              </w:rPr>
              <w:t>.9)</w:t>
            </w:r>
          </w:p>
        </w:tc>
        <w:tc>
          <w:tcPr>
            <w:tcW w:w="709" w:type="dxa"/>
            <w:tcBorders>
              <w:top w:val="nil"/>
              <w:left w:val="nil"/>
              <w:bottom w:val="nil"/>
              <w:right w:val="nil"/>
            </w:tcBorders>
            <w:vAlign w:val="center"/>
          </w:tcPr>
          <w:p w14:paraId="7D3AB84C" w14:textId="1B3375C1"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640D69D8" w14:textId="77777777" w:rsidTr="00C91540">
        <w:trPr>
          <w:trHeight w:val="330"/>
        </w:trPr>
        <w:tc>
          <w:tcPr>
            <w:tcW w:w="2694" w:type="dxa"/>
            <w:tcBorders>
              <w:top w:val="nil"/>
              <w:left w:val="nil"/>
              <w:bottom w:val="nil"/>
              <w:right w:val="nil"/>
            </w:tcBorders>
            <w:shd w:val="clear" w:color="auto" w:fill="auto"/>
            <w:noWrap/>
            <w:vAlign w:val="center"/>
          </w:tcPr>
          <w:p w14:paraId="039BAFB2" w14:textId="4BC94556"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IL-37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nil"/>
              <w:right w:val="nil"/>
            </w:tcBorders>
            <w:vAlign w:val="center"/>
          </w:tcPr>
          <w:p w14:paraId="06AFE6C8" w14:textId="47BFD2A6" w:rsidR="007664C9" w:rsidRPr="00A876EF" w:rsidRDefault="00632DF1"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105.8</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w:t>
            </w:r>
            <w:r w:rsidR="00D8737D" w:rsidRPr="00CA38BB">
              <w:rPr>
                <w:rFonts w:ascii="Palatino Linotype" w:eastAsia="Times New Roman" w:hAnsi="Palatino Linotype" w:cs="Times New Roman"/>
                <w:snapToGrid w:val="0"/>
                <w:color w:val="FF0000"/>
                <w:sz w:val="20"/>
                <w:szCs w:val="20"/>
                <w:lang w:val="en-US" w:eastAsia="de-DE" w:bidi="en-US"/>
              </w:rPr>
              <w:t>73.3</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D8737D"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D8737D" w:rsidRPr="00CA38BB">
              <w:rPr>
                <w:rFonts w:ascii="Palatino Linotype" w:eastAsia="Times New Roman" w:hAnsi="Palatino Linotype" w:cs="Times New Roman"/>
                <w:snapToGrid w:val="0"/>
                <w:color w:val="FF0000"/>
                <w:sz w:val="20"/>
                <w:szCs w:val="20"/>
                <w:lang w:val="en-US" w:eastAsia="de-DE" w:bidi="en-US"/>
              </w:rPr>
              <w:t>292.6</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bottom w:val="nil"/>
              <w:right w:val="nil"/>
            </w:tcBorders>
            <w:vAlign w:val="center"/>
          </w:tcPr>
          <w:p w14:paraId="25353317" w14:textId="6E4E0816"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2</w:t>
            </w:r>
            <w:r w:rsidR="00D8737D" w:rsidRPr="00CA38BB">
              <w:rPr>
                <w:rFonts w:ascii="Palatino Linotype" w:eastAsia="Times New Roman" w:hAnsi="Palatino Linotype" w:cs="Times New Roman"/>
                <w:snapToGrid w:val="0"/>
                <w:color w:val="FF0000"/>
                <w:sz w:val="20"/>
                <w:szCs w:val="20"/>
                <w:lang w:val="en-US" w:eastAsia="de-DE" w:bidi="en-US"/>
              </w:rPr>
              <w:t>0.8</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D8737D" w:rsidRPr="00CA38BB">
              <w:rPr>
                <w:rFonts w:ascii="Palatino Linotype" w:eastAsia="Times New Roman" w:hAnsi="Palatino Linotype" w:cs="Times New Roman"/>
                <w:snapToGrid w:val="0"/>
                <w:color w:val="FF0000"/>
                <w:sz w:val="20"/>
                <w:szCs w:val="20"/>
                <w:lang w:val="en-US" w:eastAsia="de-DE" w:bidi="en-US"/>
              </w:rPr>
              <w:t>15.1</w:t>
            </w:r>
            <w:r w:rsidRPr="00A876EF">
              <w:rPr>
                <w:rFonts w:ascii="Palatino Linotype" w:eastAsia="Times New Roman" w:hAnsi="Palatino Linotype" w:cs="Times New Roman"/>
                <w:snapToGrid w:val="0"/>
                <w:color w:val="FF0000"/>
                <w:sz w:val="20"/>
                <w:szCs w:val="20"/>
                <w:lang w:val="en-US" w:eastAsia="de-DE" w:bidi="en-US"/>
              </w:rPr>
              <w:t xml:space="preserve"> </w:t>
            </w:r>
            <w:r w:rsidR="00D8737D"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00D8737D" w:rsidRPr="00CA38BB">
              <w:rPr>
                <w:rFonts w:ascii="Palatino Linotype" w:eastAsia="Times New Roman" w:hAnsi="Palatino Linotype" w:cs="Times New Roman"/>
                <w:snapToGrid w:val="0"/>
                <w:color w:val="FF0000"/>
                <w:sz w:val="20"/>
                <w:szCs w:val="20"/>
                <w:lang w:val="en-US" w:eastAsia="de-DE" w:bidi="en-US"/>
              </w:rPr>
              <w:t>34.1</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04F5C82F" w14:textId="026D5907"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35C366DB" w14:textId="77777777" w:rsidTr="00C91540">
        <w:trPr>
          <w:trHeight w:val="330"/>
        </w:trPr>
        <w:tc>
          <w:tcPr>
            <w:tcW w:w="2694" w:type="dxa"/>
            <w:tcBorders>
              <w:top w:val="nil"/>
              <w:left w:val="nil"/>
              <w:bottom w:val="nil"/>
              <w:right w:val="nil"/>
            </w:tcBorders>
            <w:shd w:val="clear" w:color="auto" w:fill="auto"/>
            <w:noWrap/>
            <w:vAlign w:val="center"/>
          </w:tcPr>
          <w:p w14:paraId="71A27B34" w14:textId="59376937" w:rsidR="007664C9" w:rsidRPr="00A876EF" w:rsidRDefault="007664C9" w:rsidP="007664C9">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CA38BB">
              <w:rPr>
                <w:rFonts w:ascii="Palatino Linotype" w:eastAsia="맑은 고딕" w:hAnsi="Palatino Linotype" w:cs="Times New Roman"/>
                <w:snapToGrid w:val="0"/>
                <w:color w:val="FF0000"/>
                <w:sz w:val="20"/>
                <w:szCs w:val="20"/>
                <w:lang w:val="en-US" w:eastAsia="ko-KR" w:bidi="en-US"/>
              </w:rPr>
              <w:t>Leflunomide nonuse (n=35)</w:t>
            </w:r>
          </w:p>
        </w:tc>
        <w:tc>
          <w:tcPr>
            <w:tcW w:w="2835" w:type="dxa"/>
            <w:tcBorders>
              <w:top w:val="nil"/>
              <w:left w:val="nil"/>
              <w:bottom w:val="nil"/>
              <w:right w:val="nil"/>
            </w:tcBorders>
            <w:vAlign w:val="center"/>
          </w:tcPr>
          <w:p w14:paraId="015D5DC6" w14:textId="3A6ADB9A"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c>
          <w:tcPr>
            <w:tcW w:w="2409" w:type="dxa"/>
            <w:tcBorders>
              <w:top w:val="nil"/>
              <w:left w:val="nil"/>
              <w:bottom w:val="nil"/>
              <w:right w:val="nil"/>
            </w:tcBorders>
            <w:vAlign w:val="center"/>
          </w:tcPr>
          <w:p w14:paraId="75E32D59" w14:textId="30778434"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c>
          <w:tcPr>
            <w:tcW w:w="709" w:type="dxa"/>
            <w:tcBorders>
              <w:top w:val="nil"/>
              <w:left w:val="nil"/>
              <w:bottom w:val="nil"/>
              <w:right w:val="nil"/>
            </w:tcBorders>
            <w:vAlign w:val="center"/>
          </w:tcPr>
          <w:p w14:paraId="274FA6EC" w14:textId="74178FE3"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r>
      <w:tr w:rsidR="00CA38BB" w:rsidRPr="00A876EF" w14:paraId="62996A74" w14:textId="77777777" w:rsidTr="00C91540">
        <w:trPr>
          <w:trHeight w:val="330"/>
        </w:trPr>
        <w:tc>
          <w:tcPr>
            <w:tcW w:w="2694" w:type="dxa"/>
            <w:tcBorders>
              <w:top w:val="nil"/>
              <w:left w:val="nil"/>
              <w:bottom w:val="nil"/>
              <w:right w:val="nil"/>
            </w:tcBorders>
            <w:shd w:val="clear" w:color="auto" w:fill="auto"/>
            <w:noWrap/>
            <w:vAlign w:val="center"/>
          </w:tcPr>
          <w:p w14:paraId="244D9F1A" w14:textId="0F85CCC5"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 xml:space="preserve">Modified </w:t>
            </w:r>
            <w:proofErr w:type="spellStart"/>
            <w:r w:rsidRPr="00A876EF">
              <w:rPr>
                <w:rFonts w:ascii="Palatino Linotype" w:eastAsia="맑은 고딕" w:hAnsi="Palatino Linotype" w:cs="Times New Roman"/>
                <w:snapToGrid w:val="0"/>
                <w:color w:val="FF0000"/>
                <w:sz w:val="20"/>
                <w:szCs w:val="20"/>
                <w:lang w:val="en-US" w:eastAsia="de-DE" w:bidi="en-US"/>
              </w:rPr>
              <w:t>Pouchot</w:t>
            </w:r>
            <w:proofErr w:type="spellEnd"/>
            <w:r w:rsidRPr="00A876EF">
              <w:rPr>
                <w:rFonts w:ascii="Palatino Linotype" w:eastAsia="맑은 고딕" w:hAnsi="Palatino Linotype" w:cs="Times New Roman"/>
                <w:snapToGrid w:val="0"/>
                <w:color w:val="FF0000"/>
                <w:sz w:val="20"/>
                <w:szCs w:val="20"/>
                <w:lang w:val="en-US" w:eastAsia="de-DE" w:bidi="en-US"/>
              </w:rPr>
              <w:t xml:space="preserve"> score</w:t>
            </w:r>
          </w:p>
        </w:tc>
        <w:tc>
          <w:tcPr>
            <w:tcW w:w="2835" w:type="dxa"/>
            <w:tcBorders>
              <w:top w:val="nil"/>
              <w:left w:val="nil"/>
              <w:bottom w:val="nil"/>
              <w:right w:val="nil"/>
            </w:tcBorders>
            <w:vAlign w:val="center"/>
          </w:tcPr>
          <w:p w14:paraId="50DD5D1F" w14:textId="68541041"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6</w:t>
            </w:r>
            <w:r w:rsidRPr="00A876EF">
              <w:rPr>
                <w:rFonts w:ascii="Palatino Linotype" w:eastAsia="맑은 고딕" w:hAnsi="Palatino Linotype" w:cs="Times New Roman"/>
                <w:snapToGrid w:val="0"/>
                <w:color w:val="FF0000"/>
                <w:sz w:val="20"/>
                <w:szCs w:val="20"/>
                <w:lang w:val="en-US" w:eastAsia="de-DE" w:bidi="en-US"/>
              </w:rPr>
              <w:t>.0 (4.</w:t>
            </w:r>
            <w:r w:rsidR="00D8737D" w:rsidRPr="00CA38BB">
              <w:rPr>
                <w:rFonts w:ascii="Palatino Linotype" w:eastAsia="맑은 고딕" w:hAnsi="Palatino Linotype" w:cs="Times New Roman"/>
                <w:snapToGrid w:val="0"/>
                <w:color w:val="FF0000"/>
                <w:sz w:val="20"/>
                <w:szCs w:val="20"/>
                <w:lang w:val="en-US" w:eastAsia="de-DE" w:bidi="en-US"/>
              </w:rPr>
              <w:t>0</w:t>
            </w:r>
            <w:r w:rsidRPr="00A876EF">
              <w:rPr>
                <w:rFonts w:ascii="Palatino Linotype" w:eastAsia="맑은 고딕" w:hAnsi="Palatino Linotype" w:cs="Times New Roman"/>
                <w:snapToGrid w:val="0"/>
                <w:color w:val="FF0000"/>
                <w:sz w:val="20"/>
                <w:szCs w:val="20"/>
                <w:lang w:val="en-US" w:eastAsia="de-DE" w:bidi="en-US"/>
              </w:rPr>
              <w:t xml:space="preserve"> - </w:t>
            </w:r>
            <w:r w:rsidR="00D8737D" w:rsidRPr="00CA38BB">
              <w:rPr>
                <w:rFonts w:ascii="Palatino Linotype" w:eastAsia="맑은 고딕" w:hAnsi="Palatino Linotype" w:cs="Times New Roman"/>
                <w:snapToGrid w:val="0"/>
                <w:color w:val="FF0000"/>
                <w:sz w:val="20"/>
                <w:szCs w:val="20"/>
                <w:lang w:val="en-US" w:eastAsia="de-DE" w:bidi="en-US"/>
              </w:rPr>
              <w:t>8</w:t>
            </w:r>
            <w:r w:rsidRPr="00A876EF">
              <w:rPr>
                <w:rFonts w:ascii="Palatino Linotype" w:eastAsia="맑은 고딕" w:hAnsi="Palatino Linotype" w:cs="Times New Roman"/>
                <w:snapToGrid w:val="0"/>
                <w:color w:val="FF0000"/>
                <w:sz w:val="20"/>
                <w:szCs w:val="20"/>
                <w:lang w:val="en-US" w:eastAsia="de-DE" w:bidi="en-US"/>
              </w:rPr>
              <w:t>.0)</w:t>
            </w:r>
          </w:p>
        </w:tc>
        <w:tc>
          <w:tcPr>
            <w:tcW w:w="2409" w:type="dxa"/>
            <w:tcBorders>
              <w:top w:val="nil"/>
              <w:left w:val="nil"/>
              <w:bottom w:val="nil"/>
              <w:right w:val="nil"/>
            </w:tcBorders>
            <w:vAlign w:val="center"/>
          </w:tcPr>
          <w:p w14:paraId="574A3C56" w14:textId="54C7F6D3"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0</w:t>
            </w:r>
            <w:r w:rsidRPr="00A876EF">
              <w:rPr>
                <w:rFonts w:ascii="Palatino Linotype" w:eastAsia="맑은 고딕" w:hAnsi="Palatino Linotype" w:cs="Times New Roman"/>
                <w:snapToGrid w:val="0"/>
                <w:color w:val="FF0000"/>
                <w:sz w:val="20"/>
                <w:szCs w:val="20"/>
                <w:lang w:val="en-US" w:eastAsia="de-DE" w:bidi="en-US"/>
              </w:rPr>
              <w:t xml:space="preserve"> (0 - 0)</w:t>
            </w:r>
          </w:p>
        </w:tc>
        <w:tc>
          <w:tcPr>
            <w:tcW w:w="709" w:type="dxa"/>
            <w:tcBorders>
              <w:top w:val="nil"/>
              <w:left w:val="nil"/>
              <w:bottom w:val="nil"/>
              <w:right w:val="nil"/>
            </w:tcBorders>
            <w:vAlign w:val="center"/>
          </w:tcPr>
          <w:p w14:paraId="55F9936C" w14:textId="1654D72B"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1DAB109D" w14:textId="77777777" w:rsidTr="00C91540">
        <w:trPr>
          <w:trHeight w:val="330"/>
        </w:trPr>
        <w:tc>
          <w:tcPr>
            <w:tcW w:w="2694" w:type="dxa"/>
            <w:tcBorders>
              <w:top w:val="nil"/>
              <w:left w:val="nil"/>
              <w:bottom w:val="nil"/>
              <w:right w:val="nil"/>
            </w:tcBorders>
            <w:shd w:val="clear" w:color="auto" w:fill="auto"/>
            <w:noWrap/>
            <w:vAlign w:val="center"/>
          </w:tcPr>
          <w:p w14:paraId="3295C446" w14:textId="5F47B4D1"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Ferritin (ng/mL)</w:t>
            </w:r>
          </w:p>
        </w:tc>
        <w:tc>
          <w:tcPr>
            <w:tcW w:w="2835" w:type="dxa"/>
            <w:tcBorders>
              <w:top w:val="nil"/>
              <w:left w:val="nil"/>
              <w:bottom w:val="nil"/>
              <w:right w:val="nil"/>
            </w:tcBorders>
            <w:vAlign w:val="center"/>
          </w:tcPr>
          <w:p w14:paraId="36978CFE" w14:textId="60C06884" w:rsidR="007664C9" w:rsidRPr="00A876EF" w:rsidRDefault="00EA7D85"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3425</w:t>
            </w:r>
            <w:r w:rsidR="007664C9" w:rsidRPr="00A876EF">
              <w:rPr>
                <w:rFonts w:ascii="Palatino Linotype" w:eastAsia="Times New Roman" w:hAnsi="Palatino Linotype" w:cs="Times New Roman" w:hint="eastAsia"/>
                <w:snapToGrid w:val="0"/>
                <w:color w:val="FF0000"/>
                <w:sz w:val="20"/>
                <w:szCs w:val="20"/>
                <w:lang w:val="en-US" w:eastAsia="de-DE" w:bidi="en-US"/>
              </w:rPr>
              <w:t>.0</w:t>
            </w:r>
            <w:r w:rsidR="007664C9" w:rsidRPr="00A876EF">
              <w:rPr>
                <w:rFonts w:ascii="Palatino Linotype" w:eastAsia="Times New Roman" w:hAnsi="Palatino Linotype" w:cs="Times New Roman"/>
                <w:snapToGrid w:val="0"/>
                <w:color w:val="FF0000"/>
                <w:sz w:val="20"/>
                <w:szCs w:val="20"/>
                <w:lang w:val="en-US" w:eastAsia="de-DE" w:bidi="en-US"/>
              </w:rPr>
              <w:t xml:space="preserve"> (5</w:t>
            </w:r>
            <w:r w:rsidRPr="00CA38BB">
              <w:rPr>
                <w:rFonts w:ascii="Palatino Linotype" w:eastAsia="Times New Roman" w:hAnsi="Palatino Linotype" w:cs="Times New Roman"/>
                <w:snapToGrid w:val="0"/>
                <w:color w:val="FF0000"/>
                <w:sz w:val="20"/>
                <w:szCs w:val="20"/>
                <w:lang w:val="en-US" w:eastAsia="de-DE" w:bidi="en-US"/>
              </w:rPr>
              <w:t>13.9</w:t>
            </w:r>
            <w:r w:rsidR="007664C9" w:rsidRPr="00A876EF">
              <w:rPr>
                <w:rFonts w:ascii="Palatino Linotype" w:eastAsia="Times New Roman" w:hAnsi="Palatino Linotype" w:cs="Times New Roman"/>
                <w:snapToGrid w:val="0"/>
                <w:color w:val="FF0000"/>
                <w:sz w:val="20"/>
                <w:szCs w:val="20"/>
                <w:lang w:val="en-US" w:eastAsia="de-DE" w:bidi="en-US"/>
              </w:rPr>
              <w:t xml:space="preserve"> - </w:t>
            </w:r>
            <w:r w:rsidRPr="00CA38BB">
              <w:rPr>
                <w:rFonts w:ascii="Palatino Linotype" w:eastAsia="Times New Roman" w:hAnsi="Palatino Linotype" w:cs="Times New Roman"/>
                <w:snapToGrid w:val="0"/>
                <w:color w:val="FF0000"/>
                <w:sz w:val="20"/>
                <w:szCs w:val="20"/>
                <w:lang w:val="en-US" w:eastAsia="de-DE" w:bidi="en-US"/>
              </w:rPr>
              <w:t>9733</w:t>
            </w:r>
            <w:r w:rsidR="007664C9" w:rsidRPr="00A876EF">
              <w:rPr>
                <w:rFonts w:ascii="Palatino Linotype" w:eastAsia="Times New Roman" w:hAnsi="Palatino Linotype" w:cs="Times New Roman"/>
                <w:snapToGrid w:val="0"/>
                <w:color w:val="FF0000"/>
                <w:sz w:val="20"/>
                <w:szCs w:val="20"/>
                <w:lang w:val="en-US" w:eastAsia="de-DE" w:bidi="en-US"/>
              </w:rPr>
              <w:t>.0)</w:t>
            </w:r>
          </w:p>
        </w:tc>
        <w:tc>
          <w:tcPr>
            <w:tcW w:w="2409" w:type="dxa"/>
            <w:tcBorders>
              <w:top w:val="nil"/>
              <w:left w:val="nil"/>
              <w:bottom w:val="nil"/>
              <w:right w:val="nil"/>
            </w:tcBorders>
            <w:vAlign w:val="center"/>
          </w:tcPr>
          <w:p w14:paraId="6F08C4C3" w14:textId="2D5CB2AB" w:rsidR="007664C9" w:rsidRPr="00A876EF" w:rsidRDefault="00EA7D85"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72.0</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41.6</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108.1)</w:t>
            </w:r>
          </w:p>
        </w:tc>
        <w:tc>
          <w:tcPr>
            <w:tcW w:w="709" w:type="dxa"/>
            <w:tcBorders>
              <w:top w:val="nil"/>
              <w:left w:val="nil"/>
              <w:bottom w:val="nil"/>
              <w:right w:val="nil"/>
            </w:tcBorders>
            <w:vAlign w:val="center"/>
          </w:tcPr>
          <w:p w14:paraId="3E715A89" w14:textId="3D720DEC"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1731382C" w14:textId="77777777" w:rsidTr="00C91540">
        <w:trPr>
          <w:trHeight w:val="330"/>
        </w:trPr>
        <w:tc>
          <w:tcPr>
            <w:tcW w:w="2694" w:type="dxa"/>
            <w:tcBorders>
              <w:top w:val="nil"/>
              <w:left w:val="nil"/>
              <w:right w:val="nil"/>
            </w:tcBorders>
            <w:shd w:val="clear" w:color="auto" w:fill="auto"/>
            <w:noWrap/>
            <w:vAlign w:val="center"/>
          </w:tcPr>
          <w:p w14:paraId="46A91E84" w14:textId="48F04955"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IL-18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right w:val="nil"/>
            </w:tcBorders>
            <w:vAlign w:val="center"/>
          </w:tcPr>
          <w:p w14:paraId="610492BB" w14:textId="2D1D0211" w:rsidR="007664C9" w:rsidRPr="00A876EF" w:rsidRDefault="00EA7D85"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 xml:space="preserve">86407.3 </w:t>
            </w:r>
            <w:r w:rsidR="007664C9"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32665.4</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168103.9</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right w:val="nil"/>
            </w:tcBorders>
            <w:vAlign w:val="center"/>
          </w:tcPr>
          <w:p w14:paraId="077DF58A" w14:textId="59D23760" w:rsidR="007664C9" w:rsidRPr="00A876EF"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13</w:t>
            </w:r>
            <w:r w:rsidR="00EA7D85" w:rsidRPr="00CA38BB">
              <w:rPr>
                <w:rFonts w:ascii="Palatino Linotype" w:eastAsia="Times New Roman" w:hAnsi="Palatino Linotype" w:cs="Times New Roman"/>
                <w:snapToGrid w:val="0"/>
                <w:color w:val="FF0000"/>
                <w:sz w:val="20"/>
                <w:szCs w:val="20"/>
                <w:lang w:val="en-US" w:eastAsia="de-DE" w:bidi="en-US"/>
              </w:rPr>
              <w:t>16.0</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(666.8</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00EA7D85" w:rsidRPr="00CA38BB">
              <w:rPr>
                <w:rFonts w:ascii="Palatino Linotype" w:eastAsia="Times New Roman" w:hAnsi="Palatino Linotype" w:cs="Times New Roman"/>
                <w:snapToGrid w:val="0"/>
                <w:color w:val="FF0000"/>
                <w:sz w:val="20"/>
                <w:szCs w:val="20"/>
                <w:lang w:val="en-US" w:eastAsia="de-DE" w:bidi="en-US"/>
              </w:rPr>
              <w:t>4604</w:t>
            </w:r>
            <w:r w:rsidRPr="00A876EF">
              <w:rPr>
                <w:rFonts w:ascii="Palatino Linotype" w:eastAsia="Times New Roman" w:hAnsi="Palatino Linotype" w:cs="Times New Roman" w:hint="eastAsia"/>
                <w:snapToGrid w:val="0"/>
                <w:color w:val="FF0000"/>
                <w:sz w:val="20"/>
                <w:szCs w:val="20"/>
                <w:lang w:val="en-US" w:eastAsia="de-DE" w:bidi="en-US"/>
              </w:rPr>
              <w:t>.</w:t>
            </w:r>
            <w:r w:rsidR="00EA7D85" w:rsidRPr="00CA38BB">
              <w:rPr>
                <w:rFonts w:ascii="Palatino Linotype" w:eastAsia="Times New Roman" w:hAnsi="Palatino Linotype" w:cs="Times New Roman"/>
                <w:snapToGrid w:val="0"/>
                <w:color w:val="FF0000"/>
                <w:sz w:val="20"/>
                <w:szCs w:val="20"/>
                <w:lang w:val="en-US" w:eastAsia="de-DE" w:bidi="en-US"/>
              </w:rPr>
              <w:t>0</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right w:val="nil"/>
            </w:tcBorders>
            <w:vAlign w:val="center"/>
          </w:tcPr>
          <w:p w14:paraId="06416E4D" w14:textId="191DEC9F"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74058193" w14:textId="77777777" w:rsidTr="00C91540">
        <w:trPr>
          <w:trHeight w:val="330"/>
        </w:trPr>
        <w:tc>
          <w:tcPr>
            <w:tcW w:w="2694" w:type="dxa"/>
            <w:tcBorders>
              <w:top w:val="nil"/>
              <w:left w:val="nil"/>
              <w:bottom w:val="dotted" w:sz="4" w:space="0" w:color="auto"/>
              <w:right w:val="nil"/>
            </w:tcBorders>
            <w:shd w:val="clear" w:color="auto" w:fill="auto"/>
            <w:noWrap/>
            <w:vAlign w:val="center"/>
          </w:tcPr>
          <w:p w14:paraId="5644AC4D" w14:textId="48A07B81"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IL-37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dotted" w:sz="4" w:space="0" w:color="auto"/>
              <w:right w:val="nil"/>
            </w:tcBorders>
            <w:vAlign w:val="center"/>
          </w:tcPr>
          <w:p w14:paraId="2392E848" w14:textId="7DE792CB" w:rsidR="007664C9" w:rsidRPr="00A876EF" w:rsidRDefault="00EA7D85"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365.2</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(86.5</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7</w:t>
            </w:r>
            <w:r w:rsidRPr="00CA38BB">
              <w:rPr>
                <w:rFonts w:ascii="Palatino Linotype" w:eastAsia="Times New Roman" w:hAnsi="Palatino Linotype" w:cs="Times New Roman"/>
                <w:snapToGrid w:val="0"/>
                <w:color w:val="FF0000"/>
                <w:sz w:val="20"/>
                <w:szCs w:val="20"/>
                <w:lang w:val="en-US" w:eastAsia="de-DE" w:bidi="en-US"/>
              </w:rPr>
              <w:t>94.9</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bottom w:val="dotted" w:sz="4" w:space="0" w:color="auto"/>
              <w:right w:val="nil"/>
            </w:tcBorders>
            <w:vAlign w:val="center"/>
          </w:tcPr>
          <w:p w14:paraId="55E5D19F" w14:textId="2DC2DE78" w:rsidR="007664C9" w:rsidRPr="00A876EF" w:rsidRDefault="00EA7D85"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31.3</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(7.5</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96.7</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dotted" w:sz="4" w:space="0" w:color="auto"/>
              <w:right w:val="nil"/>
            </w:tcBorders>
            <w:vAlign w:val="center"/>
          </w:tcPr>
          <w:p w14:paraId="6CA794D4" w14:textId="2078EF5A"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047F9CF8" w14:textId="77777777" w:rsidTr="00C91540">
        <w:trPr>
          <w:trHeight w:val="330"/>
        </w:trPr>
        <w:tc>
          <w:tcPr>
            <w:tcW w:w="2694" w:type="dxa"/>
            <w:tcBorders>
              <w:top w:val="dotted" w:sz="4" w:space="0" w:color="auto"/>
              <w:left w:val="nil"/>
              <w:bottom w:val="nil"/>
              <w:right w:val="nil"/>
            </w:tcBorders>
            <w:shd w:val="clear" w:color="auto" w:fill="auto"/>
            <w:noWrap/>
            <w:vAlign w:val="center"/>
          </w:tcPr>
          <w:p w14:paraId="1248C849" w14:textId="74A7CB44" w:rsidR="007664C9" w:rsidRPr="00A876EF" w:rsidRDefault="007664C9" w:rsidP="007664C9">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CA38BB">
              <w:rPr>
                <w:rFonts w:ascii="Palatino Linotype" w:eastAsia="맑은 고딕" w:hAnsi="Palatino Linotype" w:cs="Times New Roman"/>
                <w:snapToGrid w:val="0"/>
                <w:color w:val="FF0000"/>
                <w:sz w:val="20"/>
                <w:szCs w:val="20"/>
                <w:lang w:val="en-US" w:eastAsia="ko-KR" w:bidi="en-US"/>
              </w:rPr>
              <w:t xml:space="preserve">Cyclosporin A </w:t>
            </w:r>
            <w:r w:rsidR="00D82030">
              <w:rPr>
                <w:rFonts w:ascii="Palatino Linotype" w:eastAsia="맑은 고딕" w:hAnsi="Palatino Linotype" w:cs="Times New Roman"/>
                <w:snapToGrid w:val="0"/>
                <w:color w:val="FF0000"/>
                <w:sz w:val="20"/>
                <w:szCs w:val="20"/>
                <w:lang w:val="en-US" w:eastAsia="ko-KR" w:bidi="en-US"/>
              </w:rPr>
              <w:t>use</w:t>
            </w:r>
            <w:r w:rsidRPr="00CA38BB">
              <w:rPr>
                <w:rFonts w:ascii="Palatino Linotype" w:eastAsia="맑은 고딕" w:hAnsi="Palatino Linotype" w:cs="Times New Roman"/>
                <w:snapToGrid w:val="0"/>
                <w:color w:val="FF0000"/>
                <w:sz w:val="20"/>
                <w:szCs w:val="20"/>
                <w:lang w:val="en-US" w:eastAsia="ko-KR" w:bidi="en-US"/>
              </w:rPr>
              <w:t xml:space="preserve"> (n=18)</w:t>
            </w:r>
          </w:p>
        </w:tc>
        <w:tc>
          <w:tcPr>
            <w:tcW w:w="2835" w:type="dxa"/>
            <w:tcBorders>
              <w:top w:val="dotted" w:sz="4" w:space="0" w:color="auto"/>
              <w:left w:val="nil"/>
              <w:bottom w:val="nil"/>
              <w:right w:val="nil"/>
            </w:tcBorders>
            <w:vAlign w:val="center"/>
          </w:tcPr>
          <w:p w14:paraId="0D3850F2" w14:textId="20C79AEB"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c>
          <w:tcPr>
            <w:tcW w:w="2409" w:type="dxa"/>
            <w:tcBorders>
              <w:top w:val="dotted" w:sz="4" w:space="0" w:color="auto"/>
              <w:left w:val="nil"/>
              <w:bottom w:val="nil"/>
              <w:right w:val="nil"/>
            </w:tcBorders>
            <w:vAlign w:val="center"/>
          </w:tcPr>
          <w:p w14:paraId="4485FEC6" w14:textId="248EED55" w:rsidR="007664C9" w:rsidRPr="00A876EF"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p>
        </w:tc>
        <w:tc>
          <w:tcPr>
            <w:tcW w:w="709" w:type="dxa"/>
            <w:tcBorders>
              <w:top w:val="dotted" w:sz="4" w:space="0" w:color="auto"/>
              <w:left w:val="nil"/>
              <w:bottom w:val="nil"/>
              <w:right w:val="nil"/>
            </w:tcBorders>
            <w:vAlign w:val="center"/>
          </w:tcPr>
          <w:p w14:paraId="638BC7DF" w14:textId="1A33A60E"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r>
      <w:tr w:rsidR="00CA38BB" w:rsidRPr="00A876EF" w14:paraId="532C0D74" w14:textId="77777777" w:rsidTr="00C91540">
        <w:trPr>
          <w:trHeight w:val="330"/>
        </w:trPr>
        <w:tc>
          <w:tcPr>
            <w:tcW w:w="2694" w:type="dxa"/>
            <w:tcBorders>
              <w:top w:val="nil"/>
              <w:left w:val="nil"/>
              <w:bottom w:val="nil"/>
              <w:right w:val="nil"/>
            </w:tcBorders>
            <w:shd w:val="clear" w:color="auto" w:fill="auto"/>
            <w:noWrap/>
            <w:vAlign w:val="center"/>
          </w:tcPr>
          <w:p w14:paraId="2EB5793D" w14:textId="7F76E6EB"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 xml:space="preserve">Modified </w:t>
            </w:r>
            <w:proofErr w:type="spellStart"/>
            <w:r w:rsidRPr="00A876EF">
              <w:rPr>
                <w:rFonts w:ascii="Palatino Linotype" w:eastAsia="맑은 고딕" w:hAnsi="Palatino Linotype" w:cs="Times New Roman"/>
                <w:snapToGrid w:val="0"/>
                <w:color w:val="FF0000"/>
                <w:sz w:val="20"/>
                <w:szCs w:val="20"/>
                <w:lang w:val="en-US" w:eastAsia="de-DE" w:bidi="en-US"/>
              </w:rPr>
              <w:t>Pouchot</w:t>
            </w:r>
            <w:proofErr w:type="spellEnd"/>
            <w:r w:rsidRPr="00A876EF">
              <w:rPr>
                <w:rFonts w:ascii="Palatino Linotype" w:eastAsia="맑은 고딕" w:hAnsi="Palatino Linotype" w:cs="Times New Roman"/>
                <w:snapToGrid w:val="0"/>
                <w:color w:val="FF0000"/>
                <w:sz w:val="20"/>
                <w:szCs w:val="20"/>
                <w:lang w:val="en-US" w:eastAsia="de-DE" w:bidi="en-US"/>
              </w:rPr>
              <w:t xml:space="preserve"> score</w:t>
            </w:r>
          </w:p>
        </w:tc>
        <w:tc>
          <w:tcPr>
            <w:tcW w:w="2835" w:type="dxa"/>
            <w:tcBorders>
              <w:top w:val="nil"/>
              <w:left w:val="nil"/>
              <w:bottom w:val="nil"/>
              <w:right w:val="nil"/>
            </w:tcBorders>
            <w:vAlign w:val="center"/>
          </w:tcPr>
          <w:p w14:paraId="02F8D3E8" w14:textId="2611D1E5"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6</w:t>
            </w:r>
            <w:r w:rsidRPr="00A876EF">
              <w:rPr>
                <w:rFonts w:ascii="Palatino Linotype" w:eastAsia="맑은 고딕" w:hAnsi="Palatino Linotype" w:cs="Times New Roman"/>
                <w:snapToGrid w:val="0"/>
                <w:color w:val="FF0000"/>
                <w:sz w:val="20"/>
                <w:szCs w:val="20"/>
                <w:lang w:val="en-US" w:eastAsia="de-DE" w:bidi="en-US"/>
              </w:rPr>
              <w:t>.0 (</w:t>
            </w:r>
            <w:r w:rsidR="00EA7D85" w:rsidRPr="00CA38BB">
              <w:rPr>
                <w:rFonts w:ascii="Palatino Linotype" w:eastAsia="맑은 고딕" w:hAnsi="Palatino Linotype" w:cs="Times New Roman"/>
                <w:snapToGrid w:val="0"/>
                <w:color w:val="FF0000"/>
                <w:sz w:val="20"/>
                <w:szCs w:val="20"/>
                <w:lang w:val="en-US" w:eastAsia="de-DE" w:bidi="en-US"/>
              </w:rPr>
              <w:t>5.8</w:t>
            </w:r>
            <w:r w:rsidRPr="00A876EF">
              <w:rPr>
                <w:rFonts w:ascii="Palatino Linotype" w:eastAsia="맑은 고딕" w:hAnsi="Palatino Linotype" w:cs="Times New Roman"/>
                <w:snapToGrid w:val="0"/>
                <w:color w:val="FF0000"/>
                <w:sz w:val="20"/>
                <w:szCs w:val="20"/>
                <w:lang w:val="en-US" w:eastAsia="de-DE" w:bidi="en-US"/>
              </w:rPr>
              <w:t xml:space="preserve"> </w:t>
            </w:r>
            <w:r w:rsidR="00EA7D85"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맑은 고딕" w:hAnsi="Palatino Linotype" w:cs="Times New Roman"/>
                <w:snapToGrid w:val="0"/>
                <w:color w:val="FF0000"/>
                <w:sz w:val="20"/>
                <w:szCs w:val="20"/>
                <w:lang w:val="en-US" w:eastAsia="de-DE" w:bidi="en-US"/>
              </w:rPr>
              <w:t xml:space="preserve"> </w:t>
            </w:r>
            <w:r w:rsidR="00EA7D85" w:rsidRPr="00CA38BB">
              <w:rPr>
                <w:rFonts w:ascii="Palatino Linotype" w:eastAsia="맑은 고딕" w:hAnsi="Palatino Linotype" w:cs="Times New Roman"/>
                <w:snapToGrid w:val="0"/>
                <w:color w:val="FF0000"/>
                <w:sz w:val="20"/>
                <w:szCs w:val="20"/>
                <w:lang w:val="en-US" w:eastAsia="de-DE" w:bidi="en-US"/>
              </w:rPr>
              <w:t>8</w:t>
            </w:r>
            <w:r w:rsidRPr="00A876EF">
              <w:rPr>
                <w:rFonts w:ascii="Palatino Linotype" w:eastAsia="맑은 고딕" w:hAnsi="Palatino Linotype" w:cs="Times New Roman"/>
                <w:snapToGrid w:val="0"/>
                <w:color w:val="FF0000"/>
                <w:sz w:val="20"/>
                <w:szCs w:val="20"/>
                <w:lang w:val="en-US" w:eastAsia="de-DE" w:bidi="en-US"/>
              </w:rPr>
              <w:t>.0)</w:t>
            </w:r>
          </w:p>
        </w:tc>
        <w:tc>
          <w:tcPr>
            <w:tcW w:w="2409" w:type="dxa"/>
            <w:tcBorders>
              <w:top w:val="nil"/>
              <w:left w:val="nil"/>
              <w:bottom w:val="nil"/>
              <w:right w:val="nil"/>
            </w:tcBorders>
            <w:vAlign w:val="center"/>
          </w:tcPr>
          <w:p w14:paraId="1EE62E58" w14:textId="7D645942" w:rsidR="007664C9" w:rsidRPr="00A876EF"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0</w:t>
            </w:r>
            <w:r w:rsidRPr="00A876EF">
              <w:rPr>
                <w:rFonts w:ascii="Palatino Linotype" w:eastAsia="맑은 고딕" w:hAnsi="Palatino Linotype" w:cs="Times New Roman"/>
                <w:snapToGrid w:val="0"/>
                <w:color w:val="FF0000"/>
                <w:sz w:val="20"/>
                <w:szCs w:val="20"/>
                <w:lang w:val="en-US" w:eastAsia="de-DE" w:bidi="en-US"/>
              </w:rPr>
              <w:t xml:space="preserve"> (0 </w:t>
            </w:r>
            <w:r w:rsidR="00EA7D85" w:rsidRPr="00CA38BB">
              <w:rPr>
                <w:rFonts w:ascii="Palatino Linotype" w:eastAsia="맑은 고딕" w:hAnsi="Palatino Linotype" w:cs="Times New Roman"/>
                <w:snapToGrid w:val="0"/>
                <w:color w:val="FF0000"/>
                <w:sz w:val="20"/>
                <w:szCs w:val="20"/>
                <w:lang w:val="en-US" w:eastAsia="de-DE" w:bidi="en-US"/>
              </w:rPr>
              <w:t>–</w:t>
            </w:r>
            <w:r w:rsidRPr="00A876EF">
              <w:rPr>
                <w:rFonts w:ascii="Palatino Linotype" w:eastAsia="맑은 고딕" w:hAnsi="Palatino Linotype" w:cs="Times New Roman"/>
                <w:snapToGrid w:val="0"/>
                <w:color w:val="FF0000"/>
                <w:sz w:val="20"/>
                <w:szCs w:val="20"/>
                <w:lang w:val="en-US" w:eastAsia="de-DE" w:bidi="en-US"/>
              </w:rPr>
              <w:t xml:space="preserve"> 0</w:t>
            </w:r>
            <w:r w:rsidR="00EA7D85" w:rsidRPr="00CA38BB">
              <w:rPr>
                <w:rFonts w:ascii="Palatino Linotype" w:eastAsia="맑은 고딕" w:hAnsi="Palatino Linotype" w:cs="Times New Roman"/>
                <w:snapToGrid w:val="0"/>
                <w:color w:val="FF0000"/>
                <w:sz w:val="20"/>
                <w:szCs w:val="20"/>
                <w:lang w:val="en-US" w:eastAsia="de-DE" w:bidi="en-US"/>
              </w:rPr>
              <w:t>.3</w:t>
            </w:r>
            <w:r w:rsidRPr="00A876EF">
              <w:rPr>
                <w:rFonts w:ascii="Palatino Linotype" w:eastAsia="맑은 고딕" w:hAnsi="Palatino Linotype" w:cs="Times New Roman"/>
                <w:snapToGrid w:val="0"/>
                <w:color w:val="FF0000"/>
                <w:sz w:val="20"/>
                <w:szCs w:val="20"/>
                <w:lang w:val="en-US" w:eastAsia="de-DE" w:bidi="en-US"/>
              </w:rPr>
              <w:t>)</w:t>
            </w:r>
          </w:p>
        </w:tc>
        <w:tc>
          <w:tcPr>
            <w:tcW w:w="709" w:type="dxa"/>
            <w:tcBorders>
              <w:top w:val="nil"/>
              <w:left w:val="nil"/>
              <w:bottom w:val="nil"/>
              <w:right w:val="nil"/>
            </w:tcBorders>
            <w:vAlign w:val="center"/>
          </w:tcPr>
          <w:p w14:paraId="7F8CAF3F" w14:textId="1CF7BB3A"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28B02D7A" w14:textId="77777777" w:rsidTr="00C91540">
        <w:trPr>
          <w:trHeight w:val="330"/>
        </w:trPr>
        <w:tc>
          <w:tcPr>
            <w:tcW w:w="2694" w:type="dxa"/>
            <w:tcBorders>
              <w:top w:val="nil"/>
              <w:left w:val="nil"/>
              <w:bottom w:val="nil"/>
              <w:right w:val="nil"/>
            </w:tcBorders>
            <w:shd w:val="clear" w:color="auto" w:fill="auto"/>
            <w:noWrap/>
            <w:vAlign w:val="center"/>
          </w:tcPr>
          <w:p w14:paraId="5C0D07DC" w14:textId="4807EB41"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Ferritin (ng/mL)</w:t>
            </w:r>
          </w:p>
        </w:tc>
        <w:tc>
          <w:tcPr>
            <w:tcW w:w="2835" w:type="dxa"/>
            <w:tcBorders>
              <w:top w:val="nil"/>
              <w:left w:val="nil"/>
              <w:bottom w:val="nil"/>
              <w:right w:val="nil"/>
            </w:tcBorders>
            <w:vAlign w:val="center"/>
          </w:tcPr>
          <w:p w14:paraId="7AF37243" w14:textId="74B1CA06" w:rsidR="007664C9" w:rsidRPr="00A876EF" w:rsidRDefault="00EA7D85"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8081</w:t>
            </w:r>
            <w:r w:rsidR="007664C9" w:rsidRPr="00A876EF">
              <w:rPr>
                <w:rFonts w:ascii="Palatino Linotype" w:eastAsia="Times New Roman" w:hAnsi="Palatino Linotype" w:cs="Times New Roman" w:hint="eastAsia"/>
                <w:snapToGrid w:val="0"/>
                <w:color w:val="FF0000"/>
                <w:sz w:val="20"/>
                <w:szCs w:val="20"/>
                <w:lang w:val="en-US" w:eastAsia="de-DE" w:bidi="en-US"/>
              </w:rPr>
              <w:t>.0</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2248.8</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12619</w:t>
            </w:r>
            <w:r w:rsidR="007664C9" w:rsidRPr="00A876EF">
              <w:rPr>
                <w:rFonts w:ascii="Palatino Linotype" w:eastAsia="Times New Roman" w:hAnsi="Palatino Linotype" w:cs="Times New Roman"/>
                <w:snapToGrid w:val="0"/>
                <w:color w:val="FF0000"/>
                <w:sz w:val="20"/>
                <w:szCs w:val="20"/>
                <w:lang w:val="en-US" w:eastAsia="de-DE" w:bidi="en-US"/>
              </w:rPr>
              <w:t>.0)</w:t>
            </w:r>
          </w:p>
        </w:tc>
        <w:tc>
          <w:tcPr>
            <w:tcW w:w="2409" w:type="dxa"/>
            <w:tcBorders>
              <w:top w:val="nil"/>
              <w:left w:val="nil"/>
              <w:bottom w:val="nil"/>
              <w:right w:val="nil"/>
            </w:tcBorders>
            <w:vAlign w:val="center"/>
          </w:tcPr>
          <w:p w14:paraId="68737165" w14:textId="3190D430" w:rsidR="007664C9" w:rsidRPr="00A876EF"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5</w:t>
            </w:r>
            <w:r w:rsidR="00EA7D85" w:rsidRPr="00CA38BB">
              <w:rPr>
                <w:rFonts w:ascii="Palatino Linotype" w:eastAsia="Times New Roman" w:hAnsi="Palatino Linotype" w:cs="Times New Roman"/>
                <w:snapToGrid w:val="0"/>
                <w:color w:val="FF0000"/>
                <w:sz w:val="20"/>
                <w:szCs w:val="20"/>
                <w:lang w:val="en-US" w:eastAsia="de-DE" w:bidi="en-US"/>
              </w:rPr>
              <w:t>7.5</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EA7D85" w:rsidRPr="00CA38BB">
              <w:rPr>
                <w:rFonts w:ascii="Palatino Linotype" w:eastAsia="Times New Roman" w:hAnsi="Palatino Linotype" w:cs="Times New Roman"/>
                <w:snapToGrid w:val="0"/>
                <w:color w:val="FF0000"/>
                <w:sz w:val="20"/>
                <w:szCs w:val="20"/>
                <w:lang w:val="en-US" w:eastAsia="de-DE" w:bidi="en-US"/>
              </w:rPr>
              <w:t>40.1</w:t>
            </w:r>
            <w:r w:rsidRPr="00A876EF">
              <w:rPr>
                <w:rFonts w:ascii="Palatino Linotype" w:eastAsia="Times New Roman" w:hAnsi="Palatino Linotype" w:cs="Times New Roman"/>
                <w:snapToGrid w:val="0"/>
                <w:color w:val="FF0000"/>
                <w:sz w:val="20"/>
                <w:szCs w:val="20"/>
                <w:lang w:val="en-US" w:eastAsia="de-DE" w:bidi="en-US"/>
              </w:rPr>
              <w:t xml:space="preserve"> </w:t>
            </w:r>
            <w:r w:rsidR="00EA7D85"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1</w:t>
            </w:r>
            <w:r w:rsidR="00EA7D85" w:rsidRPr="00CA38BB">
              <w:rPr>
                <w:rFonts w:ascii="Palatino Linotype" w:eastAsia="Times New Roman" w:hAnsi="Palatino Linotype" w:cs="Times New Roman"/>
                <w:snapToGrid w:val="0"/>
                <w:color w:val="FF0000"/>
                <w:sz w:val="20"/>
                <w:szCs w:val="20"/>
                <w:lang w:val="en-US" w:eastAsia="de-DE" w:bidi="en-US"/>
              </w:rPr>
              <w:t>14.7</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2FD20FAD" w14:textId="633876F8"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3F620332" w14:textId="77777777" w:rsidTr="00C91540">
        <w:trPr>
          <w:trHeight w:val="330"/>
        </w:trPr>
        <w:tc>
          <w:tcPr>
            <w:tcW w:w="2694" w:type="dxa"/>
            <w:tcBorders>
              <w:top w:val="nil"/>
              <w:left w:val="nil"/>
              <w:bottom w:val="nil"/>
              <w:right w:val="nil"/>
            </w:tcBorders>
            <w:shd w:val="clear" w:color="auto" w:fill="auto"/>
            <w:noWrap/>
            <w:vAlign w:val="center"/>
          </w:tcPr>
          <w:p w14:paraId="09CD5BB1" w14:textId="09575E77"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IL-18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nil"/>
              <w:right w:val="nil"/>
            </w:tcBorders>
            <w:vAlign w:val="center"/>
          </w:tcPr>
          <w:p w14:paraId="26435BE3" w14:textId="15D22CE3" w:rsidR="007664C9" w:rsidRPr="00A876EF" w:rsidRDefault="00EA7D85"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116866.4</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45489.5</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218285.2</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bottom w:val="nil"/>
              <w:right w:val="nil"/>
            </w:tcBorders>
            <w:vAlign w:val="center"/>
          </w:tcPr>
          <w:p w14:paraId="0128CAFE" w14:textId="40684231" w:rsidR="007664C9" w:rsidRPr="00A876EF"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1</w:t>
            </w:r>
            <w:r w:rsidR="00EA7D85" w:rsidRPr="00CA38BB">
              <w:rPr>
                <w:rFonts w:ascii="Palatino Linotype" w:eastAsia="Times New Roman" w:hAnsi="Palatino Linotype" w:cs="Times New Roman"/>
                <w:snapToGrid w:val="0"/>
                <w:color w:val="FF0000"/>
                <w:sz w:val="20"/>
                <w:szCs w:val="20"/>
                <w:lang w:val="en-US" w:eastAsia="de-DE" w:bidi="en-US"/>
              </w:rPr>
              <w:t>012.5</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EA7D85" w:rsidRPr="00CA38BB">
              <w:rPr>
                <w:rFonts w:ascii="Palatino Linotype" w:eastAsia="Times New Roman" w:hAnsi="Palatino Linotype" w:cs="Times New Roman"/>
                <w:snapToGrid w:val="0"/>
                <w:color w:val="FF0000"/>
                <w:sz w:val="20"/>
                <w:szCs w:val="20"/>
                <w:lang w:val="en-US" w:eastAsia="de-DE" w:bidi="en-US"/>
              </w:rPr>
              <w:t>561.0</w:t>
            </w:r>
            <w:r w:rsidRPr="00A876EF">
              <w:rPr>
                <w:rFonts w:ascii="Palatino Linotype" w:eastAsia="Times New Roman" w:hAnsi="Palatino Linotype" w:cs="Times New Roman"/>
                <w:snapToGrid w:val="0"/>
                <w:color w:val="FF0000"/>
                <w:sz w:val="20"/>
                <w:szCs w:val="20"/>
                <w:lang w:val="en-US" w:eastAsia="de-DE" w:bidi="en-US"/>
              </w:rPr>
              <w:t xml:space="preserve"> </w:t>
            </w:r>
            <w:r w:rsidR="00EA7D85"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00EA7D85" w:rsidRPr="00CA38BB">
              <w:rPr>
                <w:rFonts w:ascii="Palatino Linotype" w:eastAsia="Times New Roman" w:hAnsi="Palatino Linotype" w:cs="Times New Roman"/>
                <w:snapToGrid w:val="0"/>
                <w:color w:val="FF0000"/>
                <w:sz w:val="20"/>
                <w:szCs w:val="20"/>
                <w:lang w:val="en-US" w:eastAsia="de-DE" w:bidi="en-US"/>
              </w:rPr>
              <w:t>26865.6</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1500163E" w14:textId="1997484A"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26465310" w14:textId="77777777" w:rsidTr="00C91540">
        <w:trPr>
          <w:trHeight w:val="330"/>
        </w:trPr>
        <w:tc>
          <w:tcPr>
            <w:tcW w:w="2694" w:type="dxa"/>
            <w:tcBorders>
              <w:top w:val="nil"/>
              <w:left w:val="nil"/>
              <w:bottom w:val="nil"/>
              <w:right w:val="nil"/>
            </w:tcBorders>
            <w:shd w:val="clear" w:color="auto" w:fill="auto"/>
            <w:noWrap/>
            <w:vAlign w:val="center"/>
          </w:tcPr>
          <w:p w14:paraId="2E215CC2" w14:textId="7D0EC98B"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IL-37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nil"/>
              <w:right w:val="nil"/>
            </w:tcBorders>
            <w:vAlign w:val="center"/>
          </w:tcPr>
          <w:p w14:paraId="50F05A7D" w14:textId="0B554B1A"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2</w:t>
            </w:r>
            <w:r w:rsidR="00EA7D85" w:rsidRPr="00CA38BB">
              <w:rPr>
                <w:rFonts w:ascii="Palatino Linotype" w:eastAsia="Times New Roman" w:hAnsi="Palatino Linotype" w:cs="Times New Roman"/>
                <w:snapToGrid w:val="0"/>
                <w:color w:val="FF0000"/>
                <w:sz w:val="20"/>
                <w:szCs w:val="20"/>
                <w:lang w:val="en-US" w:eastAsia="de-DE" w:bidi="en-US"/>
              </w:rPr>
              <w:t>85.7</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EA7D85" w:rsidRPr="00CA38BB">
              <w:rPr>
                <w:rFonts w:ascii="Palatino Linotype" w:eastAsia="Times New Roman" w:hAnsi="Palatino Linotype" w:cs="Times New Roman"/>
                <w:snapToGrid w:val="0"/>
                <w:color w:val="FF0000"/>
                <w:sz w:val="20"/>
                <w:szCs w:val="20"/>
                <w:lang w:val="en-US" w:eastAsia="de-DE" w:bidi="en-US"/>
              </w:rPr>
              <w:t>57.4</w:t>
            </w:r>
            <w:r w:rsidRPr="00A876EF">
              <w:rPr>
                <w:rFonts w:ascii="Palatino Linotype" w:eastAsia="Times New Roman" w:hAnsi="Palatino Linotype" w:cs="Times New Roman"/>
                <w:snapToGrid w:val="0"/>
                <w:color w:val="FF0000"/>
                <w:sz w:val="20"/>
                <w:szCs w:val="20"/>
                <w:lang w:val="en-US" w:eastAsia="de-DE" w:bidi="en-US"/>
              </w:rPr>
              <w:t xml:space="preserve"> </w:t>
            </w:r>
            <w:r w:rsidR="00EA7D85"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7</w:t>
            </w:r>
            <w:r w:rsidR="00EA7D85" w:rsidRPr="00CA38BB">
              <w:rPr>
                <w:rFonts w:ascii="Palatino Linotype" w:eastAsia="Times New Roman" w:hAnsi="Palatino Linotype" w:cs="Times New Roman"/>
                <w:snapToGrid w:val="0"/>
                <w:color w:val="FF0000"/>
                <w:sz w:val="20"/>
                <w:szCs w:val="20"/>
                <w:lang w:val="en-US" w:eastAsia="de-DE" w:bidi="en-US"/>
              </w:rPr>
              <w:t>35.7</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bottom w:val="nil"/>
              <w:right w:val="nil"/>
            </w:tcBorders>
            <w:vAlign w:val="center"/>
          </w:tcPr>
          <w:p w14:paraId="2FCC4959" w14:textId="6E5FEB85" w:rsidR="007664C9" w:rsidRPr="00A876EF"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2</w:t>
            </w:r>
            <w:r w:rsidR="00EA7D85" w:rsidRPr="00CA38BB">
              <w:rPr>
                <w:rFonts w:ascii="Palatino Linotype" w:eastAsia="Times New Roman" w:hAnsi="Palatino Linotype" w:cs="Times New Roman"/>
                <w:snapToGrid w:val="0"/>
                <w:color w:val="FF0000"/>
                <w:sz w:val="20"/>
                <w:szCs w:val="20"/>
                <w:lang w:val="en-US" w:eastAsia="de-DE" w:bidi="en-US"/>
              </w:rPr>
              <w:t>8.7</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(7.5</w:t>
            </w:r>
            <w:r w:rsidRPr="00A876EF">
              <w:rPr>
                <w:rFonts w:ascii="Palatino Linotype" w:eastAsia="Times New Roman" w:hAnsi="Palatino Linotype" w:cs="Times New Roman"/>
                <w:snapToGrid w:val="0"/>
                <w:color w:val="FF0000"/>
                <w:sz w:val="20"/>
                <w:szCs w:val="20"/>
                <w:lang w:val="en-US" w:eastAsia="de-DE" w:bidi="en-US"/>
              </w:rPr>
              <w:t xml:space="preserve"> </w:t>
            </w:r>
            <w:r w:rsidR="00EA7D85"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00EA7D85" w:rsidRPr="00CA38BB">
              <w:rPr>
                <w:rFonts w:ascii="Palatino Linotype" w:eastAsia="Times New Roman" w:hAnsi="Palatino Linotype" w:cs="Times New Roman"/>
                <w:snapToGrid w:val="0"/>
                <w:color w:val="FF0000"/>
                <w:sz w:val="20"/>
                <w:szCs w:val="20"/>
                <w:lang w:val="en-US" w:eastAsia="de-DE" w:bidi="en-US"/>
              </w:rPr>
              <w:t>101.7</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4B26B04D" w14:textId="1A870250"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CA38BB" w14:paraId="4E81E920" w14:textId="77777777" w:rsidTr="00C91540">
        <w:trPr>
          <w:trHeight w:val="330"/>
        </w:trPr>
        <w:tc>
          <w:tcPr>
            <w:tcW w:w="2694" w:type="dxa"/>
            <w:tcBorders>
              <w:top w:val="nil"/>
              <w:left w:val="nil"/>
              <w:bottom w:val="nil"/>
              <w:right w:val="nil"/>
            </w:tcBorders>
            <w:shd w:val="clear" w:color="auto" w:fill="auto"/>
            <w:noWrap/>
            <w:vAlign w:val="center"/>
          </w:tcPr>
          <w:p w14:paraId="14EC24F4" w14:textId="2B0A23F1" w:rsidR="007664C9" w:rsidRPr="00CA38BB" w:rsidRDefault="007664C9" w:rsidP="007664C9">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CA38BB">
              <w:rPr>
                <w:rFonts w:ascii="Palatino Linotype" w:eastAsia="맑은 고딕" w:hAnsi="Palatino Linotype" w:cs="Times New Roman"/>
                <w:snapToGrid w:val="0"/>
                <w:color w:val="FF0000"/>
                <w:sz w:val="20"/>
                <w:szCs w:val="20"/>
                <w:lang w:val="en-US" w:eastAsia="ko-KR" w:bidi="en-US"/>
              </w:rPr>
              <w:t>Cyclosporin A nonuse group (n=27)</w:t>
            </w:r>
          </w:p>
        </w:tc>
        <w:tc>
          <w:tcPr>
            <w:tcW w:w="2835" w:type="dxa"/>
            <w:tcBorders>
              <w:top w:val="nil"/>
              <w:left w:val="nil"/>
              <w:bottom w:val="nil"/>
              <w:right w:val="nil"/>
            </w:tcBorders>
            <w:vAlign w:val="center"/>
          </w:tcPr>
          <w:p w14:paraId="425259EA" w14:textId="77777777" w:rsidR="007664C9" w:rsidRPr="00CA38BB"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p>
        </w:tc>
        <w:tc>
          <w:tcPr>
            <w:tcW w:w="2409" w:type="dxa"/>
            <w:tcBorders>
              <w:top w:val="nil"/>
              <w:left w:val="nil"/>
              <w:bottom w:val="nil"/>
              <w:right w:val="nil"/>
            </w:tcBorders>
            <w:vAlign w:val="center"/>
          </w:tcPr>
          <w:p w14:paraId="6C504577" w14:textId="77777777" w:rsidR="007664C9" w:rsidRPr="00CA38BB"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p>
        </w:tc>
        <w:tc>
          <w:tcPr>
            <w:tcW w:w="709" w:type="dxa"/>
            <w:tcBorders>
              <w:top w:val="nil"/>
              <w:left w:val="nil"/>
              <w:bottom w:val="nil"/>
              <w:right w:val="nil"/>
            </w:tcBorders>
            <w:vAlign w:val="center"/>
          </w:tcPr>
          <w:p w14:paraId="5E85CFCE" w14:textId="77777777" w:rsidR="007664C9" w:rsidRPr="00CA38BB"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
        </w:tc>
      </w:tr>
      <w:tr w:rsidR="00CA38BB" w:rsidRPr="00CA38BB" w14:paraId="73BD0D16" w14:textId="77777777" w:rsidTr="00C91540">
        <w:trPr>
          <w:trHeight w:val="330"/>
        </w:trPr>
        <w:tc>
          <w:tcPr>
            <w:tcW w:w="2694" w:type="dxa"/>
            <w:tcBorders>
              <w:top w:val="nil"/>
              <w:left w:val="nil"/>
              <w:bottom w:val="nil"/>
              <w:right w:val="nil"/>
            </w:tcBorders>
            <w:shd w:val="clear" w:color="auto" w:fill="auto"/>
            <w:noWrap/>
            <w:vAlign w:val="center"/>
          </w:tcPr>
          <w:p w14:paraId="68D961EA" w14:textId="7AAAA488" w:rsidR="007664C9" w:rsidRPr="00CA38BB"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 xml:space="preserve">Modified </w:t>
            </w:r>
            <w:proofErr w:type="spellStart"/>
            <w:r w:rsidRPr="00A876EF">
              <w:rPr>
                <w:rFonts w:ascii="Palatino Linotype" w:eastAsia="맑은 고딕" w:hAnsi="Palatino Linotype" w:cs="Times New Roman"/>
                <w:snapToGrid w:val="0"/>
                <w:color w:val="FF0000"/>
                <w:sz w:val="20"/>
                <w:szCs w:val="20"/>
                <w:lang w:val="en-US" w:eastAsia="de-DE" w:bidi="en-US"/>
              </w:rPr>
              <w:t>Pouchot</w:t>
            </w:r>
            <w:proofErr w:type="spellEnd"/>
            <w:r w:rsidRPr="00A876EF">
              <w:rPr>
                <w:rFonts w:ascii="Palatino Linotype" w:eastAsia="맑은 고딕" w:hAnsi="Palatino Linotype" w:cs="Times New Roman"/>
                <w:snapToGrid w:val="0"/>
                <w:color w:val="FF0000"/>
                <w:sz w:val="20"/>
                <w:szCs w:val="20"/>
                <w:lang w:val="en-US" w:eastAsia="de-DE" w:bidi="en-US"/>
              </w:rPr>
              <w:t xml:space="preserve"> score</w:t>
            </w:r>
          </w:p>
        </w:tc>
        <w:tc>
          <w:tcPr>
            <w:tcW w:w="2835" w:type="dxa"/>
            <w:tcBorders>
              <w:top w:val="nil"/>
              <w:left w:val="nil"/>
              <w:bottom w:val="nil"/>
              <w:right w:val="nil"/>
            </w:tcBorders>
            <w:vAlign w:val="center"/>
          </w:tcPr>
          <w:p w14:paraId="768E406C" w14:textId="3E595008" w:rsidR="007664C9" w:rsidRPr="00CA38BB" w:rsidRDefault="00EA7D85"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CA38BB">
              <w:rPr>
                <w:rFonts w:ascii="Palatino Linotype" w:eastAsia="맑은 고딕" w:hAnsi="Palatino Linotype" w:cs="Times New Roman"/>
                <w:snapToGrid w:val="0"/>
                <w:color w:val="FF0000"/>
                <w:sz w:val="20"/>
                <w:szCs w:val="20"/>
                <w:lang w:val="en-US" w:eastAsia="de-DE" w:bidi="en-US"/>
              </w:rPr>
              <w:t>5</w:t>
            </w:r>
            <w:r w:rsidR="007664C9" w:rsidRPr="00A876EF">
              <w:rPr>
                <w:rFonts w:ascii="Palatino Linotype" w:eastAsia="맑은 고딕" w:hAnsi="Palatino Linotype" w:cs="Times New Roman"/>
                <w:snapToGrid w:val="0"/>
                <w:color w:val="FF0000"/>
                <w:sz w:val="20"/>
                <w:szCs w:val="20"/>
                <w:lang w:val="en-US" w:eastAsia="de-DE" w:bidi="en-US"/>
              </w:rPr>
              <w:t>.0 (4.</w:t>
            </w:r>
            <w:r w:rsidRPr="00CA38BB">
              <w:rPr>
                <w:rFonts w:ascii="Palatino Linotype" w:eastAsia="맑은 고딕" w:hAnsi="Palatino Linotype" w:cs="Times New Roman"/>
                <w:snapToGrid w:val="0"/>
                <w:color w:val="FF0000"/>
                <w:sz w:val="20"/>
                <w:szCs w:val="20"/>
                <w:lang w:val="en-US" w:eastAsia="de-DE" w:bidi="en-US"/>
              </w:rPr>
              <w:t>0</w:t>
            </w:r>
            <w:r w:rsidR="007664C9" w:rsidRPr="00A876EF">
              <w:rPr>
                <w:rFonts w:ascii="Palatino Linotype" w:eastAsia="맑은 고딕" w:hAnsi="Palatino Linotype" w:cs="Times New Roman"/>
                <w:snapToGrid w:val="0"/>
                <w:color w:val="FF0000"/>
                <w:sz w:val="20"/>
                <w:szCs w:val="20"/>
                <w:lang w:val="en-US" w:eastAsia="de-DE" w:bidi="en-US"/>
              </w:rPr>
              <w:t xml:space="preserve"> - 7.0)</w:t>
            </w:r>
          </w:p>
        </w:tc>
        <w:tc>
          <w:tcPr>
            <w:tcW w:w="2409" w:type="dxa"/>
            <w:tcBorders>
              <w:top w:val="nil"/>
              <w:left w:val="nil"/>
              <w:bottom w:val="nil"/>
              <w:right w:val="nil"/>
            </w:tcBorders>
            <w:vAlign w:val="center"/>
          </w:tcPr>
          <w:p w14:paraId="4A4A5716" w14:textId="19ACA2D3" w:rsidR="007664C9" w:rsidRPr="00CA38BB"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0</w:t>
            </w:r>
            <w:r w:rsidRPr="00A876EF">
              <w:rPr>
                <w:rFonts w:ascii="Palatino Linotype" w:eastAsia="맑은 고딕" w:hAnsi="Palatino Linotype" w:cs="Times New Roman"/>
                <w:snapToGrid w:val="0"/>
                <w:color w:val="FF0000"/>
                <w:sz w:val="20"/>
                <w:szCs w:val="20"/>
                <w:lang w:val="en-US" w:eastAsia="de-DE" w:bidi="en-US"/>
              </w:rPr>
              <w:t xml:space="preserve"> (0 - 0)</w:t>
            </w:r>
          </w:p>
        </w:tc>
        <w:tc>
          <w:tcPr>
            <w:tcW w:w="709" w:type="dxa"/>
            <w:tcBorders>
              <w:top w:val="nil"/>
              <w:left w:val="nil"/>
              <w:bottom w:val="nil"/>
              <w:right w:val="nil"/>
            </w:tcBorders>
            <w:vAlign w:val="center"/>
          </w:tcPr>
          <w:p w14:paraId="20FBB78B" w14:textId="0EEF368C" w:rsidR="007664C9" w:rsidRPr="00CA38BB"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CA38BB" w14:paraId="40FE2A19" w14:textId="77777777" w:rsidTr="00C91540">
        <w:trPr>
          <w:trHeight w:val="330"/>
        </w:trPr>
        <w:tc>
          <w:tcPr>
            <w:tcW w:w="2694" w:type="dxa"/>
            <w:tcBorders>
              <w:top w:val="nil"/>
              <w:left w:val="nil"/>
              <w:bottom w:val="nil"/>
              <w:right w:val="nil"/>
            </w:tcBorders>
            <w:shd w:val="clear" w:color="auto" w:fill="auto"/>
            <w:noWrap/>
            <w:vAlign w:val="center"/>
          </w:tcPr>
          <w:p w14:paraId="36ABEAAC" w14:textId="0A0C4DB0" w:rsidR="007664C9" w:rsidRPr="00CA38BB"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Ferritin (ng/mL)</w:t>
            </w:r>
          </w:p>
        </w:tc>
        <w:tc>
          <w:tcPr>
            <w:tcW w:w="2835" w:type="dxa"/>
            <w:tcBorders>
              <w:top w:val="nil"/>
              <w:left w:val="nil"/>
              <w:bottom w:val="nil"/>
              <w:right w:val="nil"/>
            </w:tcBorders>
            <w:vAlign w:val="center"/>
          </w:tcPr>
          <w:p w14:paraId="7C568EB0" w14:textId="204CFCFD" w:rsidR="007664C9" w:rsidRPr="00CA38BB" w:rsidRDefault="00EA7D85"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1756</w:t>
            </w:r>
            <w:r w:rsidR="007664C9" w:rsidRPr="00A876EF">
              <w:rPr>
                <w:rFonts w:ascii="Palatino Linotype" w:eastAsia="Times New Roman" w:hAnsi="Palatino Linotype" w:cs="Times New Roman" w:hint="eastAsia"/>
                <w:snapToGrid w:val="0"/>
                <w:color w:val="FF0000"/>
                <w:sz w:val="20"/>
                <w:szCs w:val="20"/>
                <w:lang w:val="en-US" w:eastAsia="de-DE" w:bidi="en-US"/>
              </w:rPr>
              <w:t>.0</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245</w:t>
            </w:r>
            <w:r w:rsidR="007664C9" w:rsidRPr="00A876EF">
              <w:rPr>
                <w:rFonts w:ascii="Palatino Linotype" w:eastAsia="Times New Roman" w:hAnsi="Palatino Linotype" w:cs="Times New Roman"/>
                <w:snapToGrid w:val="0"/>
                <w:color w:val="FF0000"/>
                <w:sz w:val="20"/>
                <w:szCs w:val="20"/>
                <w:lang w:val="en-US" w:eastAsia="de-DE" w:bidi="en-US"/>
              </w:rPr>
              <w:t xml:space="preserve">.4 - </w:t>
            </w:r>
            <w:r w:rsidR="00C91540" w:rsidRPr="00CA38BB">
              <w:rPr>
                <w:rFonts w:ascii="Palatino Linotype" w:eastAsia="Times New Roman" w:hAnsi="Palatino Linotype" w:cs="Times New Roman"/>
                <w:snapToGrid w:val="0"/>
                <w:color w:val="FF0000"/>
                <w:sz w:val="20"/>
                <w:szCs w:val="20"/>
                <w:lang w:val="en-US" w:eastAsia="de-DE" w:bidi="en-US"/>
              </w:rPr>
              <w:t>439</w:t>
            </w:r>
            <w:r w:rsidR="007664C9" w:rsidRPr="00A876EF">
              <w:rPr>
                <w:rFonts w:ascii="Palatino Linotype" w:eastAsia="Times New Roman" w:hAnsi="Palatino Linotype" w:cs="Times New Roman"/>
                <w:snapToGrid w:val="0"/>
                <w:color w:val="FF0000"/>
                <w:sz w:val="20"/>
                <w:szCs w:val="20"/>
                <w:lang w:val="en-US" w:eastAsia="de-DE" w:bidi="en-US"/>
              </w:rPr>
              <w:t>1.0)</w:t>
            </w:r>
          </w:p>
        </w:tc>
        <w:tc>
          <w:tcPr>
            <w:tcW w:w="2409" w:type="dxa"/>
            <w:tcBorders>
              <w:top w:val="nil"/>
              <w:left w:val="nil"/>
              <w:bottom w:val="nil"/>
              <w:right w:val="nil"/>
            </w:tcBorders>
            <w:vAlign w:val="center"/>
          </w:tcPr>
          <w:p w14:paraId="1FACFDB6" w14:textId="3BDB40A7" w:rsidR="007664C9" w:rsidRPr="00CA38BB" w:rsidRDefault="00C91540"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72.0</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28.0</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1</w:t>
            </w:r>
            <w:r w:rsidRPr="00CA38BB">
              <w:rPr>
                <w:rFonts w:ascii="Palatino Linotype" w:eastAsia="Times New Roman" w:hAnsi="Palatino Linotype" w:cs="Times New Roman"/>
                <w:snapToGrid w:val="0"/>
                <w:color w:val="FF0000"/>
                <w:sz w:val="20"/>
                <w:szCs w:val="20"/>
                <w:lang w:val="en-US" w:eastAsia="de-DE" w:bidi="en-US"/>
              </w:rPr>
              <w:t>31.8</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4A8DE7B0" w14:textId="524D8CEE" w:rsidR="007664C9" w:rsidRPr="00CA38BB"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CA38BB" w14:paraId="4644B398" w14:textId="77777777" w:rsidTr="00C91540">
        <w:trPr>
          <w:trHeight w:val="330"/>
        </w:trPr>
        <w:tc>
          <w:tcPr>
            <w:tcW w:w="2694" w:type="dxa"/>
            <w:tcBorders>
              <w:top w:val="nil"/>
              <w:left w:val="nil"/>
              <w:bottom w:val="nil"/>
              <w:right w:val="nil"/>
            </w:tcBorders>
            <w:shd w:val="clear" w:color="auto" w:fill="auto"/>
            <w:noWrap/>
            <w:vAlign w:val="center"/>
          </w:tcPr>
          <w:p w14:paraId="71A1CEC8" w14:textId="04245F8E" w:rsidR="007664C9" w:rsidRPr="00CA38BB"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IL-18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nil"/>
              <w:right w:val="nil"/>
            </w:tcBorders>
            <w:vAlign w:val="center"/>
          </w:tcPr>
          <w:p w14:paraId="6786B65B" w14:textId="4E4F1DED" w:rsidR="007664C9" w:rsidRPr="00CA38BB" w:rsidRDefault="00C91540"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86407.3</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39970.0</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99921.1</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bottom w:val="nil"/>
              <w:right w:val="nil"/>
            </w:tcBorders>
            <w:vAlign w:val="center"/>
          </w:tcPr>
          <w:p w14:paraId="360EA9E2" w14:textId="5CA2F1AC" w:rsidR="007664C9" w:rsidRPr="00CA38BB" w:rsidRDefault="007664C9"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A876EF">
              <w:rPr>
                <w:rFonts w:ascii="Palatino Linotype" w:eastAsia="Times New Roman" w:hAnsi="Palatino Linotype" w:cs="Times New Roman" w:hint="eastAsia"/>
                <w:snapToGrid w:val="0"/>
                <w:color w:val="FF0000"/>
                <w:sz w:val="20"/>
                <w:szCs w:val="20"/>
                <w:lang w:val="en-US" w:eastAsia="de-DE" w:bidi="en-US"/>
              </w:rPr>
              <w:t>1</w:t>
            </w:r>
            <w:r w:rsidR="00C91540" w:rsidRPr="00CA38BB">
              <w:rPr>
                <w:rFonts w:ascii="Palatino Linotype" w:eastAsia="Times New Roman" w:hAnsi="Palatino Linotype" w:cs="Times New Roman"/>
                <w:snapToGrid w:val="0"/>
                <w:color w:val="FF0000"/>
                <w:sz w:val="20"/>
                <w:szCs w:val="20"/>
                <w:lang w:val="en-US" w:eastAsia="de-DE" w:bidi="en-US"/>
              </w:rPr>
              <w:t>856.8</w:t>
            </w:r>
            <w:r w:rsidRPr="00A876EF">
              <w:rPr>
                <w:rFonts w:ascii="Palatino Linotype" w:eastAsia="Times New Roman" w:hAnsi="Palatino Linotype" w:cs="Times New Roman"/>
                <w:snapToGrid w:val="0"/>
                <w:color w:val="FF0000"/>
                <w:sz w:val="20"/>
                <w:szCs w:val="20"/>
                <w:lang w:val="en-US" w:eastAsia="de-DE" w:bidi="en-US"/>
              </w:rPr>
              <w:t xml:space="preserve"> </w:t>
            </w:r>
            <w:r w:rsidRPr="00A876EF">
              <w:rPr>
                <w:rFonts w:ascii="Palatino Linotype" w:eastAsia="Times New Roman" w:hAnsi="Palatino Linotype" w:cs="Times New Roman" w:hint="eastAsia"/>
                <w:snapToGrid w:val="0"/>
                <w:color w:val="FF0000"/>
                <w:sz w:val="20"/>
                <w:szCs w:val="20"/>
                <w:lang w:val="en-US" w:eastAsia="de-DE" w:bidi="en-US"/>
              </w:rPr>
              <w:t>(</w:t>
            </w:r>
            <w:r w:rsidR="00C91540" w:rsidRPr="00CA38BB">
              <w:rPr>
                <w:rFonts w:ascii="Palatino Linotype" w:eastAsia="Times New Roman" w:hAnsi="Palatino Linotype" w:cs="Times New Roman"/>
                <w:snapToGrid w:val="0"/>
                <w:color w:val="FF0000"/>
                <w:sz w:val="20"/>
                <w:szCs w:val="20"/>
                <w:lang w:val="en-US" w:eastAsia="de-DE" w:bidi="en-US"/>
              </w:rPr>
              <w:t>791.6</w:t>
            </w:r>
            <w:r w:rsidRPr="00A876EF">
              <w:rPr>
                <w:rFonts w:ascii="Palatino Linotype" w:eastAsia="Times New Roman" w:hAnsi="Palatino Linotype" w:cs="Times New Roman"/>
                <w:snapToGrid w:val="0"/>
                <w:color w:val="FF0000"/>
                <w:sz w:val="20"/>
                <w:szCs w:val="20"/>
                <w:lang w:val="en-US" w:eastAsia="de-DE" w:bidi="en-US"/>
              </w:rPr>
              <w:t xml:space="preserve"> </w:t>
            </w:r>
            <w:r w:rsidR="00C91540" w:rsidRPr="00CA38BB">
              <w:rPr>
                <w:rFonts w:ascii="Palatino Linotype" w:eastAsia="Times New Roman" w:hAnsi="Palatino Linotype" w:cs="Times New Roman"/>
                <w:snapToGrid w:val="0"/>
                <w:color w:val="FF0000"/>
                <w:sz w:val="20"/>
                <w:szCs w:val="20"/>
                <w:lang w:val="en-US" w:eastAsia="de-DE" w:bidi="en-US"/>
              </w:rPr>
              <w:t>–</w:t>
            </w:r>
            <w:r w:rsidRPr="00A876EF">
              <w:rPr>
                <w:rFonts w:ascii="Palatino Linotype" w:eastAsia="Times New Roman" w:hAnsi="Palatino Linotype" w:cs="Times New Roman"/>
                <w:snapToGrid w:val="0"/>
                <w:color w:val="FF0000"/>
                <w:sz w:val="20"/>
                <w:szCs w:val="20"/>
                <w:lang w:val="en-US" w:eastAsia="de-DE" w:bidi="en-US"/>
              </w:rPr>
              <w:t xml:space="preserve"> </w:t>
            </w:r>
            <w:r w:rsidR="00C91540" w:rsidRPr="00CA38BB">
              <w:rPr>
                <w:rFonts w:ascii="Palatino Linotype" w:eastAsia="Times New Roman" w:hAnsi="Palatino Linotype" w:cs="Times New Roman"/>
                <w:snapToGrid w:val="0"/>
                <w:color w:val="FF0000"/>
                <w:sz w:val="20"/>
                <w:szCs w:val="20"/>
                <w:lang w:val="en-US" w:eastAsia="de-DE" w:bidi="en-US"/>
              </w:rPr>
              <w:t>4604.0</w:t>
            </w:r>
            <w:r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nil"/>
              <w:right w:val="nil"/>
            </w:tcBorders>
            <w:vAlign w:val="center"/>
          </w:tcPr>
          <w:p w14:paraId="6B98215C" w14:textId="309B2314" w:rsidR="007664C9" w:rsidRPr="00CA38BB"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r w:rsidR="00CA38BB" w:rsidRPr="00A876EF" w14:paraId="53AC1964" w14:textId="77777777" w:rsidTr="00C91540">
        <w:trPr>
          <w:trHeight w:val="330"/>
        </w:trPr>
        <w:tc>
          <w:tcPr>
            <w:tcW w:w="2694" w:type="dxa"/>
            <w:tcBorders>
              <w:top w:val="nil"/>
              <w:left w:val="nil"/>
              <w:bottom w:val="single" w:sz="4" w:space="0" w:color="auto"/>
              <w:right w:val="nil"/>
            </w:tcBorders>
            <w:shd w:val="clear" w:color="auto" w:fill="auto"/>
            <w:noWrap/>
            <w:vAlign w:val="center"/>
          </w:tcPr>
          <w:p w14:paraId="72ED6586" w14:textId="5BAF0A40" w:rsidR="007664C9" w:rsidRPr="00A876EF" w:rsidRDefault="007664C9" w:rsidP="007664C9">
            <w:pPr>
              <w:adjustRightInd w:val="0"/>
              <w:snapToGrid w:val="0"/>
              <w:spacing w:line="260" w:lineRule="atLeast"/>
              <w:ind w:firstLineChars="50" w:firstLine="100"/>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snapToGrid w:val="0"/>
                <w:color w:val="FF0000"/>
                <w:sz w:val="20"/>
                <w:szCs w:val="20"/>
                <w:lang w:val="en-US" w:eastAsia="de-DE" w:bidi="en-US"/>
              </w:rPr>
              <w:t>IL-37 (</w:t>
            </w:r>
            <w:proofErr w:type="spellStart"/>
            <w:r w:rsidRPr="00A876EF">
              <w:rPr>
                <w:rFonts w:ascii="Palatino Linotype" w:eastAsia="맑은 고딕" w:hAnsi="Palatino Linotype" w:cs="Times New Roman"/>
                <w:snapToGrid w:val="0"/>
                <w:color w:val="FF0000"/>
                <w:sz w:val="20"/>
                <w:szCs w:val="20"/>
                <w:lang w:val="en-US" w:eastAsia="de-DE" w:bidi="en-US"/>
              </w:rPr>
              <w:t>pg</w:t>
            </w:r>
            <w:proofErr w:type="spellEnd"/>
            <w:r w:rsidRPr="00A876EF">
              <w:rPr>
                <w:rFonts w:ascii="Palatino Linotype" w:eastAsia="맑은 고딕" w:hAnsi="Palatino Linotype" w:cs="Times New Roman"/>
                <w:snapToGrid w:val="0"/>
                <w:color w:val="FF0000"/>
                <w:sz w:val="20"/>
                <w:szCs w:val="20"/>
                <w:lang w:val="en-US" w:eastAsia="de-DE" w:bidi="en-US"/>
              </w:rPr>
              <w:t>/mL)</w:t>
            </w:r>
          </w:p>
        </w:tc>
        <w:tc>
          <w:tcPr>
            <w:tcW w:w="2835" w:type="dxa"/>
            <w:tcBorders>
              <w:top w:val="nil"/>
              <w:left w:val="nil"/>
              <w:bottom w:val="single" w:sz="4" w:space="0" w:color="auto"/>
              <w:right w:val="nil"/>
            </w:tcBorders>
            <w:vAlign w:val="center"/>
          </w:tcPr>
          <w:p w14:paraId="185CC848" w14:textId="55F03D90" w:rsidR="007664C9" w:rsidRPr="00A876EF" w:rsidRDefault="00C91540"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185.0</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w:t>
            </w:r>
            <w:r w:rsidRPr="00CA38BB">
              <w:rPr>
                <w:rFonts w:ascii="Palatino Linotype" w:eastAsia="Times New Roman" w:hAnsi="Palatino Linotype" w:cs="Times New Roman"/>
                <w:snapToGrid w:val="0"/>
                <w:color w:val="FF0000"/>
                <w:sz w:val="20"/>
                <w:szCs w:val="20"/>
                <w:lang w:val="en-US" w:eastAsia="de-DE" w:bidi="en-US"/>
              </w:rPr>
              <w:t>94.5</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75</w:t>
            </w:r>
            <w:r w:rsidRPr="00CA38BB">
              <w:rPr>
                <w:rFonts w:ascii="Palatino Linotype" w:eastAsia="Times New Roman" w:hAnsi="Palatino Linotype" w:cs="Times New Roman"/>
                <w:snapToGrid w:val="0"/>
                <w:color w:val="FF0000"/>
                <w:sz w:val="20"/>
                <w:szCs w:val="20"/>
                <w:lang w:val="en-US" w:eastAsia="de-DE" w:bidi="en-US"/>
              </w:rPr>
              <w:t>7.3</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2409" w:type="dxa"/>
            <w:tcBorders>
              <w:top w:val="nil"/>
              <w:left w:val="nil"/>
              <w:bottom w:val="single" w:sz="4" w:space="0" w:color="auto"/>
              <w:right w:val="nil"/>
            </w:tcBorders>
            <w:vAlign w:val="center"/>
          </w:tcPr>
          <w:p w14:paraId="3A7C3CB6" w14:textId="51AB852C" w:rsidR="007664C9" w:rsidRPr="00A876EF" w:rsidRDefault="00C91540" w:rsidP="007664C9">
            <w:pPr>
              <w:adjustRightInd w:val="0"/>
              <w:snapToGrid w:val="0"/>
              <w:spacing w:line="260" w:lineRule="atLeast"/>
              <w:jc w:val="center"/>
              <w:rPr>
                <w:rFonts w:ascii="Palatino Linotype" w:eastAsia="Times New Roman" w:hAnsi="Palatino Linotype" w:cs="Times New Roman"/>
                <w:snapToGrid w:val="0"/>
                <w:color w:val="FF0000"/>
                <w:sz w:val="20"/>
                <w:szCs w:val="20"/>
                <w:lang w:val="en-US" w:eastAsia="de-DE" w:bidi="en-US"/>
              </w:rPr>
            </w:pPr>
            <w:r w:rsidRPr="00CA38BB">
              <w:rPr>
                <w:rFonts w:ascii="Palatino Linotype" w:eastAsia="Times New Roman" w:hAnsi="Palatino Linotype" w:cs="Times New Roman"/>
                <w:snapToGrid w:val="0"/>
                <w:color w:val="FF0000"/>
                <w:sz w:val="20"/>
                <w:szCs w:val="20"/>
                <w:lang w:val="en-US" w:eastAsia="de-DE" w:bidi="en-US"/>
              </w:rPr>
              <w:t>30.3</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(7.5</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Pr="00CA38BB">
              <w:rPr>
                <w:rFonts w:ascii="Palatino Linotype" w:eastAsia="Times New Roman" w:hAnsi="Palatino Linotype" w:cs="Times New Roman"/>
                <w:snapToGrid w:val="0"/>
                <w:color w:val="FF0000"/>
                <w:sz w:val="20"/>
                <w:szCs w:val="20"/>
                <w:lang w:val="en-US" w:eastAsia="de-DE" w:bidi="en-US"/>
              </w:rPr>
              <w:t>–</w:t>
            </w:r>
            <w:r w:rsidR="007664C9" w:rsidRPr="00A876EF">
              <w:rPr>
                <w:rFonts w:ascii="Palatino Linotype" w:eastAsia="Times New Roman" w:hAnsi="Palatino Linotype" w:cs="Times New Roman"/>
                <w:snapToGrid w:val="0"/>
                <w:color w:val="FF0000"/>
                <w:sz w:val="20"/>
                <w:szCs w:val="20"/>
                <w:lang w:val="en-US" w:eastAsia="de-DE" w:bidi="en-US"/>
              </w:rPr>
              <w:t xml:space="preserve"> </w:t>
            </w:r>
            <w:r w:rsidR="007664C9" w:rsidRPr="00A876EF">
              <w:rPr>
                <w:rFonts w:ascii="Palatino Linotype" w:eastAsia="Times New Roman" w:hAnsi="Palatino Linotype" w:cs="Times New Roman" w:hint="eastAsia"/>
                <w:snapToGrid w:val="0"/>
                <w:color w:val="FF0000"/>
                <w:sz w:val="20"/>
                <w:szCs w:val="20"/>
                <w:lang w:val="en-US" w:eastAsia="de-DE" w:bidi="en-US"/>
              </w:rPr>
              <w:t>6</w:t>
            </w:r>
            <w:r w:rsidRPr="00CA38BB">
              <w:rPr>
                <w:rFonts w:ascii="Palatino Linotype" w:eastAsia="Times New Roman" w:hAnsi="Palatino Linotype" w:cs="Times New Roman"/>
                <w:snapToGrid w:val="0"/>
                <w:color w:val="FF0000"/>
                <w:sz w:val="20"/>
                <w:szCs w:val="20"/>
                <w:lang w:val="en-US" w:eastAsia="de-DE" w:bidi="en-US"/>
              </w:rPr>
              <w:t>8.5</w:t>
            </w:r>
            <w:r w:rsidR="007664C9" w:rsidRPr="00A876EF">
              <w:rPr>
                <w:rFonts w:ascii="Palatino Linotype" w:eastAsia="Times New Roman" w:hAnsi="Palatino Linotype" w:cs="Times New Roman" w:hint="eastAsia"/>
                <w:snapToGrid w:val="0"/>
                <w:color w:val="FF0000"/>
                <w:sz w:val="20"/>
                <w:szCs w:val="20"/>
                <w:lang w:val="en-US" w:eastAsia="de-DE" w:bidi="en-US"/>
              </w:rPr>
              <w:t>)</w:t>
            </w:r>
          </w:p>
        </w:tc>
        <w:tc>
          <w:tcPr>
            <w:tcW w:w="709" w:type="dxa"/>
            <w:tcBorders>
              <w:top w:val="nil"/>
              <w:left w:val="nil"/>
              <w:bottom w:val="single" w:sz="4" w:space="0" w:color="auto"/>
              <w:right w:val="nil"/>
            </w:tcBorders>
            <w:vAlign w:val="center"/>
          </w:tcPr>
          <w:p w14:paraId="4B31E1B1" w14:textId="38CD4A9B" w:rsidR="007664C9" w:rsidRPr="00A876EF" w:rsidRDefault="007664C9" w:rsidP="007664C9">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876EF">
              <w:rPr>
                <w:rFonts w:ascii="Palatino Linotype" w:eastAsia="맑은 고딕" w:hAnsi="Palatino Linotype" w:cs="Times New Roman" w:hint="eastAsia"/>
                <w:snapToGrid w:val="0"/>
                <w:color w:val="FF0000"/>
                <w:sz w:val="20"/>
                <w:szCs w:val="20"/>
                <w:lang w:val="en-US" w:eastAsia="de-DE" w:bidi="en-US"/>
              </w:rPr>
              <w:t>&lt;</w:t>
            </w:r>
            <w:r w:rsidRPr="00A876EF">
              <w:rPr>
                <w:rFonts w:ascii="Palatino Linotype" w:eastAsia="맑은 고딕" w:hAnsi="Palatino Linotype" w:cs="Times New Roman"/>
                <w:snapToGrid w:val="0"/>
                <w:color w:val="FF0000"/>
                <w:sz w:val="20"/>
                <w:szCs w:val="20"/>
                <w:lang w:val="en-US" w:eastAsia="de-DE" w:bidi="en-US"/>
              </w:rPr>
              <w:t>0.01</w:t>
            </w:r>
          </w:p>
        </w:tc>
      </w:tr>
    </w:tbl>
    <w:p w14:paraId="391B1C60" w14:textId="409044A2" w:rsidR="00192F29" w:rsidRDefault="00064C9C" w:rsidP="00680743">
      <w:pPr>
        <w:rPr>
          <w:rFonts w:ascii="Palatino Linotype" w:eastAsia="맑은 고딕" w:hAnsi="Palatino Linotype" w:cs="Times New Roman"/>
          <w:noProof/>
          <w:color w:val="FF0000"/>
          <w:sz w:val="18"/>
          <w:szCs w:val="18"/>
          <w:lang w:val="en-US" w:eastAsia="zh-CN"/>
        </w:rPr>
      </w:pPr>
      <w:r w:rsidRPr="002E1CBB">
        <w:rPr>
          <w:rFonts w:ascii="Palatino Linotype" w:eastAsia="맑은 고딕" w:hAnsi="Palatino Linotype" w:cs="Times New Roman"/>
          <w:noProof/>
          <w:color w:val="FF0000"/>
          <w:sz w:val="18"/>
          <w:szCs w:val="18"/>
          <w:lang w:val="en-US" w:eastAsia="zh-CN"/>
        </w:rPr>
        <w:t xml:space="preserve">By Wilcoxon signed-rank test. </w:t>
      </w:r>
      <w:r w:rsidR="00A876EF" w:rsidRPr="002E1CBB">
        <w:rPr>
          <w:rFonts w:ascii="Palatino Linotype" w:eastAsia="맑은 고딕" w:hAnsi="Palatino Linotype" w:cs="Times New Roman"/>
          <w:noProof/>
          <w:color w:val="FF0000"/>
          <w:sz w:val="18"/>
          <w:szCs w:val="18"/>
          <w:lang w:val="en-US" w:eastAsia="zh-CN"/>
        </w:rPr>
        <w:t xml:space="preserve">mPouchot, modified Pouchot; IL, interleukin. </w:t>
      </w:r>
      <w:r w:rsidR="00A876EF" w:rsidRPr="002E1CBB">
        <w:rPr>
          <w:rFonts w:ascii="Palatino Linotype" w:eastAsia="맑은 고딕" w:hAnsi="Palatino Linotype" w:cs="Times New Roman"/>
          <w:noProof/>
          <w:color w:val="FF0000"/>
          <w:sz w:val="18"/>
          <w:szCs w:val="18"/>
          <w:vertAlign w:val="superscript"/>
          <w:lang w:val="en-US" w:eastAsia="zh-CN"/>
        </w:rPr>
        <w:t>a</w:t>
      </w:r>
      <w:r w:rsidR="00A876EF" w:rsidRPr="002E1CBB">
        <w:rPr>
          <w:rFonts w:ascii="Palatino Linotype" w:eastAsia="맑은 고딕" w:hAnsi="Palatino Linotype" w:cs="Times New Roman"/>
          <w:noProof/>
          <w:color w:val="FF0000"/>
          <w:sz w:val="18"/>
          <w:szCs w:val="18"/>
          <w:lang w:val="en-US" w:eastAsia="zh-CN"/>
        </w:rPr>
        <w:t xml:space="preserve"> V</w:t>
      </w:r>
      <w:r w:rsidR="00A876EF" w:rsidRPr="002E1CBB">
        <w:rPr>
          <w:rFonts w:ascii="Palatino Linotype" w:eastAsia="맑은 고딕" w:hAnsi="Palatino Linotype" w:cs="Times New Roman" w:hint="eastAsia"/>
          <w:noProof/>
          <w:color w:val="FF0000"/>
          <w:sz w:val="18"/>
          <w:szCs w:val="18"/>
          <w:lang w:val="en-US" w:eastAsia="zh-CN"/>
        </w:rPr>
        <w:t xml:space="preserve">alues are </w:t>
      </w:r>
      <w:r w:rsidR="00C91540" w:rsidRPr="002E1CBB">
        <w:rPr>
          <w:rFonts w:ascii="Palatino Linotype" w:eastAsia="맑은 고딕" w:hAnsi="Palatino Linotype" w:cs="Times New Roman"/>
          <w:noProof/>
          <w:color w:val="FF0000"/>
          <w:sz w:val="18"/>
          <w:szCs w:val="18"/>
          <w:lang w:val="en-US" w:eastAsia="zh-CN"/>
        </w:rPr>
        <w:t>m</w:t>
      </w:r>
      <w:r w:rsidR="00A876EF" w:rsidRPr="002E1CBB">
        <w:rPr>
          <w:rFonts w:ascii="Palatino Linotype" w:eastAsia="맑은 고딕" w:hAnsi="Palatino Linotype" w:cs="Times New Roman"/>
          <w:noProof/>
          <w:color w:val="FF0000"/>
          <w:sz w:val="18"/>
          <w:szCs w:val="18"/>
          <w:lang w:val="en-US" w:eastAsia="zh-CN"/>
        </w:rPr>
        <w:t xml:space="preserve">edian (Q1-Q3) </w:t>
      </w:r>
    </w:p>
    <w:p w14:paraId="79A5C314" w14:textId="296ED5AA" w:rsidR="00C50DA3" w:rsidRDefault="00C50DA3" w:rsidP="00680743">
      <w:pPr>
        <w:rPr>
          <w:rFonts w:ascii="Palatino Linotype" w:eastAsiaTheme="minorEastAsia" w:hAnsi="Palatino Linotype" w:cs="Times New Roman"/>
          <w:noProof/>
          <w:color w:val="FF0000"/>
          <w:sz w:val="18"/>
          <w:szCs w:val="18"/>
          <w:lang w:val="en-US" w:eastAsia="zh-CN"/>
        </w:rPr>
      </w:pPr>
    </w:p>
    <w:p w14:paraId="7F56C27B" w14:textId="525F0F8F" w:rsidR="00C50DA3" w:rsidRDefault="00C50DA3" w:rsidP="00680743">
      <w:pPr>
        <w:rPr>
          <w:rFonts w:ascii="Palatino Linotype" w:eastAsiaTheme="minorEastAsia" w:hAnsi="Palatino Linotype" w:cs="Times New Roman"/>
          <w:noProof/>
          <w:color w:val="FF0000"/>
          <w:sz w:val="18"/>
          <w:szCs w:val="18"/>
          <w:lang w:val="en-US" w:eastAsia="zh-CN"/>
        </w:rPr>
      </w:pPr>
      <w:r w:rsidRPr="00A9518F">
        <w:rPr>
          <w:rFonts w:ascii="Palatino Linotype" w:eastAsia="맑은 고딕" w:hAnsi="Palatino Linotype" w:cs="Cordia New"/>
          <w:b/>
          <w:color w:val="FF0000"/>
          <w:sz w:val="18"/>
          <w:szCs w:val="22"/>
          <w:lang w:val="en-US" w:eastAsia="de-DE" w:bidi="en-US"/>
        </w:rPr>
        <w:t>Table</w:t>
      </w:r>
      <w:r>
        <w:rPr>
          <w:rFonts w:ascii="Palatino Linotype" w:eastAsia="맑은 고딕" w:hAnsi="Palatino Linotype" w:cs="Cordia New"/>
          <w:b/>
          <w:color w:val="FF0000"/>
          <w:sz w:val="18"/>
          <w:szCs w:val="22"/>
          <w:lang w:val="en-US" w:eastAsia="de-DE" w:bidi="en-US"/>
        </w:rPr>
        <w:t xml:space="preserve"> R2</w:t>
      </w:r>
      <w:r w:rsidRPr="00A9518F">
        <w:rPr>
          <w:rFonts w:ascii="Palatino Linotype" w:eastAsia="맑은 고딕" w:hAnsi="Palatino Linotype" w:cs="Cordia New"/>
          <w:b/>
          <w:color w:val="FF0000"/>
          <w:sz w:val="18"/>
          <w:szCs w:val="22"/>
          <w:lang w:val="en-US" w:eastAsia="de-DE" w:bidi="en-US"/>
        </w:rPr>
        <w:t>.</w:t>
      </w:r>
      <w:r w:rsidRPr="00A9518F">
        <w:rPr>
          <w:rFonts w:ascii="Palatino Linotype" w:eastAsia="맑은 고딕" w:hAnsi="Palatino Linotype" w:cs="Cordia New"/>
          <w:color w:val="FF0000"/>
          <w:sz w:val="18"/>
          <w:szCs w:val="22"/>
          <w:lang w:val="en-US" w:eastAsia="de-DE" w:bidi="en-US"/>
        </w:rPr>
        <w:t xml:space="preserve"> </w:t>
      </w:r>
      <w:r>
        <w:rPr>
          <w:rFonts w:ascii="Palatino Linotype" w:eastAsia="맑은 고딕" w:hAnsi="Palatino Linotype" w:cs="Cordia New"/>
          <w:color w:val="FF0000"/>
          <w:sz w:val="18"/>
          <w:szCs w:val="22"/>
          <w:lang w:val="en-US" w:eastAsia="de-DE" w:bidi="en-US"/>
        </w:rPr>
        <w:t xml:space="preserve">Partial correlation coefficients </w:t>
      </w:r>
      <w:r w:rsidRPr="00A9518F">
        <w:rPr>
          <w:rFonts w:ascii="Palatino Linotype" w:eastAsia="맑은 고딕" w:hAnsi="Palatino Linotype" w:cs="Cordia New"/>
          <w:color w:val="FF0000"/>
          <w:sz w:val="18"/>
          <w:szCs w:val="22"/>
          <w:lang w:val="en-US" w:eastAsia="de-DE" w:bidi="en-US"/>
        </w:rPr>
        <w:t xml:space="preserve">between disease activity </w:t>
      </w:r>
      <w:r w:rsidRPr="00A9518F">
        <w:rPr>
          <w:rFonts w:ascii="Palatino Linotype" w:eastAsia="맑은 고딕" w:hAnsi="Palatino Linotype" w:cs="Cordia New" w:hint="eastAsia"/>
          <w:color w:val="FF0000"/>
          <w:sz w:val="18"/>
          <w:szCs w:val="22"/>
          <w:lang w:val="en-US" w:eastAsia="de-DE" w:bidi="en-US"/>
        </w:rPr>
        <w:t>p</w:t>
      </w:r>
      <w:r w:rsidRPr="00A9518F">
        <w:rPr>
          <w:rFonts w:ascii="Palatino Linotype" w:eastAsia="맑은 고딕" w:hAnsi="Palatino Linotype" w:cs="Cordia New"/>
          <w:color w:val="FF0000"/>
          <w:sz w:val="18"/>
          <w:szCs w:val="22"/>
          <w:lang w:val="en-US" w:eastAsia="de-DE" w:bidi="en-US"/>
        </w:rPr>
        <w:t>arameter</w:t>
      </w:r>
      <w:r w:rsidRPr="00A9518F">
        <w:rPr>
          <w:rFonts w:ascii="Palatino Linotype" w:eastAsia="맑은 고딕" w:hAnsi="Palatino Linotype" w:cs="Cordia New" w:hint="eastAsia"/>
          <w:color w:val="FF0000"/>
          <w:sz w:val="18"/>
          <w:szCs w:val="22"/>
          <w:lang w:val="en-US" w:eastAsia="de-DE" w:bidi="en-US"/>
        </w:rPr>
        <w:t>s</w:t>
      </w:r>
      <w:r w:rsidRPr="00A9518F">
        <w:rPr>
          <w:rFonts w:ascii="Palatino Linotype" w:eastAsia="맑은 고딕" w:hAnsi="Palatino Linotype" w:cs="Cordia New"/>
          <w:color w:val="FF0000"/>
          <w:sz w:val="18"/>
          <w:szCs w:val="22"/>
          <w:lang w:val="en-US" w:eastAsia="de-DE" w:bidi="en-US"/>
        </w:rPr>
        <w:t xml:space="preserve"> in high disease activity status of adult-onset Still’s </w:t>
      </w:r>
      <w:proofErr w:type="spellStart"/>
      <w:r w:rsidRPr="00A9518F">
        <w:rPr>
          <w:rFonts w:ascii="Palatino Linotype" w:eastAsia="맑은 고딕" w:hAnsi="Palatino Linotype" w:cs="Cordia New"/>
          <w:color w:val="FF0000"/>
          <w:sz w:val="18"/>
          <w:szCs w:val="22"/>
          <w:lang w:val="en-US" w:eastAsia="de-DE" w:bidi="en-US"/>
        </w:rPr>
        <w:t>disease</w:t>
      </w:r>
      <w:r w:rsidRPr="00D13BB2">
        <w:rPr>
          <w:rFonts w:ascii="Palatino Linotype" w:eastAsia="맑은 고딕" w:hAnsi="Palatino Linotype" w:cs="Cordia New"/>
          <w:color w:val="FF0000"/>
          <w:sz w:val="18"/>
          <w:szCs w:val="22"/>
          <w:vertAlign w:val="superscript"/>
          <w:lang w:val="en-US" w:eastAsia="de-DE" w:bidi="en-US"/>
        </w:rPr>
        <w:t>a</w:t>
      </w:r>
      <w:proofErr w:type="spellEnd"/>
    </w:p>
    <w:tbl>
      <w:tblPr>
        <w:tblW w:w="9072" w:type="dxa"/>
        <w:tblLayout w:type="fixed"/>
        <w:tblCellMar>
          <w:left w:w="99" w:type="dxa"/>
          <w:right w:w="99" w:type="dxa"/>
        </w:tblCellMar>
        <w:tblLook w:val="04A0" w:firstRow="1" w:lastRow="0" w:firstColumn="1" w:lastColumn="0" w:noHBand="0" w:noVBand="1"/>
      </w:tblPr>
      <w:tblGrid>
        <w:gridCol w:w="1106"/>
        <w:gridCol w:w="1162"/>
        <w:gridCol w:w="936"/>
        <w:gridCol w:w="807"/>
        <w:gridCol w:w="825"/>
        <w:gridCol w:w="804"/>
        <w:gridCol w:w="736"/>
        <w:gridCol w:w="995"/>
        <w:gridCol w:w="851"/>
        <w:gridCol w:w="850"/>
      </w:tblGrid>
      <w:tr w:rsidR="00C50DA3" w:rsidRPr="00A9518F" w14:paraId="1455DF41" w14:textId="77777777" w:rsidTr="00C50DA3">
        <w:trPr>
          <w:trHeight w:val="330"/>
        </w:trPr>
        <w:tc>
          <w:tcPr>
            <w:tcW w:w="1106" w:type="dxa"/>
            <w:tcBorders>
              <w:top w:val="single" w:sz="4" w:space="0" w:color="auto"/>
              <w:left w:val="nil"/>
              <w:bottom w:val="single" w:sz="4" w:space="0" w:color="auto"/>
              <w:right w:val="nil"/>
            </w:tcBorders>
            <w:shd w:val="clear" w:color="auto" w:fill="auto"/>
            <w:noWrap/>
            <w:vAlign w:val="center"/>
            <w:hideMark/>
          </w:tcPr>
          <w:p w14:paraId="4622CA69"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p>
        </w:tc>
        <w:tc>
          <w:tcPr>
            <w:tcW w:w="1162" w:type="dxa"/>
            <w:tcBorders>
              <w:top w:val="single" w:sz="4" w:space="0" w:color="auto"/>
              <w:left w:val="nil"/>
              <w:bottom w:val="single" w:sz="4" w:space="0" w:color="auto"/>
              <w:right w:val="nil"/>
            </w:tcBorders>
            <w:shd w:val="clear" w:color="auto" w:fill="auto"/>
            <w:noWrap/>
            <w:vAlign w:val="center"/>
            <w:hideMark/>
          </w:tcPr>
          <w:p w14:paraId="3FBBF13E"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proofErr w:type="spellStart"/>
            <w:r w:rsidRPr="00A9518F">
              <w:rPr>
                <w:rFonts w:ascii="Palatino Linotype" w:eastAsia="맑은 고딕" w:hAnsi="Palatino Linotype" w:cs="Times New Roman"/>
                <w:snapToGrid w:val="0"/>
                <w:color w:val="FF0000"/>
                <w:sz w:val="20"/>
                <w:szCs w:val="20"/>
                <w:lang w:val="en-US" w:eastAsia="de-DE" w:bidi="en-US"/>
              </w:rPr>
              <w:t>mPouchot</w:t>
            </w:r>
            <w:proofErr w:type="spellEnd"/>
            <w:r w:rsidRPr="00A9518F">
              <w:rPr>
                <w:rFonts w:ascii="Palatino Linotype" w:eastAsia="맑은 고딕" w:hAnsi="Palatino Linotype" w:cs="Times New Roman"/>
                <w:snapToGrid w:val="0"/>
                <w:color w:val="FF0000"/>
                <w:sz w:val="20"/>
                <w:szCs w:val="20"/>
                <w:lang w:val="en-US" w:eastAsia="de-DE" w:bidi="en-US"/>
              </w:rPr>
              <w:t xml:space="preserve"> score</w:t>
            </w:r>
          </w:p>
        </w:tc>
        <w:tc>
          <w:tcPr>
            <w:tcW w:w="936" w:type="dxa"/>
            <w:tcBorders>
              <w:top w:val="single" w:sz="4" w:space="0" w:color="auto"/>
              <w:left w:val="nil"/>
              <w:bottom w:val="single" w:sz="4" w:space="0" w:color="auto"/>
              <w:right w:val="nil"/>
            </w:tcBorders>
            <w:shd w:val="clear" w:color="auto" w:fill="auto"/>
            <w:noWrap/>
            <w:vAlign w:val="center"/>
            <w:hideMark/>
          </w:tcPr>
          <w:p w14:paraId="28229BDC"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E</w:t>
            </w:r>
            <w:r w:rsidRPr="00A9518F">
              <w:rPr>
                <w:rFonts w:ascii="Palatino Linotype" w:eastAsia="맑은 고딕" w:hAnsi="Palatino Linotype" w:cs="Times New Roman"/>
                <w:snapToGrid w:val="0"/>
                <w:color w:val="FF0000"/>
                <w:sz w:val="20"/>
                <w:szCs w:val="20"/>
                <w:lang w:val="en-US" w:eastAsia="de-DE" w:bidi="en-US"/>
              </w:rPr>
              <w:t>SR</w:t>
            </w:r>
          </w:p>
        </w:tc>
        <w:tc>
          <w:tcPr>
            <w:tcW w:w="807" w:type="dxa"/>
            <w:tcBorders>
              <w:top w:val="single" w:sz="4" w:space="0" w:color="auto"/>
              <w:left w:val="nil"/>
              <w:bottom w:val="single" w:sz="4" w:space="0" w:color="auto"/>
              <w:right w:val="nil"/>
            </w:tcBorders>
            <w:vAlign w:val="center"/>
          </w:tcPr>
          <w:p w14:paraId="52C2139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snapToGrid w:val="0"/>
                <w:color w:val="FF0000"/>
                <w:sz w:val="20"/>
                <w:szCs w:val="20"/>
                <w:lang w:val="en-US" w:eastAsia="de-DE" w:bidi="en-US"/>
              </w:rPr>
              <w:t>CRP</w:t>
            </w:r>
          </w:p>
        </w:tc>
        <w:tc>
          <w:tcPr>
            <w:tcW w:w="825" w:type="dxa"/>
            <w:tcBorders>
              <w:top w:val="single" w:sz="4" w:space="0" w:color="auto"/>
              <w:left w:val="nil"/>
              <w:bottom w:val="single" w:sz="4" w:space="0" w:color="auto"/>
              <w:right w:val="nil"/>
            </w:tcBorders>
            <w:vAlign w:val="center"/>
          </w:tcPr>
          <w:p w14:paraId="7A75C145"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snapToGrid w:val="0"/>
                <w:color w:val="FF0000"/>
                <w:sz w:val="20"/>
                <w:szCs w:val="20"/>
                <w:lang w:val="en-US" w:eastAsia="de-DE" w:bidi="en-US"/>
              </w:rPr>
              <w:t>ferritin</w:t>
            </w:r>
          </w:p>
        </w:tc>
        <w:tc>
          <w:tcPr>
            <w:tcW w:w="804" w:type="dxa"/>
            <w:tcBorders>
              <w:top w:val="single" w:sz="4" w:space="0" w:color="auto"/>
              <w:left w:val="nil"/>
              <w:bottom w:val="single" w:sz="4" w:space="0" w:color="auto"/>
              <w:right w:val="nil"/>
            </w:tcBorders>
            <w:shd w:val="clear" w:color="auto" w:fill="auto"/>
            <w:noWrap/>
            <w:vAlign w:val="center"/>
            <w:hideMark/>
          </w:tcPr>
          <w:p w14:paraId="1284703A"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A</w:t>
            </w:r>
            <w:r w:rsidRPr="00A9518F">
              <w:rPr>
                <w:rFonts w:ascii="Palatino Linotype" w:eastAsia="맑은 고딕" w:hAnsi="Palatino Linotype" w:cs="Times New Roman"/>
                <w:snapToGrid w:val="0"/>
                <w:color w:val="FF0000"/>
                <w:sz w:val="20"/>
                <w:szCs w:val="20"/>
                <w:lang w:val="en-US" w:eastAsia="de-DE" w:bidi="en-US"/>
              </w:rPr>
              <w:t>ST</w:t>
            </w:r>
          </w:p>
        </w:tc>
        <w:tc>
          <w:tcPr>
            <w:tcW w:w="736" w:type="dxa"/>
            <w:tcBorders>
              <w:top w:val="single" w:sz="4" w:space="0" w:color="auto"/>
              <w:left w:val="nil"/>
              <w:bottom w:val="single" w:sz="4" w:space="0" w:color="auto"/>
              <w:right w:val="nil"/>
            </w:tcBorders>
            <w:vAlign w:val="center"/>
          </w:tcPr>
          <w:p w14:paraId="7DD213CB"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A</w:t>
            </w:r>
            <w:r w:rsidRPr="00A9518F">
              <w:rPr>
                <w:rFonts w:ascii="Palatino Linotype" w:eastAsia="맑은 고딕" w:hAnsi="Palatino Linotype" w:cs="Times New Roman"/>
                <w:snapToGrid w:val="0"/>
                <w:color w:val="FF0000"/>
                <w:sz w:val="20"/>
                <w:szCs w:val="20"/>
                <w:lang w:val="en-US" w:eastAsia="de-DE" w:bidi="en-US"/>
              </w:rPr>
              <w:t>LT</w:t>
            </w:r>
          </w:p>
        </w:tc>
        <w:tc>
          <w:tcPr>
            <w:tcW w:w="995" w:type="dxa"/>
            <w:tcBorders>
              <w:top w:val="single" w:sz="4" w:space="0" w:color="auto"/>
              <w:left w:val="nil"/>
              <w:bottom w:val="single" w:sz="4" w:space="0" w:color="auto"/>
              <w:right w:val="nil"/>
            </w:tcBorders>
            <w:vAlign w:val="center"/>
          </w:tcPr>
          <w:p w14:paraId="7F4E51D2"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snapToGrid w:val="0"/>
                <w:color w:val="FF0000"/>
                <w:sz w:val="20"/>
                <w:szCs w:val="20"/>
                <w:lang w:val="en-US" w:eastAsia="de-DE" w:bidi="en-US"/>
              </w:rPr>
              <w:t>LDH</w:t>
            </w:r>
          </w:p>
        </w:tc>
        <w:tc>
          <w:tcPr>
            <w:tcW w:w="851" w:type="dxa"/>
            <w:tcBorders>
              <w:top w:val="single" w:sz="4" w:space="0" w:color="auto"/>
              <w:left w:val="nil"/>
              <w:bottom w:val="single" w:sz="4" w:space="0" w:color="auto"/>
              <w:right w:val="nil"/>
            </w:tcBorders>
            <w:vAlign w:val="center"/>
          </w:tcPr>
          <w:p w14:paraId="7AA5E7E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snapToGrid w:val="0"/>
                <w:color w:val="FF0000"/>
                <w:sz w:val="20"/>
                <w:szCs w:val="20"/>
                <w:lang w:val="en-US" w:eastAsia="de-DE" w:bidi="en-US"/>
              </w:rPr>
              <w:t>IL-18</w:t>
            </w:r>
          </w:p>
        </w:tc>
        <w:tc>
          <w:tcPr>
            <w:tcW w:w="850" w:type="dxa"/>
            <w:tcBorders>
              <w:top w:val="single" w:sz="4" w:space="0" w:color="auto"/>
              <w:left w:val="nil"/>
              <w:bottom w:val="single" w:sz="4" w:space="0" w:color="auto"/>
              <w:right w:val="nil"/>
            </w:tcBorders>
            <w:vAlign w:val="center"/>
          </w:tcPr>
          <w:p w14:paraId="49BDE062"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snapToGrid w:val="0"/>
                <w:color w:val="FF0000"/>
                <w:sz w:val="20"/>
                <w:szCs w:val="20"/>
                <w:lang w:val="en-US" w:eastAsia="de-DE" w:bidi="en-US"/>
              </w:rPr>
              <w:t>IL-37</w:t>
            </w:r>
          </w:p>
        </w:tc>
      </w:tr>
      <w:tr w:rsidR="00C50DA3" w:rsidRPr="00A9518F" w14:paraId="60C51A6C" w14:textId="77777777" w:rsidTr="00C50DA3">
        <w:trPr>
          <w:trHeight w:val="330"/>
        </w:trPr>
        <w:tc>
          <w:tcPr>
            <w:tcW w:w="1106" w:type="dxa"/>
            <w:tcBorders>
              <w:top w:val="nil"/>
              <w:left w:val="nil"/>
              <w:bottom w:val="nil"/>
              <w:right w:val="nil"/>
            </w:tcBorders>
            <w:shd w:val="clear" w:color="auto" w:fill="auto"/>
            <w:noWrap/>
            <w:vAlign w:val="center"/>
            <w:hideMark/>
          </w:tcPr>
          <w:p w14:paraId="3D627750"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proofErr w:type="spellStart"/>
            <w:r w:rsidRPr="00A9518F">
              <w:rPr>
                <w:rFonts w:ascii="Palatino Linotype" w:eastAsia="맑은 고딕" w:hAnsi="Palatino Linotype" w:cs="Times New Roman" w:hint="eastAsia"/>
                <w:snapToGrid w:val="0"/>
                <w:color w:val="FF0000"/>
                <w:sz w:val="20"/>
                <w:szCs w:val="20"/>
                <w:lang w:val="en-US" w:eastAsia="de-DE" w:bidi="en-US"/>
              </w:rPr>
              <w:t>mPouchot</w:t>
            </w:r>
            <w:proofErr w:type="spellEnd"/>
            <w:r w:rsidRPr="00A9518F">
              <w:rPr>
                <w:rFonts w:ascii="Palatino Linotype" w:eastAsia="맑은 고딕" w:hAnsi="Palatino Linotype" w:cs="Times New Roman" w:hint="eastAsia"/>
                <w:snapToGrid w:val="0"/>
                <w:color w:val="FF0000"/>
                <w:sz w:val="20"/>
                <w:szCs w:val="20"/>
                <w:lang w:val="en-US" w:eastAsia="de-DE" w:bidi="en-US"/>
              </w:rPr>
              <w:t xml:space="preserve"> score</w:t>
            </w:r>
          </w:p>
        </w:tc>
        <w:tc>
          <w:tcPr>
            <w:tcW w:w="1162" w:type="dxa"/>
            <w:tcBorders>
              <w:top w:val="nil"/>
              <w:left w:val="nil"/>
              <w:bottom w:val="nil"/>
              <w:right w:val="nil"/>
            </w:tcBorders>
            <w:shd w:val="clear" w:color="auto" w:fill="auto"/>
            <w:noWrap/>
            <w:vAlign w:val="center"/>
          </w:tcPr>
          <w:p w14:paraId="05880278"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1</w:t>
            </w:r>
          </w:p>
        </w:tc>
        <w:tc>
          <w:tcPr>
            <w:tcW w:w="936" w:type="dxa"/>
            <w:tcBorders>
              <w:top w:val="nil"/>
              <w:left w:val="nil"/>
              <w:bottom w:val="nil"/>
              <w:right w:val="nil"/>
            </w:tcBorders>
            <w:shd w:val="clear" w:color="auto" w:fill="auto"/>
            <w:noWrap/>
            <w:vAlign w:val="center"/>
          </w:tcPr>
          <w:p w14:paraId="4DD3773B"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483</w:t>
            </w:r>
            <w:r w:rsidRPr="00A9518F">
              <w:rPr>
                <w:rFonts w:ascii="Palatino Linotype" w:eastAsia="맑은 고딕" w:hAnsi="Palatino Linotype" w:cs="Times New Roman"/>
                <w:snapToGrid w:val="0"/>
                <w:color w:val="FF0000"/>
                <w:sz w:val="20"/>
                <w:szCs w:val="20"/>
                <w:lang w:val="en-US" w:eastAsia="de-DE" w:bidi="en-US"/>
              </w:rPr>
              <w:t>**</w:t>
            </w:r>
          </w:p>
        </w:tc>
        <w:tc>
          <w:tcPr>
            <w:tcW w:w="807" w:type="dxa"/>
            <w:tcBorders>
              <w:top w:val="nil"/>
              <w:left w:val="nil"/>
              <w:bottom w:val="nil"/>
              <w:right w:val="nil"/>
            </w:tcBorders>
            <w:vAlign w:val="center"/>
          </w:tcPr>
          <w:p w14:paraId="4491F0C5"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4</w:t>
            </w:r>
            <w:r>
              <w:rPr>
                <w:rFonts w:ascii="Palatino Linotype" w:eastAsia="맑은 고딕" w:hAnsi="Palatino Linotype" w:cs="Times New Roman"/>
                <w:snapToGrid w:val="0"/>
                <w:color w:val="FF0000"/>
                <w:sz w:val="20"/>
                <w:szCs w:val="20"/>
                <w:lang w:val="en-US" w:eastAsia="de-DE" w:bidi="en-US"/>
              </w:rPr>
              <w:t>12</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25" w:type="dxa"/>
            <w:tcBorders>
              <w:top w:val="nil"/>
              <w:left w:val="nil"/>
              <w:bottom w:val="nil"/>
              <w:right w:val="nil"/>
            </w:tcBorders>
            <w:vAlign w:val="center"/>
          </w:tcPr>
          <w:p w14:paraId="2DCE8358"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328</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04" w:type="dxa"/>
            <w:tcBorders>
              <w:top w:val="nil"/>
              <w:left w:val="nil"/>
              <w:bottom w:val="nil"/>
              <w:right w:val="nil"/>
            </w:tcBorders>
            <w:shd w:val="clear" w:color="auto" w:fill="auto"/>
            <w:noWrap/>
            <w:vAlign w:val="center"/>
          </w:tcPr>
          <w:p w14:paraId="66918F46"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 xml:space="preserve"> </w:t>
            </w:r>
            <w:r w:rsidRPr="00A9518F">
              <w:rPr>
                <w:rFonts w:ascii="Palatino Linotype" w:eastAsia="맑은 고딕" w:hAnsi="Palatino Linotype" w:cs="Times New Roman"/>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044</w:t>
            </w:r>
          </w:p>
        </w:tc>
        <w:tc>
          <w:tcPr>
            <w:tcW w:w="736" w:type="dxa"/>
            <w:tcBorders>
              <w:top w:val="nil"/>
              <w:left w:val="nil"/>
              <w:bottom w:val="nil"/>
              <w:right w:val="nil"/>
            </w:tcBorders>
            <w:vAlign w:val="center"/>
          </w:tcPr>
          <w:p w14:paraId="79325521"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098</w:t>
            </w:r>
          </w:p>
        </w:tc>
        <w:tc>
          <w:tcPr>
            <w:tcW w:w="995" w:type="dxa"/>
            <w:tcBorders>
              <w:top w:val="nil"/>
              <w:left w:val="nil"/>
              <w:bottom w:val="nil"/>
              <w:right w:val="nil"/>
            </w:tcBorders>
            <w:vAlign w:val="center"/>
          </w:tcPr>
          <w:p w14:paraId="1AF8D7FD"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067</w:t>
            </w:r>
          </w:p>
        </w:tc>
        <w:tc>
          <w:tcPr>
            <w:tcW w:w="851" w:type="dxa"/>
            <w:tcBorders>
              <w:top w:val="nil"/>
              <w:left w:val="nil"/>
              <w:bottom w:val="nil"/>
              <w:right w:val="nil"/>
            </w:tcBorders>
            <w:vAlign w:val="center"/>
          </w:tcPr>
          <w:p w14:paraId="5782C845"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EF24EA">
              <w:rPr>
                <w:rFonts w:ascii="Palatino Linotype" w:eastAsia="맑은 고딕" w:hAnsi="Palatino Linotype" w:cs="Times New Roman" w:hint="eastAsia"/>
                <w:snapToGrid w:val="0"/>
                <w:color w:val="FF0000"/>
                <w:sz w:val="20"/>
                <w:szCs w:val="20"/>
                <w:lang w:val="en-US" w:eastAsia="de-DE" w:bidi="en-US"/>
              </w:rPr>
              <w:t>0.</w:t>
            </w:r>
            <w:r w:rsidRPr="00EF24EA">
              <w:rPr>
                <w:rFonts w:ascii="Palatino Linotype" w:eastAsia="맑은 고딕" w:hAnsi="Palatino Linotype" w:cs="Times New Roman"/>
                <w:snapToGrid w:val="0"/>
                <w:color w:val="FF0000"/>
                <w:sz w:val="20"/>
                <w:szCs w:val="20"/>
                <w:lang w:val="en-US" w:eastAsia="de-DE" w:bidi="en-US"/>
              </w:rPr>
              <w:t>091</w:t>
            </w:r>
          </w:p>
        </w:tc>
        <w:tc>
          <w:tcPr>
            <w:tcW w:w="850" w:type="dxa"/>
            <w:tcBorders>
              <w:top w:val="nil"/>
              <w:left w:val="nil"/>
              <w:bottom w:val="nil"/>
              <w:right w:val="nil"/>
            </w:tcBorders>
            <w:vAlign w:val="center"/>
          </w:tcPr>
          <w:p w14:paraId="4F49E438"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0.3</w:t>
            </w:r>
            <w:r>
              <w:rPr>
                <w:rFonts w:ascii="Palatino Linotype" w:eastAsia="맑은 고딕" w:hAnsi="Palatino Linotype" w:cs="Times New Roman"/>
                <w:snapToGrid w:val="0"/>
                <w:color w:val="FF0000"/>
                <w:sz w:val="20"/>
                <w:szCs w:val="20"/>
                <w:lang w:val="en-US" w:eastAsia="de-DE" w:bidi="en-US"/>
              </w:rPr>
              <w:t>14</w:t>
            </w:r>
            <w:r w:rsidRPr="00A9518F">
              <w:rPr>
                <w:rFonts w:ascii="Palatino Linotype" w:eastAsia="맑은 고딕" w:hAnsi="Palatino Linotype" w:cs="Times New Roman" w:hint="eastAsia"/>
                <w:snapToGrid w:val="0"/>
                <w:color w:val="FF0000"/>
                <w:sz w:val="20"/>
                <w:szCs w:val="20"/>
                <w:lang w:val="en-US" w:eastAsia="de-DE" w:bidi="en-US"/>
              </w:rPr>
              <w:t>*</w:t>
            </w:r>
          </w:p>
        </w:tc>
      </w:tr>
      <w:tr w:rsidR="00C50DA3" w:rsidRPr="00A9518F" w14:paraId="7F55DBEE" w14:textId="77777777" w:rsidTr="00C50DA3">
        <w:trPr>
          <w:trHeight w:val="330"/>
        </w:trPr>
        <w:tc>
          <w:tcPr>
            <w:tcW w:w="1106" w:type="dxa"/>
            <w:tcBorders>
              <w:top w:val="nil"/>
              <w:left w:val="nil"/>
              <w:bottom w:val="nil"/>
              <w:right w:val="nil"/>
            </w:tcBorders>
            <w:shd w:val="clear" w:color="auto" w:fill="auto"/>
            <w:noWrap/>
            <w:vAlign w:val="center"/>
          </w:tcPr>
          <w:p w14:paraId="04939886"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E</w:t>
            </w:r>
            <w:r w:rsidRPr="00A9518F">
              <w:rPr>
                <w:rFonts w:ascii="Palatino Linotype" w:eastAsia="맑은 고딕" w:hAnsi="Palatino Linotype" w:cs="Times New Roman"/>
                <w:snapToGrid w:val="0"/>
                <w:color w:val="FF0000"/>
                <w:sz w:val="20"/>
                <w:szCs w:val="20"/>
                <w:lang w:val="en-US" w:eastAsia="de-DE" w:bidi="en-US"/>
              </w:rPr>
              <w:t>SR</w:t>
            </w:r>
          </w:p>
        </w:tc>
        <w:tc>
          <w:tcPr>
            <w:tcW w:w="1162" w:type="dxa"/>
            <w:tcBorders>
              <w:top w:val="nil"/>
              <w:left w:val="nil"/>
              <w:bottom w:val="nil"/>
              <w:right w:val="nil"/>
            </w:tcBorders>
            <w:shd w:val="clear" w:color="auto" w:fill="auto"/>
            <w:noWrap/>
            <w:vAlign w:val="center"/>
          </w:tcPr>
          <w:p w14:paraId="2D4F06C0"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483</w:t>
            </w:r>
            <w:r w:rsidRPr="00A9518F">
              <w:rPr>
                <w:rFonts w:ascii="Palatino Linotype" w:eastAsia="맑은 고딕" w:hAnsi="Palatino Linotype" w:cs="Times New Roman" w:hint="eastAsia"/>
                <w:snapToGrid w:val="0"/>
                <w:color w:val="FF0000"/>
                <w:sz w:val="20"/>
                <w:szCs w:val="20"/>
                <w:lang w:val="en-US" w:eastAsia="de-DE" w:bidi="en-US"/>
              </w:rPr>
              <w:t>**</w:t>
            </w:r>
          </w:p>
        </w:tc>
        <w:tc>
          <w:tcPr>
            <w:tcW w:w="936" w:type="dxa"/>
            <w:tcBorders>
              <w:top w:val="nil"/>
              <w:left w:val="nil"/>
              <w:bottom w:val="nil"/>
              <w:right w:val="nil"/>
            </w:tcBorders>
            <w:shd w:val="clear" w:color="auto" w:fill="auto"/>
            <w:noWrap/>
            <w:vAlign w:val="center"/>
          </w:tcPr>
          <w:p w14:paraId="4BC2C4D2"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1</w:t>
            </w:r>
          </w:p>
        </w:tc>
        <w:tc>
          <w:tcPr>
            <w:tcW w:w="807" w:type="dxa"/>
            <w:tcBorders>
              <w:top w:val="nil"/>
              <w:left w:val="nil"/>
              <w:bottom w:val="nil"/>
              <w:right w:val="nil"/>
            </w:tcBorders>
            <w:vAlign w:val="center"/>
          </w:tcPr>
          <w:p w14:paraId="0A059AA9"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281</w:t>
            </w:r>
          </w:p>
        </w:tc>
        <w:tc>
          <w:tcPr>
            <w:tcW w:w="825" w:type="dxa"/>
            <w:tcBorders>
              <w:top w:val="nil"/>
              <w:left w:val="nil"/>
              <w:bottom w:val="nil"/>
              <w:right w:val="nil"/>
            </w:tcBorders>
            <w:vAlign w:val="center"/>
          </w:tcPr>
          <w:p w14:paraId="140B0E3A"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ko-KR" w:bidi="en-US"/>
              </w:rPr>
            </w:pPr>
            <w:r>
              <w:rPr>
                <w:rFonts w:ascii="Palatino Linotype" w:eastAsia="맑은 고딕" w:hAnsi="Palatino Linotype" w:cs="Times New Roman" w:hint="eastAsia"/>
                <w:snapToGrid w:val="0"/>
                <w:color w:val="FF0000"/>
                <w:sz w:val="20"/>
                <w:szCs w:val="20"/>
                <w:lang w:val="en-US" w:eastAsia="ko-KR" w:bidi="en-US"/>
              </w:rPr>
              <w:t>-</w:t>
            </w:r>
            <w:r>
              <w:rPr>
                <w:rFonts w:ascii="Palatino Linotype" w:eastAsia="맑은 고딕" w:hAnsi="Palatino Linotype" w:cs="Times New Roman"/>
                <w:snapToGrid w:val="0"/>
                <w:color w:val="FF0000"/>
                <w:sz w:val="20"/>
                <w:szCs w:val="20"/>
                <w:lang w:val="en-US" w:eastAsia="ko-KR" w:bidi="en-US"/>
              </w:rPr>
              <w:t>0.097</w:t>
            </w:r>
          </w:p>
        </w:tc>
        <w:tc>
          <w:tcPr>
            <w:tcW w:w="804" w:type="dxa"/>
            <w:tcBorders>
              <w:top w:val="nil"/>
              <w:left w:val="nil"/>
              <w:bottom w:val="nil"/>
              <w:right w:val="nil"/>
            </w:tcBorders>
            <w:shd w:val="clear" w:color="auto" w:fill="auto"/>
            <w:noWrap/>
            <w:vAlign w:val="center"/>
          </w:tcPr>
          <w:p w14:paraId="072D8FD4"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299</w:t>
            </w:r>
          </w:p>
        </w:tc>
        <w:tc>
          <w:tcPr>
            <w:tcW w:w="736" w:type="dxa"/>
            <w:tcBorders>
              <w:top w:val="nil"/>
              <w:left w:val="nil"/>
              <w:bottom w:val="nil"/>
              <w:right w:val="nil"/>
            </w:tcBorders>
            <w:vAlign w:val="center"/>
          </w:tcPr>
          <w:p w14:paraId="79F379CD"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252</w:t>
            </w:r>
          </w:p>
        </w:tc>
        <w:tc>
          <w:tcPr>
            <w:tcW w:w="995" w:type="dxa"/>
            <w:tcBorders>
              <w:top w:val="nil"/>
              <w:left w:val="nil"/>
              <w:bottom w:val="nil"/>
              <w:right w:val="nil"/>
            </w:tcBorders>
            <w:vAlign w:val="center"/>
          </w:tcPr>
          <w:p w14:paraId="0C9499BF"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451</w:t>
            </w:r>
            <w:r w:rsidRPr="00A9518F">
              <w:rPr>
                <w:rFonts w:ascii="Palatino Linotype" w:eastAsia="맑은 고딕" w:hAnsi="Palatino Linotype" w:cs="Times New Roman" w:hint="eastAsia"/>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w:t>
            </w:r>
          </w:p>
        </w:tc>
        <w:tc>
          <w:tcPr>
            <w:tcW w:w="851" w:type="dxa"/>
            <w:tcBorders>
              <w:top w:val="nil"/>
              <w:left w:val="nil"/>
              <w:bottom w:val="nil"/>
              <w:right w:val="nil"/>
            </w:tcBorders>
            <w:vAlign w:val="center"/>
          </w:tcPr>
          <w:p w14:paraId="3BDAF9FF"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w:t>
            </w:r>
            <w:r w:rsidRPr="00A9518F">
              <w:rPr>
                <w:rFonts w:ascii="Palatino Linotype" w:eastAsia="맑은 고딕" w:hAnsi="Palatino Linotype" w:cs="Times New Roman"/>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299</w:t>
            </w:r>
          </w:p>
        </w:tc>
        <w:tc>
          <w:tcPr>
            <w:tcW w:w="850" w:type="dxa"/>
            <w:tcBorders>
              <w:top w:val="nil"/>
              <w:left w:val="nil"/>
              <w:bottom w:val="nil"/>
              <w:right w:val="nil"/>
            </w:tcBorders>
            <w:vAlign w:val="center"/>
          </w:tcPr>
          <w:p w14:paraId="5AB57BA9"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099</w:t>
            </w:r>
          </w:p>
        </w:tc>
      </w:tr>
      <w:tr w:rsidR="00C50DA3" w:rsidRPr="00A9518F" w14:paraId="4ADA5363" w14:textId="77777777" w:rsidTr="00C50DA3">
        <w:trPr>
          <w:trHeight w:val="330"/>
        </w:trPr>
        <w:tc>
          <w:tcPr>
            <w:tcW w:w="1106" w:type="dxa"/>
            <w:tcBorders>
              <w:top w:val="nil"/>
              <w:left w:val="nil"/>
              <w:bottom w:val="nil"/>
              <w:right w:val="nil"/>
            </w:tcBorders>
            <w:shd w:val="clear" w:color="auto" w:fill="auto"/>
            <w:noWrap/>
            <w:vAlign w:val="center"/>
            <w:hideMark/>
          </w:tcPr>
          <w:p w14:paraId="1BE33BFD"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snapToGrid w:val="0"/>
                <w:color w:val="FF0000"/>
                <w:sz w:val="20"/>
                <w:szCs w:val="20"/>
                <w:lang w:val="en-US" w:eastAsia="de-DE" w:bidi="en-US"/>
              </w:rPr>
              <w:t>CRP</w:t>
            </w:r>
          </w:p>
        </w:tc>
        <w:tc>
          <w:tcPr>
            <w:tcW w:w="1162" w:type="dxa"/>
            <w:tcBorders>
              <w:top w:val="nil"/>
              <w:left w:val="nil"/>
              <w:bottom w:val="nil"/>
              <w:right w:val="nil"/>
            </w:tcBorders>
            <w:shd w:val="clear" w:color="auto" w:fill="auto"/>
            <w:noWrap/>
            <w:vAlign w:val="center"/>
          </w:tcPr>
          <w:p w14:paraId="77811C91"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4</w:t>
            </w:r>
            <w:r>
              <w:rPr>
                <w:rFonts w:ascii="Palatino Linotype" w:eastAsia="맑은 고딕" w:hAnsi="Palatino Linotype" w:cs="Times New Roman"/>
                <w:snapToGrid w:val="0"/>
                <w:color w:val="FF0000"/>
                <w:sz w:val="20"/>
                <w:szCs w:val="20"/>
                <w:lang w:val="en-US" w:eastAsia="de-DE" w:bidi="en-US"/>
              </w:rPr>
              <w:t>12</w:t>
            </w:r>
            <w:r w:rsidRPr="00A9518F">
              <w:rPr>
                <w:rFonts w:ascii="Palatino Linotype" w:eastAsia="맑은 고딕" w:hAnsi="Palatino Linotype" w:cs="Times New Roman" w:hint="eastAsia"/>
                <w:snapToGrid w:val="0"/>
                <w:color w:val="FF0000"/>
                <w:sz w:val="20"/>
                <w:szCs w:val="20"/>
                <w:lang w:val="en-US" w:eastAsia="de-DE" w:bidi="en-US"/>
              </w:rPr>
              <w:t>**</w:t>
            </w:r>
          </w:p>
        </w:tc>
        <w:tc>
          <w:tcPr>
            <w:tcW w:w="936" w:type="dxa"/>
            <w:tcBorders>
              <w:top w:val="nil"/>
              <w:left w:val="nil"/>
              <w:bottom w:val="nil"/>
              <w:right w:val="nil"/>
            </w:tcBorders>
            <w:shd w:val="clear" w:color="auto" w:fill="auto"/>
            <w:noWrap/>
            <w:vAlign w:val="center"/>
          </w:tcPr>
          <w:p w14:paraId="2F31E7B4"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281</w:t>
            </w:r>
          </w:p>
        </w:tc>
        <w:tc>
          <w:tcPr>
            <w:tcW w:w="807" w:type="dxa"/>
            <w:tcBorders>
              <w:top w:val="nil"/>
              <w:left w:val="nil"/>
              <w:bottom w:val="nil"/>
              <w:right w:val="nil"/>
            </w:tcBorders>
            <w:vAlign w:val="center"/>
          </w:tcPr>
          <w:p w14:paraId="2892B624"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1</w:t>
            </w:r>
          </w:p>
        </w:tc>
        <w:tc>
          <w:tcPr>
            <w:tcW w:w="825" w:type="dxa"/>
            <w:tcBorders>
              <w:top w:val="nil"/>
              <w:left w:val="nil"/>
              <w:bottom w:val="nil"/>
              <w:right w:val="nil"/>
            </w:tcBorders>
            <w:vAlign w:val="center"/>
          </w:tcPr>
          <w:p w14:paraId="1F623D1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162</w:t>
            </w:r>
          </w:p>
        </w:tc>
        <w:tc>
          <w:tcPr>
            <w:tcW w:w="804" w:type="dxa"/>
            <w:tcBorders>
              <w:top w:val="nil"/>
              <w:left w:val="nil"/>
              <w:bottom w:val="nil"/>
              <w:right w:val="nil"/>
            </w:tcBorders>
            <w:shd w:val="clear" w:color="auto" w:fill="auto"/>
            <w:noWrap/>
            <w:vAlign w:val="center"/>
          </w:tcPr>
          <w:p w14:paraId="16CDCC02"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Pr>
                <w:rFonts w:ascii="Palatino Linotype" w:eastAsia="맑은 고딕" w:hAnsi="Palatino Linotype" w:cs="Times New Roman"/>
                <w:snapToGrid w:val="0"/>
                <w:color w:val="FF0000"/>
                <w:sz w:val="20"/>
                <w:szCs w:val="20"/>
                <w:lang w:val="en-US" w:eastAsia="de-DE" w:bidi="en-US"/>
              </w:rPr>
              <w:t>-</w:t>
            </w:r>
            <w:r w:rsidRPr="00A9518F">
              <w:rPr>
                <w:rFonts w:ascii="Palatino Linotype" w:eastAsia="맑은 고딕" w:hAnsi="Palatino Linotype" w:cs="Times New Roman" w:hint="eastAsia"/>
                <w:snapToGrid w:val="0"/>
                <w:color w:val="FF0000"/>
                <w:sz w:val="20"/>
                <w:szCs w:val="20"/>
                <w:lang w:val="en-US" w:eastAsia="de-DE" w:bidi="en-US"/>
              </w:rPr>
              <w:t>0.0</w:t>
            </w:r>
            <w:r>
              <w:rPr>
                <w:rFonts w:ascii="Palatino Linotype" w:eastAsia="맑은 고딕" w:hAnsi="Palatino Linotype" w:cs="Times New Roman"/>
                <w:snapToGrid w:val="0"/>
                <w:color w:val="FF0000"/>
                <w:sz w:val="20"/>
                <w:szCs w:val="20"/>
                <w:lang w:val="en-US" w:eastAsia="de-DE" w:bidi="en-US"/>
              </w:rPr>
              <w:t>33</w:t>
            </w:r>
          </w:p>
        </w:tc>
        <w:tc>
          <w:tcPr>
            <w:tcW w:w="736" w:type="dxa"/>
            <w:tcBorders>
              <w:top w:val="nil"/>
              <w:left w:val="nil"/>
              <w:bottom w:val="nil"/>
              <w:right w:val="nil"/>
            </w:tcBorders>
            <w:vAlign w:val="center"/>
          </w:tcPr>
          <w:p w14:paraId="701834DA"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191</w:t>
            </w:r>
          </w:p>
        </w:tc>
        <w:tc>
          <w:tcPr>
            <w:tcW w:w="995" w:type="dxa"/>
            <w:tcBorders>
              <w:top w:val="nil"/>
              <w:left w:val="nil"/>
              <w:bottom w:val="nil"/>
              <w:right w:val="nil"/>
            </w:tcBorders>
            <w:vAlign w:val="center"/>
          </w:tcPr>
          <w:p w14:paraId="6BB07E0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0.0</w:t>
            </w:r>
            <w:r>
              <w:rPr>
                <w:rFonts w:ascii="Palatino Linotype" w:eastAsia="맑은 고딕" w:hAnsi="Palatino Linotype" w:cs="Times New Roman"/>
                <w:snapToGrid w:val="0"/>
                <w:color w:val="FF0000"/>
                <w:sz w:val="20"/>
                <w:szCs w:val="20"/>
                <w:lang w:val="en-US" w:eastAsia="de-DE" w:bidi="en-US"/>
              </w:rPr>
              <w:t>37</w:t>
            </w:r>
          </w:p>
        </w:tc>
        <w:tc>
          <w:tcPr>
            <w:tcW w:w="851" w:type="dxa"/>
            <w:tcBorders>
              <w:top w:val="nil"/>
              <w:left w:val="nil"/>
              <w:bottom w:val="nil"/>
              <w:right w:val="nil"/>
            </w:tcBorders>
            <w:vAlign w:val="center"/>
          </w:tcPr>
          <w:p w14:paraId="6CDF2BCD"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127</w:t>
            </w:r>
          </w:p>
        </w:tc>
        <w:tc>
          <w:tcPr>
            <w:tcW w:w="850" w:type="dxa"/>
            <w:tcBorders>
              <w:top w:val="nil"/>
              <w:left w:val="nil"/>
              <w:bottom w:val="nil"/>
              <w:right w:val="nil"/>
            </w:tcBorders>
            <w:vAlign w:val="center"/>
          </w:tcPr>
          <w:p w14:paraId="48A05B45"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495</w:t>
            </w:r>
            <w:r w:rsidRPr="00A9518F">
              <w:rPr>
                <w:rFonts w:ascii="Palatino Linotype" w:eastAsia="맑은 고딕" w:hAnsi="Palatino Linotype" w:cs="Times New Roman" w:hint="eastAsia"/>
                <w:snapToGrid w:val="0"/>
                <w:color w:val="FF0000"/>
                <w:sz w:val="20"/>
                <w:szCs w:val="20"/>
                <w:lang w:val="en-US" w:eastAsia="de-DE" w:bidi="en-US"/>
              </w:rPr>
              <w:t>**</w:t>
            </w:r>
          </w:p>
        </w:tc>
      </w:tr>
      <w:tr w:rsidR="00C50DA3" w:rsidRPr="00A9518F" w14:paraId="20E9E430" w14:textId="77777777" w:rsidTr="00C50DA3">
        <w:trPr>
          <w:trHeight w:val="330"/>
        </w:trPr>
        <w:tc>
          <w:tcPr>
            <w:tcW w:w="1106" w:type="dxa"/>
            <w:tcBorders>
              <w:top w:val="nil"/>
              <w:left w:val="nil"/>
              <w:bottom w:val="nil"/>
              <w:right w:val="nil"/>
            </w:tcBorders>
            <w:shd w:val="clear" w:color="auto" w:fill="auto"/>
            <w:noWrap/>
            <w:vAlign w:val="center"/>
            <w:hideMark/>
          </w:tcPr>
          <w:p w14:paraId="34BDD754"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snapToGrid w:val="0"/>
                <w:color w:val="FF0000"/>
                <w:sz w:val="20"/>
                <w:szCs w:val="20"/>
                <w:lang w:val="en-US" w:eastAsia="de-DE" w:bidi="en-US"/>
              </w:rPr>
              <w:t>ferritin</w:t>
            </w:r>
          </w:p>
        </w:tc>
        <w:tc>
          <w:tcPr>
            <w:tcW w:w="1162" w:type="dxa"/>
            <w:tcBorders>
              <w:top w:val="nil"/>
              <w:left w:val="nil"/>
              <w:bottom w:val="nil"/>
              <w:right w:val="nil"/>
            </w:tcBorders>
            <w:shd w:val="clear" w:color="auto" w:fill="auto"/>
            <w:noWrap/>
            <w:vAlign w:val="center"/>
          </w:tcPr>
          <w:p w14:paraId="71FA8D9A"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328</w:t>
            </w:r>
            <w:r w:rsidRPr="00A9518F">
              <w:rPr>
                <w:rFonts w:ascii="Palatino Linotype" w:eastAsia="맑은 고딕" w:hAnsi="Palatino Linotype" w:cs="Times New Roman" w:hint="eastAsia"/>
                <w:snapToGrid w:val="0"/>
                <w:color w:val="FF0000"/>
                <w:sz w:val="20"/>
                <w:szCs w:val="20"/>
                <w:lang w:val="en-US" w:eastAsia="de-DE" w:bidi="en-US"/>
              </w:rPr>
              <w:t>*</w:t>
            </w:r>
          </w:p>
        </w:tc>
        <w:tc>
          <w:tcPr>
            <w:tcW w:w="936" w:type="dxa"/>
            <w:tcBorders>
              <w:top w:val="nil"/>
              <w:left w:val="nil"/>
              <w:bottom w:val="nil"/>
              <w:right w:val="nil"/>
            </w:tcBorders>
            <w:shd w:val="clear" w:color="auto" w:fill="auto"/>
            <w:noWrap/>
            <w:vAlign w:val="center"/>
          </w:tcPr>
          <w:p w14:paraId="34172FDA"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Pr>
                <w:rFonts w:ascii="Palatino Linotype" w:eastAsia="맑은 고딕" w:hAnsi="Palatino Linotype" w:cs="Times New Roman"/>
                <w:snapToGrid w:val="0"/>
                <w:color w:val="FF0000"/>
                <w:sz w:val="20"/>
                <w:szCs w:val="20"/>
                <w:lang w:val="en-US" w:eastAsia="de-DE" w:bidi="en-US"/>
              </w:rPr>
              <w:t>-</w:t>
            </w: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097</w:t>
            </w:r>
          </w:p>
        </w:tc>
        <w:tc>
          <w:tcPr>
            <w:tcW w:w="807" w:type="dxa"/>
            <w:tcBorders>
              <w:top w:val="nil"/>
              <w:left w:val="nil"/>
              <w:bottom w:val="nil"/>
              <w:right w:val="nil"/>
            </w:tcBorders>
            <w:vAlign w:val="center"/>
          </w:tcPr>
          <w:p w14:paraId="78938F0A"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162</w:t>
            </w:r>
          </w:p>
        </w:tc>
        <w:tc>
          <w:tcPr>
            <w:tcW w:w="825" w:type="dxa"/>
            <w:tcBorders>
              <w:top w:val="nil"/>
              <w:left w:val="nil"/>
              <w:bottom w:val="nil"/>
              <w:right w:val="nil"/>
            </w:tcBorders>
            <w:vAlign w:val="center"/>
          </w:tcPr>
          <w:p w14:paraId="4FE37276"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1</w:t>
            </w:r>
          </w:p>
        </w:tc>
        <w:tc>
          <w:tcPr>
            <w:tcW w:w="804" w:type="dxa"/>
            <w:tcBorders>
              <w:top w:val="nil"/>
              <w:left w:val="nil"/>
              <w:bottom w:val="nil"/>
              <w:right w:val="nil"/>
            </w:tcBorders>
            <w:shd w:val="clear" w:color="auto" w:fill="auto"/>
            <w:noWrap/>
            <w:vAlign w:val="center"/>
          </w:tcPr>
          <w:p w14:paraId="63AAEE35"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821</w:t>
            </w:r>
            <w:r w:rsidRPr="00A9518F">
              <w:rPr>
                <w:rFonts w:ascii="Palatino Linotype" w:eastAsia="맑은 고딕" w:hAnsi="Palatino Linotype" w:cs="Times New Roman" w:hint="eastAsia"/>
                <w:snapToGrid w:val="0"/>
                <w:color w:val="FF0000"/>
                <w:sz w:val="20"/>
                <w:szCs w:val="20"/>
                <w:lang w:val="en-US" w:eastAsia="de-DE" w:bidi="en-US"/>
              </w:rPr>
              <w:t>**</w:t>
            </w:r>
          </w:p>
        </w:tc>
        <w:tc>
          <w:tcPr>
            <w:tcW w:w="736" w:type="dxa"/>
            <w:tcBorders>
              <w:top w:val="nil"/>
              <w:left w:val="nil"/>
              <w:bottom w:val="nil"/>
              <w:right w:val="nil"/>
            </w:tcBorders>
            <w:vAlign w:val="center"/>
          </w:tcPr>
          <w:p w14:paraId="2F816330"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164</w:t>
            </w:r>
          </w:p>
        </w:tc>
        <w:tc>
          <w:tcPr>
            <w:tcW w:w="995" w:type="dxa"/>
            <w:tcBorders>
              <w:top w:val="nil"/>
              <w:left w:val="nil"/>
              <w:bottom w:val="nil"/>
              <w:right w:val="nil"/>
            </w:tcBorders>
            <w:vAlign w:val="center"/>
          </w:tcPr>
          <w:p w14:paraId="11C6EC8D"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802</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51" w:type="dxa"/>
            <w:tcBorders>
              <w:top w:val="nil"/>
              <w:left w:val="nil"/>
              <w:bottom w:val="nil"/>
              <w:right w:val="nil"/>
            </w:tcBorders>
            <w:vAlign w:val="center"/>
          </w:tcPr>
          <w:p w14:paraId="176D94F9"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792</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50" w:type="dxa"/>
            <w:tcBorders>
              <w:top w:val="nil"/>
              <w:left w:val="nil"/>
              <w:bottom w:val="nil"/>
              <w:right w:val="nil"/>
            </w:tcBorders>
            <w:vAlign w:val="center"/>
          </w:tcPr>
          <w:p w14:paraId="61F8CD5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0.3</w:t>
            </w:r>
            <w:r>
              <w:rPr>
                <w:rFonts w:ascii="Palatino Linotype" w:eastAsia="맑은 고딕" w:hAnsi="Palatino Linotype" w:cs="Times New Roman"/>
                <w:snapToGrid w:val="0"/>
                <w:color w:val="FF0000"/>
                <w:sz w:val="20"/>
                <w:szCs w:val="20"/>
                <w:lang w:val="en-US" w:eastAsia="de-DE" w:bidi="en-US"/>
              </w:rPr>
              <w:t>84</w:t>
            </w:r>
            <w:r w:rsidRPr="00A9518F">
              <w:rPr>
                <w:rFonts w:ascii="Palatino Linotype" w:eastAsia="맑은 고딕" w:hAnsi="Palatino Linotype" w:cs="Times New Roman" w:hint="eastAsia"/>
                <w:snapToGrid w:val="0"/>
                <w:color w:val="FF0000"/>
                <w:sz w:val="20"/>
                <w:szCs w:val="20"/>
                <w:lang w:val="en-US" w:eastAsia="de-DE" w:bidi="en-US"/>
              </w:rPr>
              <w:t>*</w:t>
            </w:r>
          </w:p>
        </w:tc>
      </w:tr>
      <w:tr w:rsidR="00C50DA3" w:rsidRPr="00A9518F" w14:paraId="70BCF3EB" w14:textId="77777777" w:rsidTr="00C50DA3">
        <w:trPr>
          <w:trHeight w:val="330"/>
        </w:trPr>
        <w:tc>
          <w:tcPr>
            <w:tcW w:w="1106" w:type="dxa"/>
            <w:tcBorders>
              <w:top w:val="nil"/>
              <w:left w:val="nil"/>
              <w:bottom w:val="nil"/>
              <w:right w:val="nil"/>
            </w:tcBorders>
            <w:shd w:val="clear" w:color="auto" w:fill="auto"/>
            <w:noWrap/>
            <w:vAlign w:val="center"/>
          </w:tcPr>
          <w:p w14:paraId="47E3C2A7"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A</w:t>
            </w:r>
            <w:r w:rsidRPr="00A9518F">
              <w:rPr>
                <w:rFonts w:ascii="Palatino Linotype" w:eastAsia="맑은 고딕" w:hAnsi="Palatino Linotype" w:cs="Times New Roman"/>
                <w:snapToGrid w:val="0"/>
                <w:color w:val="FF0000"/>
                <w:sz w:val="20"/>
                <w:szCs w:val="20"/>
                <w:lang w:val="en-US" w:eastAsia="de-DE" w:bidi="en-US"/>
              </w:rPr>
              <w:t>ST</w:t>
            </w:r>
          </w:p>
        </w:tc>
        <w:tc>
          <w:tcPr>
            <w:tcW w:w="1162" w:type="dxa"/>
            <w:tcBorders>
              <w:top w:val="nil"/>
              <w:left w:val="nil"/>
              <w:bottom w:val="nil"/>
              <w:right w:val="nil"/>
            </w:tcBorders>
            <w:shd w:val="clear" w:color="auto" w:fill="auto"/>
            <w:noWrap/>
            <w:vAlign w:val="center"/>
          </w:tcPr>
          <w:p w14:paraId="07AF69DF"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044</w:t>
            </w:r>
          </w:p>
        </w:tc>
        <w:tc>
          <w:tcPr>
            <w:tcW w:w="936" w:type="dxa"/>
            <w:tcBorders>
              <w:top w:val="nil"/>
              <w:left w:val="nil"/>
              <w:bottom w:val="nil"/>
              <w:right w:val="nil"/>
            </w:tcBorders>
            <w:shd w:val="clear" w:color="auto" w:fill="auto"/>
            <w:noWrap/>
            <w:vAlign w:val="center"/>
          </w:tcPr>
          <w:p w14:paraId="6F7D4462"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299</w:t>
            </w:r>
          </w:p>
        </w:tc>
        <w:tc>
          <w:tcPr>
            <w:tcW w:w="807" w:type="dxa"/>
            <w:tcBorders>
              <w:top w:val="nil"/>
              <w:left w:val="nil"/>
              <w:bottom w:val="nil"/>
              <w:right w:val="nil"/>
            </w:tcBorders>
            <w:vAlign w:val="center"/>
          </w:tcPr>
          <w:p w14:paraId="33B56288"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ko-KR" w:bidi="en-US"/>
              </w:rPr>
            </w:pPr>
            <w:r>
              <w:rPr>
                <w:rFonts w:ascii="Palatino Linotype" w:eastAsia="맑은 고딕" w:hAnsi="Palatino Linotype" w:cs="Times New Roman" w:hint="eastAsia"/>
                <w:snapToGrid w:val="0"/>
                <w:color w:val="FF0000"/>
                <w:sz w:val="20"/>
                <w:szCs w:val="20"/>
                <w:lang w:val="en-US" w:eastAsia="ko-KR" w:bidi="en-US"/>
              </w:rPr>
              <w:t>-</w:t>
            </w:r>
            <w:r>
              <w:rPr>
                <w:rFonts w:ascii="Palatino Linotype" w:eastAsia="맑은 고딕" w:hAnsi="Palatino Linotype" w:cs="Times New Roman"/>
                <w:snapToGrid w:val="0"/>
                <w:color w:val="FF0000"/>
                <w:sz w:val="20"/>
                <w:szCs w:val="20"/>
                <w:lang w:val="en-US" w:eastAsia="ko-KR" w:bidi="en-US"/>
              </w:rPr>
              <w:t>0.033</w:t>
            </w:r>
          </w:p>
        </w:tc>
        <w:tc>
          <w:tcPr>
            <w:tcW w:w="825" w:type="dxa"/>
            <w:tcBorders>
              <w:top w:val="nil"/>
              <w:left w:val="nil"/>
              <w:bottom w:val="nil"/>
              <w:right w:val="nil"/>
            </w:tcBorders>
            <w:vAlign w:val="center"/>
          </w:tcPr>
          <w:p w14:paraId="5091C9DB"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821</w:t>
            </w:r>
            <w:r w:rsidRPr="00A9518F">
              <w:rPr>
                <w:rFonts w:ascii="Palatino Linotype" w:eastAsia="맑은 고딕" w:hAnsi="Palatino Linotype" w:cs="Times New Roman" w:hint="eastAsia"/>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w:t>
            </w:r>
          </w:p>
        </w:tc>
        <w:tc>
          <w:tcPr>
            <w:tcW w:w="804" w:type="dxa"/>
            <w:tcBorders>
              <w:top w:val="nil"/>
              <w:left w:val="nil"/>
              <w:bottom w:val="nil"/>
              <w:right w:val="nil"/>
            </w:tcBorders>
            <w:shd w:val="clear" w:color="auto" w:fill="auto"/>
            <w:noWrap/>
            <w:vAlign w:val="center"/>
          </w:tcPr>
          <w:p w14:paraId="03F9B738"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1</w:t>
            </w:r>
          </w:p>
        </w:tc>
        <w:tc>
          <w:tcPr>
            <w:tcW w:w="736" w:type="dxa"/>
            <w:tcBorders>
              <w:top w:val="nil"/>
              <w:left w:val="nil"/>
              <w:bottom w:val="nil"/>
              <w:right w:val="nil"/>
            </w:tcBorders>
            <w:vAlign w:val="center"/>
          </w:tcPr>
          <w:p w14:paraId="1DF69EF6"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238</w:t>
            </w:r>
          </w:p>
        </w:tc>
        <w:tc>
          <w:tcPr>
            <w:tcW w:w="995" w:type="dxa"/>
            <w:tcBorders>
              <w:top w:val="nil"/>
              <w:left w:val="nil"/>
              <w:bottom w:val="nil"/>
              <w:right w:val="nil"/>
            </w:tcBorders>
            <w:vAlign w:val="center"/>
          </w:tcPr>
          <w:p w14:paraId="193CFF0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886</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51" w:type="dxa"/>
            <w:tcBorders>
              <w:top w:val="nil"/>
              <w:left w:val="nil"/>
              <w:bottom w:val="nil"/>
              <w:right w:val="nil"/>
            </w:tcBorders>
            <w:vAlign w:val="center"/>
          </w:tcPr>
          <w:p w14:paraId="540FE00B"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879</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50" w:type="dxa"/>
            <w:tcBorders>
              <w:top w:val="nil"/>
              <w:left w:val="nil"/>
              <w:bottom w:val="nil"/>
              <w:right w:val="nil"/>
            </w:tcBorders>
            <w:vAlign w:val="center"/>
          </w:tcPr>
          <w:p w14:paraId="0012EA8E"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149</w:t>
            </w:r>
          </w:p>
        </w:tc>
      </w:tr>
      <w:tr w:rsidR="00C50DA3" w:rsidRPr="00A9518F" w14:paraId="3ECDD1E9" w14:textId="77777777" w:rsidTr="00C50DA3">
        <w:trPr>
          <w:trHeight w:val="330"/>
        </w:trPr>
        <w:tc>
          <w:tcPr>
            <w:tcW w:w="1106" w:type="dxa"/>
            <w:tcBorders>
              <w:top w:val="nil"/>
              <w:left w:val="nil"/>
              <w:bottom w:val="nil"/>
              <w:right w:val="nil"/>
            </w:tcBorders>
            <w:shd w:val="clear" w:color="auto" w:fill="auto"/>
            <w:noWrap/>
            <w:vAlign w:val="center"/>
          </w:tcPr>
          <w:p w14:paraId="1BE67044"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A</w:t>
            </w:r>
            <w:r w:rsidRPr="00A9518F">
              <w:rPr>
                <w:rFonts w:ascii="Palatino Linotype" w:eastAsia="맑은 고딕" w:hAnsi="Palatino Linotype" w:cs="Times New Roman"/>
                <w:snapToGrid w:val="0"/>
                <w:color w:val="FF0000"/>
                <w:sz w:val="20"/>
                <w:szCs w:val="20"/>
                <w:lang w:val="en-US" w:eastAsia="de-DE" w:bidi="en-US"/>
              </w:rPr>
              <w:t>LT</w:t>
            </w:r>
          </w:p>
        </w:tc>
        <w:tc>
          <w:tcPr>
            <w:tcW w:w="1162" w:type="dxa"/>
            <w:tcBorders>
              <w:top w:val="nil"/>
              <w:left w:val="nil"/>
              <w:bottom w:val="nil"/>
              <w:right w:val="nil"/>
            </w:tcBorders>
            <w:shd w:val="clear" w:color="auto" w:fill="auto"/>
            <w:noWrap/>
            <w:vAlign w:val="center"/>
          </w:tcPr>
          <w:p w14:paraId="726DA58F"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098</w:t>
            </w:r>
          </w:p>
        </w:tc>
        <w:tc>
          <w:tcPr>
            <w:tcW w:w="936" w:type="dxa"/>
            <w:tcBorders>
              <w:top w:val="nil"/>
              <w:left w:val="nil"/>
              <w:bottom w:val="nil"/>
              <w:right w:val="nil"/>
            </w:tcBorders>
            <w:shd w:val="clear" w:color="auto" w:fill="auto"/>
            <w:noWrap/>
            <w:vAlign w:val="center"/>
          </w:tcPr>
          <w:p w14:paraId="73755C60"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252</w:t>
            </w:r>
          </w:p>
        </w:tc>
        <w:tc>
          <w:tcPr>
            <w:tcW w:w="807" w:type="dxa"/>
            <w:tcBorders>
              <w:top w:val="nil"/>
              <w:left w:val="nil"/>
              <w:bottom w:val="nil"/>
              <w:right w:val="nil"/>
            </w:tcBorders>
            <w:vAlign w:val="center"/>
          </w:tcPr>
          <w:p w14:paraId="7865D1C6"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w:t>
            </w:r>
            <w:r w:rsidRPr="00A9518F">
              <w:rPr>
                <w:rFonts w:ascii="Palatino Linotype" w:eastAsia="맑은 고딕" w:hAnsi="Palatino Linotype" w:cs="Times New Roman"/>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191</w:t>
            </w:r>
          </w:p>
        </w:tc>
        <w:tc>
          <w:tcPr>
            <w:tcW w:w="825" w:type="dxa"/>
            <w:tcBorders>
              <w:top w:val="nil"/>
              <w:left w:val="nil"/>
              <w:bottom w:val="nil"/>
              <w:right w:val="nil"/>
            </w:tcBorders>
            <w:vAlign w:val="center"/>
          </w:tcPr>
          <w:p w14:paraId="752D7F5B"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164</w:t>
            </w:r>
          </w:p>
        </w:tc>
        <w:tc>
          <w:tcPr>
            <w:tcW w:w="804" w:type="dxa"/>
            <w:tcBorders>
              <w:top w:val="nil"/>
              <w:left w:val="nil"/>
              <w:bottom w:val="nil"/>
              <w:right w:val="nil"/>
            </w:tcBorders>
            <w:shd w:val="clear" w:color="auto" w:fill="auto"/>
            <w:noWrap/>
            <w:vAlign w:val="center"/>
          </w:tcPr>
          <w:p w14:paraId="6D7BAB96"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238</w:t>
            </w:r>
          </w:p>
        </w:tc>
        <w:tc>
          <w:tcPr>
            <w:tcW w:w="736" w:type="dxa"/>
            <w:tcBorders>
              <w:top w:val="nil"/>
              <w:left w:val="nil"/>
              <w:bottom w:val="nil"/>
              <w:right w:val="nil"/>
            </w:tcBorders>
            <w:vAlign w:val="center"/>
          </w:tcPr>
          <w:p w14:paraId="3C727821"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1</w:t>
            </w:r>
          </w:p>
        </w:tc>
        <w:tc>
          <w:tcPr>
            <w:tcW w:w="995" w:type="dxa"/>
            <w:tcBorders>
              <w:top w:val="nil"/>
              <w:left w:val="nil"/>
              <w:bottom w:val="nil"/>
              <w:right w:val="nil"/>
            </w:tcBorders>
            <w:vAlign w:val="center"/>
          </w:tcPr>
          <w:p w14:paraId="0E774D5A"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101</w:t>
            </w:r>
          </w:p>
        </w:tc>
        <w:tc>
          <w:tcPr>
            <w:tcW w:w="851" w:type="dxa"/>
            <w:tcBorders>
              <w:top w:val="nil"/>
              <w:left w:val="nil"/>
              <w:bottom w:val="nil"/>
              <w:right w:val="nil"/>
            </w:tcBorders>
            <w:vAlign w:val="center"/>
          </w:tcPr>
          <w:p w14:paraId="11DF347D"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021</w:t>
            </w:r>
          </w:p>
        </w:tc>
        <w:tc>
          <w:tcPr>
            <w:tcW w:w="850" w:type="dxa"/>
            <w:tcBorders>
              <w:top w:val="nil"/>
              <w:left w:val="nil"/>
              <w:bottom w:val="nil"/>
              <w:right w:val="nil"/>
            </w:tcBorders>
            <w:vAlign w:val="center"/>
          </w:tcPr>
          <w:p w14:paraId="3AED5B21"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w:t>
            </w:r>
            <w:r w:rsidRPr="00A9518F">
              <w:rPr>
                <w:rFonts w:ascii="Palatino Linotype" w:eastAsia="맑은 고딕" w:hAnsi="Palatino Linotype" w:cs="Times New Roman"/>
                <w:snapToGrid w:val="0"/>
                <w:color w:val="FF0000"/>
                <w:sz w:val="20"/>
                <w:szCs w:val="20"/>
                <w:lang w:val="en-US" w:eastAsia="de-DE" w:bidi="en-US"/>
              </w:rPr>
              <w:t>0.0</w:t>
            </w:r>
            <w:r>
              <w:rPr>
                <w:rFonts w:ascii="Palatino Linotype" w:eastAsia="맑은 고딕" w:hAnsi="Palatino Linotype" w:cs="Times New Roman"/>
                <w:snapToGrid w:val="0"/>
                <w:color w:val="FF0000"/>
                <w:sz w:val="20"/>
                <w:szCs w:val="20"/>
                <w:lang w:val="en-US" w:eastAsia="de-DE" w:bidi="en-US"/>
              </w:rPr>
              <w:t>20</w:t>
            </w:r>
          </w:p>
        </w:tc>
      </w:tr>
      <w:tr w:rsidR="00C50DA3" w:rsidRPr="00A9518F" w14:paraId="253B7F09" w14:textId="77777777" w:rsidTr="00C50DA3">
        <w:trPr>
          <w:trHeight w:val="330"/>
        </w:trPr>
        <w:tc>
          <w:tcPr>
            <w:tcW w:w="1106" w:type="dxa"/>
            <w:tcBorders>
              <w:top w:val="nil"/>
              <w:left w:val="nil"/>
              <w:bottom w:val="nil"/>
              <w:right w:val="nil"/>
            </w:tcBorders>
            <w:shd w:val="clear" w:color="auto" w:fill="auto"/>
            <w:noWrap/>
            <w:vAlign w:val="center"/>
          </w:tcPr>
          <w:p w14:paraId="78FAB813"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L</w:t>
            </w:r>
            <w:r w:rsidRPr="00A9518F">
              <w:rPr>
                <w:rFonts w:ascii="Palatino Linotype" w:eastAsia="맑은 고딕" w:hAnsi="Palatino Linotype" w:cs="Times New Roman"/>
                <w:snapToGrid w:val="0"/>
                <w:color w:val="FF0000"/>
                <w:sz w:val="20"/>
                <w:szCs w:val="20"/>
                <w:lang w:val="en-US" w:eastAsia="de-DE" w:bidi="en-US"/>
              </w:rPr>
              <w:t>DH</w:t>
            </w:r>
          </w:p>
        </w:tc>
        <w:tc>
          <w:tcPr>
            <w:tcW w:w="1162" w:type="dxa"/>
            <w:tcBorders>
              <w:top w:val="nil"/>
              <w:left w:val="nil"/>
              <w:bottom w:val="nil"/>
              <w:right w:val="nil"/>
            </w:tcBorders>
            <w:shd w:val="clear" w:color="auto" w:fill="auto"/>
            <w:noWrap/>
            <w:vAlign w:val="center"/>
          </w:tcPr>
          <w:p w14:paraId="4574A857"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067</w:t>
            </w:r>
          </w:p>
        </w:tc>
        <w:tc>
          <w:tcPr>
            <w:tcW w:w="936" w:type="dxa"/>
            <w:tcBorders>
              <w:top w:val="nil"/>
              <w:left w:val="nil"/>
              <w:bottom w:val="nil"/>
              <w:right w:val="nil"/>
            </w:tcBorders>
            <w:shd w:val="clear" w:color="auto" w:fill="auto"/>
            <w:noWrap/>
            <w:vAlign w:val="center"/>
          </w:tcPr>
          <w:p w14:paraId="276AD9C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451</w:t>
            </w:r>
            <w:r w:rsidRPr="00A9518F">
              <w:rPr>
                <w:rFonts w:ascii="Palatino Linotype" w:eastAsia="맑은 고딕" w:hAnsi="Palatino Linotype" w:cs="Times New Roman" w:hint="eastAsia"/>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w:t>
            </w:r>
          </w:p>
        </w:tc>
        <w:tc>
          <w:tcPr>
            <w:tcW w:w="807" w:type="dxa"/>
            <w:tcBorders>
              <w:top w:val="nil"/>
              <w:left w:val="nil"/>
              <w:bottom w:val="nil"/>
              <w:right w:val="nil"/>
            </w:tcBorders>
            <w:vAlign w:val="center"/>
          </w:tcPr>
          <w:p w14:paraId="4930E49B"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37</w:t>
            </w:r>
          </w:p>
        </w:tc>
        <w:tc>
          <w:tcPr>
            <w:tcW w:w="825" w:type="dxa"/>
            <w:tcBorders>
              <w:top w:val="nil"/>
              <w:left w:val="nil"/>
              <w:bottom w:val="nil"/>
              <w:right w:val="nil"/>
            </w:tcBorders>
            <w:vAlign w:val="center"/>
          </w:tcPr>
          <w:p w14:paraId="73BEF52F"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802</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04" w:type="dxa"/>
            <w:tcBorders>
              <w:top w:val="nil"/>
              <w:left w:val="nil"/>
              <w:bottom w:val="nil"/>
              <w:right w:val="nil"/>
            </w:tcBorders>
            <w:shd w:val="clear" w:color="auto" w:fill="auto"/>
            <w:noWrap/>
            <w:vAlign w:val="center"/>
          </w:tcPr>
          <w:p w14:paraId="7FD0F4F8"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886</w:t>
            </w:r>
            <w:r w:rsidRPr="00A9518F">
              <w:rPr>
                <w:rFonts w:ascii="Palatino Linotype" w:eastAsia="맑은 고딕" w:hAnsi="Palatino Linotype" w:cs="Times New Roman" w:hint="eastAsia"/>
                <w:snapToGrid w:val="0"/>
                <w:color w:val="FF0000"/>
                <w:sz w:val="20"/>
                <w:szCs w:val="20"/>
                <w:lang w:val="en-US" w:eastAsia="de-DE" w:bidi="en-US"/>
              </w:rPr>
              <w:t>**</w:t>
            </w:r>
          </w:p>
        </w:tc>
        <w:tc>
          <w:tcPr>
            <w:tcW w:w="736" w:type="dxa"/>
            <w:tcBorders>
              <w:top w:val="nil"/>
              <w:left w:val="nil"/>
              <w:bottom w:val="nil"/>
              <w:right w:val="nil"/>
            </w:tcBorders>
            <w:vAlign w:val="center"/>
          </w:tcPr>
          <w:p w14:paraId="0E52D9B0"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101</w:t>
            </w:r>
          </w:p>
        </w:tc>
        <w:tc>
          <w:tcPr>
            <w:tcW w:w="995" w:type="dxa"/>
            <w:tcBorders>
              <w:top w:val="nil"/>
              <w:left w:val="nil"/>
              <w:bottom w:val="nil"/>
              <w:right w:val="nil"/>
            </w:tcBorders>
            <w:vAlign w:val="center"/>
          </w:tcPr>
          <w:p w14:paraId="1B75F7B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1</w:t>
            </w:r>
          </w:p>
        </w:tc>
        <w:tc>
          <w:tcPr>
            <w:tcW w:w="851" w:type="dxa"/>
            <w:tcBorders>
              <w:top w:val="nil"/>
              <w:left w:val="nil"/>
              <w:bottom w:val="nil"/>
              <w:right w:val="nil"/>
            </w:tcBorders>
            <w:vAlign w:val="center"/>
          </w:tcPr>
          <w:p w14:paraId="17AC61CD"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950</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50" w:type="dxa"/>
            <w:tcBorders>
              <w:top w:val="nil"/>
              <w:left w:val="nil"/>
              <w:bottom w:val="nil"/>
              <w:right w:val="nil"/>
            </w:tcBorders>
            <w:vAlign w:val="center"/>
          </w:tcPr>
          <w:p w14:paraId="4B30ABCC"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sidRPr="00A9518F">
              <w:rPr>
                <w:rFonts w:ascii="Palatino Linotype" w:eastAsia="맑은 고딕" w:hAnsi="Palatino Linotype" w:cs="Times New Roman"/>
                <w:snapToGrid w:val="0"/>
                <w:color w:val="FF0000"/>
                <w:sz w:val="20"/>
                <w:szCs w:val="20"/>
                <w:lang w:val="en-US" w:eastAsia="de-DE" w:bidi="en-US"/>
              </w:rPr>
              <w:t>.</w:t>
            </w:r>
            <w:r>
              <w:rPr>
                <w:rFonts w:ascii="Palatino Linotype" w:eastAsia="맑은 고딕" w:hAnsi="Palatino Linotype" w:cs="Times New Roman"/>
                <w:snapToGrid w:val="0"/>
                <w:color w:val="FF0000"/>
                <w:sz w:val="20"/>
                <w:szCs w:val="20"/>
                <w:lang w:val="en-US" w:eastAsia="de-DE" w:bidi="en-US"/>
              </w:rPr>
              <w:t>307</w:t>
            </w:r>
          </w:p>
        </w:tc>
      </w:tr>
      <w:tr w:rsidR="00C50DA3" w:rsidRPr="00A9518F" w14:paraId="1453FB9C" w14:textId="77777777" w:rsidTr="00C50DA3">
        <w:trPr>
          <w:trHeight w:val="330"/>
        </w:trPr>
        <w:tc>
          <w:tcPr>
            <w:tcW w:w="1106" w:type="dxa"/>
            <w:tcBorders>
              <w:top w:val="nil"/>
              <w:left w:val="nil"/>
              <w:right w:val="nil"/>
            </w:tcBorders>
            <w:shd w:val="clear" w:color="auto" w:fill="auto"/>
            <w:noWrap/>
            <w:vAlign w:val="center"/>
            <w:hideMark/>
          </w:tcPr>
          <w:p w14:paraId="76855282"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snapToGrid w:val="0"/>
                <w:color w:val="FF0000"/>
                <w:sz w:val="20"/>
                <w:szCs w:val="20"/>
                <w:lang w:val="en-US" w:eastAsia="de-DE" w:bidi="en-US"/>
              </w:rPr>
              <w:t>IL-18</w:t>
            </w:r>
          </w:p>
        </w:tc>
        <w:tc>
          <w:tcPr>
            <w:tcW w:w="1162" w:type="dxa"/>
            <w:tcBorders>
              <w:top w:val="nil"/>
              <w:left w:val="nil"/>
              <w:right w:val="nil"/>
            </w:tcBorders>
            <w:shd w:val="clear" w:color="auto" w:fill="auto"/>
            <w:noWrap/>
            <w:vAlign w:val="center"/>
          </w:tcPr>
          <w:p w14:paraId="73BB480C"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091</w:t>
            </w:r>
          </w:p>
        </w:tc>
        <w:tc>
          <w:tcPr>
            <w:tcW w:w="936" w:type="dxa"/>
            <w:tcBorders>
              <w:top w:val="nil"/>
              <w:left w:val="nil"/>
              <w:right w:val="nil"/>
            </w:tcBorders>
            <w:shd w:val="clear" w:color="auto" w:fill="auto"/>
            <w:noWrap/>
            <w:vAlign w:val="center"/>
          </w:tcPr>
          <w:p w14:paraId="72C7FA41"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299</w:t>
            </w:r>
          </w:p>
        </w:tc>
        <w:tc>
          <w:tcPr>
            <w:tcW w:w="807" w:type="dxa"/>
            <w:tcBorders>
              <w:top w:val="nil"/>
              <w:left w:val="nil"/>
              <w:right w:val="nil"/>
            </w:tcBorders>
            <w:vAlign w:val="center"/>
          </w:tcPr>
          <w:p w14:paraId="7CD8803A"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127</w:t>
            </w:r>
          </w:p>
        </w:tc>
        <w:tc>
          <w:tcPr>
            <w:tcW w:w="825" w:type="dxa"/>
            <w:tcBorders>
              <w:top w:val="nil"/>
              <w:left w:val="nil"/>
              <w:right w:val="nil"/>
            </w:tcBorders>
            <w:vAlign w:val="center"/>
          </w:tcPr>
          <w:p w14:paraId="18BC319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792</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04" w:type="dxa"/>
            <w:tcBorders>
              <w:top w:val="nil"/>
              <w:left w:val="nil"/>
              <w:right w:val="nil"/>
            </w:tcBorders>
            <w:shd w:val="clear" w:color="auto" w:fill="auto"/>
            <w:noWrap/>
            <w:vAlign w:val="center"/>
          </w:tcPr>
          <w:p w14:paraId="06C69BAA"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879</w:t>
            </w:r>
            <w:r w:rsidRPr="00A9518F">
              <w:rPr>
                <w:rFonts w:ascii="Palatino Linotype" w:eastAsia="맑은 고딕" w:hAnsi="Palatino Linotype" w:cs="Times New Roman" w:hint="eastAsia"/>
                <w:snapToGrid w:val="0"/>
                <w:color w:val="FF0000"/>
                <w:sz w:val="20"/>
                <w:szCs w:val="20"/>
                <w:lang w:val="en-US" w:eastAsia="de-DE" w:bidi="en-US"/>
              </w:rPr>
              <w:t>**</w:t>
            </w:r>
          </w:p>
        </w:tc>
        <w:tc>
          <w:tcPr>
            <w:tcW w:w="736" w:type="dxa"/>
            <w:tcBorders>
              <w:top w:val="nil"/>
              <w:left w:val="nil"/>
              <w:right w:val="nil"/>
            </w:tcBorders>
            <w:vAlign w:val="center"/>
          </w:tcPr>
          <w:p w14:paraId="0C4E7246"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021</w:t>
            </w:r>
          </w:p>
        </w:tc>
        <w:tc>
          <w:tcPr>
            <w:tcW w:w="995" w:type="dxa"/>
            <w:tcBorders>
              <w:top w:val="nil"/>
              <w:left w:val="nil"/>
              <w:right w:val="nil"/>
            </w:tcBorders>
            <w:vAlign w:val="center"/>
          </w:tcPr>
          <w:p w14:paraId="38828CAB"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950</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51" w:type="dxa"/>
            <w:tcBorders>
              <w:top w:val="nil"/>
              <w:left w:val="nil"/>
              <w:right w:val="nil"/>
            </w:tcBorders>
            <w:vAlign w:val="center"/>
          </w:tcPr>
          <w:p w14:paraId="035B6087"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1</w:t>
            </w:r>
          </w:p>
        </w:tc>
        <w:tc>
          <w:tcPr>
            <w:tcW w:w="850" w:type="dxa"/>
            <w:tcBorders>
              <w:top w:val="nil"/>
              <w:left w:val="nil"/>
              <w:right w:val="nil"/>
            </w:tcBorders>
            <w:vAlign w:val="center"/>
          </w:tcPr>
          <w:p w14:paraId="6392DDCD"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247</w:t>
            </w:r>
          </w:p>
        </w:tc>
      </w:tr>
      <w:tr w:rsidR="00C50DA3" w:rsidRPr="00A9518F" w14:paraId="21D5FD9B" w14:textId="77777777" w:rsidTr="00C50DA3">
        <w:trPr>
          <w:trHeight w:val="330"/>
        </w:trPr>
        <w:tc>
          <w:tcPr>
            <w:tcW w:w="1106" w:type="dxa"/>
            <w:tcBorders>
              <w:top w:val="nil"/>
              <w:left w:val="nil"/>
              <w:bottom w:val="single" w:sz="4" w:space="0" w:color="auto"/>
              <w:right w:val="nil"/>
            </w:tcBorders>
            <w:shd w:val="clear" w:color="auto" w:fill="auto"/>
            <w:noWrap/>
            <w:vAlign w:val="center"/>
          </w:tcPr>
          <w:p w14:paraId="74E845FE" w14:textId="77777777" w:rsidR="00C50DA3" w:rsidRPr="00A9518F" w:rsidRDefault="00C50DA3" w:rsidP="00C50DA3">
            <w:pPr>
              <w:adjustRightInd w:val="0"/>
              <w:snapToGrid w:val="0"/>
              <w:spacing w:line="260" w:lineRule="atLeast"/>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snapToGrid w:val="0"/>
                <w:color w:val="FF0000"/>
                <w:sz w:val="20"/>
                <w:szCs w:val="20"/>
                <w:lang w:val="en-US" w:eastAsia="de-DE" w:bidi="en-US"/>
              </w:rPr>
              <w:lastRenderedPageBreak/>
              <w:t>IL-37</w:t>
            </w:r>
          </w:p>
        </w:tc>
        <w:tc>
          <w:tcPr>
            <w:tcW w:w="1162" w:type="dxa"/>
            <w:tcBorders>
              <w:top w:val="nil"/>
              <w:left w:val="nil"/>
              <w:bottom w:val="single" w:sz="4" w:space="0" w:color="auto"/>
              <w:right w:val="nil"/>
            </w:tcBorders>
            <w:shd w:val="clear" w:color="auto" w:fill="auto"/>
            <w:noWrap/>
            <w:vAlign w:val="center"/>
          </w:tcPr>
          <w:p w14:paraId="0DD21591"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0.3</w:t>
            </w:r>
            <w:r>
              <w:rPr>
                <w:rFonts w:ascii="Palatino Linotype" w:eastAsia="맑은 고딕" w:hAnsi="Palatino Linotype" w:cs="Times New Roman"/>
                <w:snapToGrid w:val="0"/>
                <w:color w:val="FF0000"/>
                <w:sz w:val="20"/>
                <w:szCs w:val="20"/>
                <w:lang w:val="en-US" w:eastAsia="de-DE" w:bidi="en-US"/>
              </w:rPr>
              <w:t>14</w:t>
            </w:r>
            <w:r w:rsidRPr="00A9518F">
              <w:rPr>
                <w:rFonts w:ascii="Palatino Linotype" w:eastAsia="맑은 고딕" w:hAnsi="Palatino Linotype" w:cs="Times New Roman" w:hint="eastAsia"/>
                <w:snapToGrid w:val="0"/>
                <w:color w:val="FF0000"/>
                <w:sz w:val="20"/>
                <w:szCs w:val="20"/>
                <w:lang w:val="en-US" w:eastAsia="de-DE" w:bidi="en-US"/>
              </w:rPr>
              <w:t>*</w:t>
            </w:r>
          </w:p>
        </w:tc>
        <w:tc>
          <w:tcPr>
            <w:tcW w:w="936" w:type="dxa"/>
            <w:tcBorders>
              <w:top w:val="nil"/>
              <w:left w:val="nil"/>
              <w:bottom w:val="single" w:sz="4" w:space="0" w:color="auto"/>
              <w:right w:val="nil"/>
            </w:tcBorders>
            <w:shd w:val="clear" w:color="auto" w:fill="auto"/>
            <w:noWrap/>
            <w:vAlign w:val="center"/>
          </w:tcPr>
          <w:p w14:paraId="4F920B8E"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099</w:t>
            </w:r>
          </w:p>
        </w:tc>
        <w:tc>
          <w:tcPr>
            <w:tcW w:w="807" w:type="dxa"/>
            <w:tcBorders>
              <w:top w:val="nil"/>
              <w:left w:val="nil"/>
              <w:bottom w:val="single" w:sz="4" w:space="0" w:color="auto"/>
              <w:right w:val="nil"/>
            </w:tcBorders>
            <w:vAlign w:val="center"/>
          </w:tcPr>
          <w:p w14:paraId="30D2230C"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495</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25" w:type="dxa"/>
            <w:tcBorders>
              <w:top w:val="nil"/>
              <w:left w:val="nil"/>
              <w:bottom w:val="single" w:sz="4" w:space="0" w:color="auto"/>
              <w:right w:val="nil"/>
            </w:tcBorders>
            <w:vAlign w:val="center"/>
          </w:tcPr>
          <w:p w14:paraId="089762BF"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0.3</w:t>
            </w:r>
            <w:r>
              <w:rPr>
                <w:rFonts w:ascii="Palatino Linotype" w:eastAsia="맑은 고딕" w:hAnsi="Palatino Linotype" w:cs="Times New Roman"/>
                <w:snapToGrid w:val="0"/>
                <w:color w:val="FF0000"/>
                <w:sz w:val="20"/>
                <w:szCs w:val="20"/>
                <w:lang w:val="en-US" w:eastAsia="de-DE" w:bidi="en-US"/>
              </w:rPr>
              <w:t>84</w:t>
            </w:r>
            <w:r w:rsidRPr="00A9518F">
              <w:rPr>
                <w:rFonts w:ascii="Palatino Linotype" w:eastAsia="맑은 고딕" w:hAnsi="Palatino Linotype" w:cs="Times New Roman" w:hint="eastAsia"/>
                <w:snapToGrid w:val="0"/>
                <w:color w:val="FF0000"/>
                <w:sz w:val="20"/>
                <w:szCs w:val="20"/>
                <w:lang w:val="en-US" w:eastAsia="de-DE" w:bidi="en-US"/>
              </w:rPr>
              <w:t>*</w:t>
            </w:r>
          </w:p>
        </w:tc>
        <w:tc>
          <w:tcPr>
            <w:tcW w:w="804" w:type="dxa"/>
            <w:tcBorders>
              <w:top w:val="nil"/>
              <w:left w:val="nil"/>
              <w:bottom w:val="single" w:sz="4" w:space="0" w:color="auto"/>
              <w:right w:val="nil"/>
            </w:tcBorders>
            <w:shd w:val="clear" w:color="auto" w:fill="auto"/>
            <w:noWrap/>
            <w:vAlign w:val="center"/>
          </w:tcPr>
          <w:p w14:paraId="32B3F5A1"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149</w:t>
            </w:r>
          </w:p>
        </w:tc>
        <w:tc>
          <w:tcPr>
            <w:tcW w:w="736" w:type="dxa"/>
            <w:tcBorders>
              <w:top w:val="nil"/>
              <w:left w:val="nil"/>
              <w:bottom w:val="single" w:sz="4" w:space="0" w:color="auto"/>
              <w:right w:val="nil"/>
            </w:tcBorders>
            <w:vAlign w:val="center"/>
          </w:tcPr>
          <w:p w14:paraId="3CE2FCD4"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-0.0</w:t>
            </w:r>
            <w:r>
              <w:rPr>
                <w:rFonts w:ascii="Palatino Linotype" w:eastAsia="맑은 고딕" w:hAnsi="Palatino Linotype" w:cs="Times New Roman"/>
                <w:snapToGrid w:val="0"/>
                <w:color w:val="FF0000"/>
                <w:sz w:val="20"/>
                <w:szCs w:val="20"/>
                <w:lang w:val="en-US" w:eastAsia="de-DE" w:bidi="en-US"/>
              </w:rPr>
              <w:t>20</w:t>
            </w:r>
          </w:p>
        </w:tc>
        <w:tc>
          <w:tcPr>
            <w:tcW w:w="995" w:type="dxa"/>
            <w:tcBorders>
              <w:top w:val="nil"/>
              <w:left w:val="nil"/>
              <w:bottom w:val="single" w:sz="4" w:space="0" w:color="auto"/>
              <w:right w:val="nil"/>
            </w:tcBorders>
            <w:vAlign w:val="center"/>
          </w:tcPr>
          <w:p w14:paraId="6B0A1499"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307</w:t>
            </w:r>
          </w:p>
        </w:tc>
        <w:tc>
          <w:tcPr>
            <w:tcW w:w="851" w:type="dxa"/>
            <w:tcBorders>
              <w:top w:val="nil"/>
              <w:left w:val="nil"/>
              <w:bottom w:val="single" w:sz="4" w:space="0" w:color="auto"/>
              <w:right w:val="nil"/>
            </w:tcBorders>
            <w:vAlign w:val="center"/>
          </w:tcPr>
          <w:p w14:paraId="7CC52BA3"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0.</w:t>
            </w:r>
            <w:r>
              <w:rPr>
                <w:rFonts w:ascii="Palatino Linotype" w:eastAsia="맑은 고딕" w:hAnsi="Palatino Linotype" w:cs="Times New Roman"/>
                <w:snapToGrid w:val="0"/>
                <w:color w:val="FF0000"/>
                <w:sz w:val="20"/>
                <w:szCs w:val="20"/>
                <w:lang w:val="en-US" w:eastAsia="de-DE" w:bidi="en-US"/>
              </w:rPr>
              <w:t>247</w:t>
            </w:r>
          </w:p>
        </w:tc>
        <w:tc>
          <w:tcPr>
            <w:tcW w:w="850" w:type="dxa"/>
            <w:tcBorders>
              <w:top w:val="nil"/>
              <w:left w:val="nil"/>
              <w:bottom w:val="single" w:sz="4" w:space="0" w:color="auto"/>
              <w:right w:val="nil"/>
            </w:tcBorders>
            <w:vAlign w:val="center"/>
          </w:tcPr>
          <w:p w14:paraId="3328085F" w14:textId="77777777" w:rsidR="00C50DA3" w:rsidRPr="00A9518F" w:rsidRDefault="00C50DA3" w:rsidP="00C50DA3">
            <w:pPr>
              <w:adjustRightInd w:val="0"/>
              <w:snapToGrid w:val="0"/>
              <w:spacing w:line="260" w:lineRule="atLeast"/>
              <w:jc w:val="center"/>
              <w:rPr>
                <w:rFonts w:ascii="Palatino Linotype" w:eastAsia="맑은 고딕" w:hAnsi="Palatino Linotype" w:cs="Times New Roman"/>
                <w:snapToGrid w:val="0"/>
                <w:color w:val="FF0000"/>
                <w:sz w:val="20"/>
                <w:szCs w:val="20"/>
                <w:lang w:val="en-US" w:eastAsia="de-DE" w:bidi="en-US"/>
              </w:rPr>
            </w:pPr>
            <w:r w:rsidRPr="00A9518F">
              <w:rPr>
                <w:rFonts w:ascii="Palatino Linotype" w:eastAsia="맑은 고딕" w:hAnsi="Palatino Linotype" w:cs="Times New Roman" w:hint="eastAsia"/>
                <w:snapToGrid w:val="0"/>
                <w:color w:val="FF0000"/>
                <w:sz w:val="20"/>
                <w:szCs w:val="20"/>
                <w:lang w:val="en-US" w:eastAsia="de-DE" w:bidi="en-US"/>
              </w:rPr>
              <w:t>1</w:t>
            </w:r>
          </w:p>
        </w:tc>
      </w:tr>
    </w:tbl>
    <w:p w14:paraId="3E3F0D6B" w14:textId="23E4B10D" w:rsidR="000C16B5" w:rsidRPr="00C50DA3" w:rsidRDefault="00D13BB2" w:rsidP="00C50DA3">
      <w:pPr>
        <w:adjustRightInd w:val="0"/>
        <w:snapToGrid w:val="0"/>
        <w:spacing w:line="228" w:lineRule="auto"/>
        <w:rPr>
          <w:rFonts w:ascii="Palatino Linotype" w:eastAsia="맑은 고딕" w:hAnsi="Palatino Linotype" w:cs="Cordia New"/>
          <w:color w:val="FF0000"/>
          <w:sz w:val="18"/>
          <w:szCs w:val="22"/>
          <w:lang w:val="en-US" w:eastAsia="de-DE" w:bidi="en-US"/>
        </w:rPr>
      </w:pPr>
      <w:proofErr w:type="spellStart"/>
      <w:r w:rsidRPr="00D13BB2">
        <w:rPr>
          <w:rFonts w:ascii="Palatino Linotype" w:eastAsia="맑은 고딕" w:hAnsi="Palatino Linotype" w:cs="Cordia New"/>
          <w:color w:val="FF0000"/>
          <w:sz w:val="18"/>
          <w:szCs w:val="22"/>
          <w:vertAlign w:val="superscript"/>
          <w:lang w:val="en-US" w:eastAsia="de-DE" w:bidi="en-US"/>
        </w:rPr>
        <w:t>a</w:t>
      </w:r>
      <w:r>
        <w:rPr>
          <w:rFonts w:ascii="Palatino Linotype" w:eastAsia="맑은 고딕" w:hAnsi="Palatino Linotype" w:cs="Cordia New"/>
          <w:color w:val="FF0000"/>
          <w:sz w:val="18"/>
          <w:szCs w:val="22"/>
          <w:lang w:val="en-US" w:eastAsia="de-DE" w:bidi="en-US"/>
        </w:rPr>
        <w:t>Partial</w:t>
      </w:r>
      <w:proofErr w:type="spellEnd"/>
      <w:r>
        <w:rPr>
          <w:rFonts w:ascii="Palatino Linotype" w:eastAsia="맑은 고딕" w:hAnsi="Palatino Linotype" w:cs="Cordia New"/>
          <w:color w:val="FF0000"/>
          <w:sz w:val="18"/>
          <w:szCs w:val="22"/>
          <w:lang w:val="en-US" w:eastAsia="de-DE" w:bidi="en-US"/>
        </w:rPr>
        <w:t xml:space="preserve"> correlations are adjusted for effects of glucocorticoid, methotrexate, leflunomide, cyclosporin A, and hydroxychloroquine use</w:t>
      </w:r>
      <w:r w:rsidR="00A9518F" w:rsidRPr="00A9518F">
        <w:rPr>
          <w:rFonts w:ascii="Palatino Linotype" w:eastAsia="맑은 고딕" w:hAnsi="Palatino Linotype" w:cs="Cordia New"/>
          <w:color w:val="FF0000"/>
          <w:sz w:val="18"/>
          <w:szCs w:val="22"/>
          <w:lang w:val="en-US" w:eastAsia="de-DE" w:bidi="en-US"/>
        </w:rPr>
        <w:t xml:space="preserve">. </w:t>
      </w:r>
      <w:r w:rsidR="00A9518F" w:rsidRPr="00A9518F">
        <w:rPr>
          <w:rFonts w:ascii="Palatino Linotype" w:eastAsia="맑은 고딕" w:hAnsi="Palatino Linotype" w:cs="Cordia New"/>
          <w:color w:val="FF0000"/>
          <w:sz w:val="18"/>
          <w:szCs w:val="22"/>
          <w:vertAlign w:val="superscript"/>
          <w:lang w:val="en-US" w:eastAsia="de-DE" w:bidi="en-US"/>
        </w:rPr>
        <w:t xml:space="preserve">* </w:t>
      </w:r>
      <w:r w:rsidR="00A9518F" w:rsidRPr="00A9518F">
        <w:rPr>
          <w:rFonts w:ascii="Palatino Linotype" w:eastAsia="맑은 고딕" w:hAnsi="Palatino Linotype" w:cs="Cordia New"/>
          <w:color w:val="FF0000"/>
          <w:sz w:val="18"/>
          <w:szCs w:val="22"/>
          <w:lang w:val="en-US" w:eastAsia="de-DE" w:bidi="en-US"/>
        </w:rPr>
        <w:t xml:space="preserve">Correlation is significant at the 0.05 level. </w:t>
      </w:r>
      <w:r w:rsidR="00A9518F" w:rsidRPr="00A9518F">
        <w:rPr>
          <w:rFonts w:ascii="Palatino Linotype" w:eastAsia="맑은 고딕" w:hAnsi="Palatino Linotype" w:cs="Cordia New"/>
          <w:color w:val="FF0000"/>
          <w:sz w:val="18"/>
          <w:szCs w:val="22"/>
          <w:vertAlign w:val="superscript"/>
          <w:lang w:val="en-US" w:eastAsia="de-DE" w:bidi="en-US"/>
        </w:rPr>
        <w:t>**</w:t>
      </w:r>
      <w:r w:rsidR="00A9518F" w:rsidRPr="00A9518F">
        <w:rPr>
          <w:rFonts w:ascii="Palatino Linotype" w:eastAsia="맑은 고딕" w:hAnsi="Palatino Linotype" w:cs="Cordia New"/>
          <w:color w:val="FF0000"/>
          <w:sz w:val="18"/>
          <w:szCs w:val="22"/>
          <w:lang w:val="en-US" w:eastAsia="de-DE" w:bidi="en-US"/>
        </w:rPr>
        <w:t xml:space="preserve"> Correlation is significant at the 0.01 level. </w:t>
      </w:r>
      <w:proofErr w:type="spellStart"/>
      <w:r w:rsidR="00A9518F" w:rsidRPr="00A9518F">
        <w:rPr>
          <w:rFonts w:ascii="Palatino Linotype" w:eastAsia="맑은 고딕" w:hAnsi="Palatino Linotype" w:cs="Cordia New"/>
          <w:color w:val="FF0000"/>
          <w:sz w:val="18"/>
          <w:szCs w:val="22"/>
          <w:lang w:val="en-US" w:eastAsia="de-DE" w:bidi="en-US"/>
        </w:rPr>
        <w:t>mPouchot</w:t>
      </w:r>
      <w:proofErr w:type="spellEnd"/>
      <w:r w:rsidR="00A9518F" w:rsidRPr="00A9518F">
        <w:rPr>
          <w:rFonts w:ascii="Palatino Linotype" w:eastAsia="맑은 고딕" w:hAnsi="Palatino Linotype" w:cs="Cordia New"/>
          <w:color w:val="FF0000"/>
          <w:sz w:val="18"/>
          <w:szCs w:val="22"/>
          <w:lang w:val="en-US" w:eastAsia="de-DE" w:bidi="en-US"/>
        </w:rPr>
        <w:t xml:space="preserve">, modified </w:t>
      </w:r>
      <w:proofErr w:type="spellStart"/>
      <w:r w:rsidR="00A9518F" w:rsidRPr="00A9518F">
        <w:rPr>
          <w:rFonts w:ascii="Palatino Linotype" w:eastAsia="맑은 고딕" w:hAnsi="Palatino Linotype" w:cs="Cordia New"/>
          <w:color w:val="FF0000"/>
          <w:sz w:val="18"/>
          <w:szCs w:val="22"/>
          <w:lang w:val="en-US" w:eastAsia="de-DE" w:bidi="en-US"/>
        </w:rPr>
        <w:t>Pouchot</w:t>
      </w:r>
      <w:proofErr w:type="spellEnd"/>
      <w:r w:rsidR="00A9518F" w:rsidRPr="00A9518F">
        <w:rPr>
          <w:rFonts w:ascii="Palatino Linotype" w:eastAsia="맑은 고딕" w:hAnsi="Palatino Linotype" w:cs="Cordia New"/>
          <w:color w:val="FF0000"/>
          <w:sz w:val="18"/>
          <w:szCs w:val="22"/>
          <w:lang w:val="en-US" w:eastAsia="de-DE" w:bidi="en-US"/>
        </w:rPr>
        <w:t>; ESR, erythrocyte sedimentation rate; CRP, C-reactive protein; AST, aspartate aminotransferase; ALT, alanine aminotransferase; LDH, lactate dehydrogenase; IL, interleukin.</w:t>
      </w:r>
    </w:p>
    <w:p w14:paraId="09411E4C" w14:textId="502C876B" w:rsidR="00C50DA3" w:rsidRDefault="00C50DA3" w:rsidP="00C50DA3">
      <w:pPr>
        <w:rPr>
          <w:rFonts w:ascii="Times New Roman" w:eastAsia="맑은 고딕" w:hAnsi="Times New Roman" w:cs="Times New Roman"/>
          <w:b/>
          <w:bCs/>
          <w:color w:val="FF0000"/>
          <w:lang w:eastAsia="ko-KR"/>
        </w:rPr>
      </w:pPr>
      <w:r w:rsidRPr="004A4DFF">
        <w:rPr>
          <w:rFonts w:ascii="Times New Roman" w:eastAsia="맑은 고딕" w:hAnsi="Times New Roman" w:cs="Times New Roman" w:hint="eastAsia"/>
          <w:b/>
          <w:bCs/>
          <w:color w:val="FF0000"/>
          <w:lang w:eastAsia="ko-KR"/>
        </w:rPr>
        <w:t>P</w:t>
      </w:r>
      <w:r w:rsidRPr="004A4DFF">
        <w:rPr>
          <w:rFonts w:ascii="Times New Roman" w:eastAsia="맑은 고딕" w:hAnsi="Times New Roman" w:cs="Times New Roman"/>
          <w:b/>
          <w:bCs/>
          <w:color w:val="FF0000"/>
          <w:lang w:eastAsia="ko-KR"/>
        </w:rPr>
        <w:t xml:space="preserve">age </w:t>
      </w:r>
      <w:r>
        <w:rPr>
          <w:rFonts w:ascii="Times New Roman" w:eastAsia="맑은 고딕" w:hAnsi="Times New Roman" w:cs="Times New Roman"/>
          <w:b/>
          <w:bCs/>
          <w:color w:val="FF0000"/>
          <w:lang w:eastAsia="ko-KR"/>
        </w:rPr>
        <w:t>1</w:t>
      </w:r>
      <w:r w:rsidR="002D4C2F">
        <w:rPr>
          <w:rFonts w:ascii="Times New Roman" w:eastAsia="맑은 고딕" w:hAnsi="Times New Roman" w:cs="Times New Roman"/>
          <w:b/>
          <w:bCs/>
          <w:color w:val="FF0000"/>
          <w:lang w:eastAsia="ko-KR"/>
        </w:rPr>
        <w:t>1</w:t>
      </w:r>
      <w:r w:rsidRPr="004A4DFF">
        <w:rPr>
          <w:rFonts w:ascii="Times New Roman" w:eastAsia="맑은 고딕" w:hAnsi="Times New Roman" w:cs="Times New Roman"/>
          <w:b/>
          <w:bCs/>
          <w:color w:val="FF0000"/>
          <w:lang w:eastAsia="ko-KR"/>
        </w:rPr>
        <w:t xml:space="preserve">, </w:t>
      </w:r>
      <w:r>
        <w:rPr>
          <w:rFonts w:ascii="Times New Roman" w:eastAsia="맑은 고딕" w:hAnsi="Times New Roman" w:cs="Times New Roman"/>
          <w:b/>
          <w:bCs/>
          <w:color w:val="FF0000"/>
          <w:lang w:eastAsia="ko-KR"/>
        </w:rPr>
        <w:t>Line 3</w:t>
      </w:r>
      <w:r w:rsidR="002D4C2F">
        <w:rPr>
          <w:rFonts w:ascii="Times New Roman" w:eastAsia="맑은 고딕" w:hAnsi="Times New Roman" w:cs="Times New Roman"/>
          <w:b/>
          <w:bCs/>
          <w:color w:val="FF0000"/>
          <w:lang w:eastAsia="ko-KR"/>
        </w:rPr>
        <w:t>94</w:t>
      </w:r>
      <w:r>
        <w:rPr>
          <w:rFonts w:ascii="Times New Roman" w:eastAsia="맑은 고딕" w:hAnsi="Times New Roman" w:cs="Times New Roman"/>
          <w:b/>
          <w:bCs/>
          <w:color w:val="FF0000"/>
          <w:lang w:eastAsia="ko-KR"/>
        </w:rPr>
        <w:t>-</w:t>
      </w:r>
      <w:r w:rsidR="002D4C2F">
        <w:rPr>
          <w:rFonts w:ascii="Times New Roman" w:eastAsia="맑은 고딕" w:hAnsi="Times New Roman" w:cs="Times New Roman"/>
          <w:b/>
          <w:bCs/>
          <w:color w:val="FF0000"/>
          <w:lang w:eastAsia="ko-KR"/>
        </w:rPr>
        <w:t>404</w:t>
      </w:r>
    </w:p>
    <w:p w14:paraId="2B87868A" w14:textId="212350BE" w:rsidR="00C50DA3" w:rsidRPr="002D4C2F" w:rsidRDefault="002D4C2F" w:rsidP="002D4C2F">
      <w:pPr>
        <w:ind w:firstLineChars="50" w:firstLine="120"/>
        <w:rPr>
          <w:rFonts w:ascii="Times New Roman" w:hAnsi="Times New Roman" w:cs="Times New Roman"/>
        </w:rPr>
      </w:pPr>
      <w:r w:rsidRPr="002D4C2F">
        <w:rPr>
          <w:rFonts w:ascii="Times New Roman" w:hAnsi="Times New Roman" w:cs="Times New Roman"/>
        </w:rPr>
        <w:t xml:space="preserve">Our study has several limitations. First, the sample size of this study was small owing to the rarity of the disease. However, our study was the largest comparing paired serum samples of both high and low disease activity status of AOSD. Second, our evaluation did not include other potential mechanistic cytokines of AOSD, such as IL-1β, IL-6, or TNF-α </w:t>
      </w:r>
      <w:r w:rsidRPr="002D4C2F">
        <w:rPr>
          <w:rFonts w:ascii="Times New Roman" w:hAnsi="Times New Roman" w:cs="Times New Roman"/>
          <w:noProof/>
          <w:color w:val="FF0000"/>
        </w:rPr>
        <w:t>[1]</w:t>
      </w:r>
      <w:r w:rsidRPr="002D4C2F">
        <w:rPr>
          <w:rFonts w:ascii="Times New Roman" w:hAnsi="Times New Roman" w:cs="Times New Roman"/>
          <w:strike/>
          <w:noProof/>
          <w:color w:val="FF0000"/>
        </w:rPr>
        <w:t>[8,26]</w:t>
      </w:r>
      <w:r w:rsidRPr="002D4C2F">
        <w:rPr>
          <w:rFonts w:ascii="Times New Roman" w:hAnsi="Times New Roman" w:cs="Times New Roman"/>
        </w:rPr>
        <w:t xml:space="preserve">. Future studies with larger sample sizes that evaluate various serologic cytokine profiles are needed. </w:t>
      </w:r>
      <w:r w:rsidRPr="002D4C2F">
        <w:rPr>
          <w:rFonts w:ascii="Times New Roman" w:hAnsi="Times New Roman" w:cs="Times New Roman"/>
          <w:color w:val="FF0000"/>
        </w:rPr>
        <w:t xml:space="preserve">Third, there could be concern that the use of immune modulating drugs at high disease activity status could has affected patient cytokine profile to some extent. However, we noted that there were no significant differences in the frequencies of immune modulating drug use between compared groups of Table 4 and Table 5. </w:t>
      </w:r>
      <w:proofErr w:type="spellStart"/>
      <w:r w:rsidRPr="002D4C2F">
        <w:rPr>
          <w:rFonts w:ascii="Times New Roman" w:hAnsi="Times New Roman" w:cs="Times New Roman"/>
          <w:color w:val="FF0000"/>
        </w:rPr>
        <w:t>Fourth</w:t>
      </w:r>
      <w:r w:rsidRPr="002D4C2F">
        <w:rPr>
          <w:rFonts w:ascii="Times New Roman" w:hAnsi="Times New Roman" w:cs="Times New Roman"/>
          <w:strike/>
          <w:color w:val="FF0000"/>
        </w:rPr>
        <w:t>Third</w:t>
      </w:r>
      <w:proofErr w:type="spellEnd"/>
      <w:r w:rsidRPr="002D4C2F">
        <w:rPr>
          <w:rFonts w:ascii="Times New Roman" w:hAnsi="Times New Roman" w:cs="Times New Roman"/>
        </w:rPr>
        <w:t>, as our study was a retrospective observational study, patient visit interval or therapeutic protocol was not constant among patients.</w:t>
      </w:r>
    </w:p>
    <w:p w14:paraId="48E80045" w14:textId="77777777" w:rsidR="008B5C16" w:rsidRDefault="008B5C16">
      <w:pPr>
        <w:rPr>
          <w:rFonts w:ascii="Times New Roman" w:hAnsi="Times New Roman" w:cs="Times New Roman"/>
        </w:rPr>
      </w:pPr>
    </w:p>
    <w:p w14:paraId="2824870E" w14:textId="4EED7E72" w:rsidR="000C16B5" w:rsidRPr="00BD6E57" w:rsidRDefault="000C16B5" w:rsidP="000C16B5">
      <w:pPr>
        <w:jc w:val="both"/>
        <w:rPr>
          <w:rFonts w:ascii="Times New Roman" w:hAnsi="Times New Roman" w:cs="Times New Roman"/>
        </w:rPr>
      </w:pPr>
      <w:r>
        <w:rPr>
          <w:rFonts w:ascii="Times New Roman" w:hAnsi="Times New Roman" w:cs="Times New Roman"/>
          <w:b/>
        </w:rPr>
        <w:t xml:space="preserve">Point </w:t>
      </w:r>
      <w:r w:rsidR="00AE0F9E">
        <w:rPr>
          <w:rFonts w:ascii="Times New Roman" w:hAnsi="Times New Roman" w:cs="Times New Roman"/>
          <w:b/>
        </w:rPr>
        <w:t>5</w:t>
      </w:r>
      <w:r>
        <w:rPr>
          <w:rFonts w:ascii="Times New Roman" w:hAnsi="Times New Roman" w:cs="Times New Roman"/>
          <w:b/>
        </w:rPr>
        <w:t xml:space="preserve">: </w:t>
      </w:r>
      <w:r w:rsidR="004F2AE6">
        <w:rPr>
          <w:rFonts w:ascii="Times New Roman" w:hAnsi="Times New Roman" w:cs="Times New Roman"/>
          <w:bCs/>
        </w:rPr>
        <w:t xml:space="preserve">Results: </w:t>
      </w:r>
      <w:r w:rsidR="004F2AE6" w:rsidRPr="004F2AE6">
        <w:rPr>
          <w:rFonts w:ascii="Times New Roman" w:hAnsi="Times New Roman" w:cs="Times New Roman"/>
          <w:bCs/>
        </w:rPr>
        <w:t>The statement ‘with borderline significance’ (line 185) should be removed. If p = 0.06, the effect is not significant.</w:t>
      </w:r>
    </w:p>
    <w:p w14:paraId="1C5DF190" w14:textId="77777777" w:rsidR="000C16B5" w:rsidRDefault="000C16B5" w:rsidP="000C16B5">
      <w:pPr>
        <w:rPr>
          <w:rFonts w:ascii="Times New Roman" w:hAnsi="Times New Roman" w:cs="Times New Roman"/>
          <w:b/>
        </w:rPr>
      </w:pPr>
    </w:p>
    <w:p w14:paraId="7C874573" w14:textId="5AEC1CE2" w:rsidR="007D72FB" w:rsidRDefault="000C16B5" w:rsidP="00E53FF4">
      <w:pPr>
        <w:rPr>
          <w:rFonts w:ascii="Times New Roman" w:hAnsi="Times New Roman" w:cs="Times New Roman"/>
          <w:bCs/>
          <w:color w:val="FF0000"/>
        </w:rPr>
      </w:pPr>
      <w:r w:rsidRPr="002B4EE5">
        <w:rPr>
          <w:rFonts w:ascii="Times New Roman" w:hAnsi="Times New Roman" w:cs="Times New Roman"/>
          <w:b/>
          <w:color w:val="FF0000"/>
        </w:rPr>
        <w:t xml:space="preserve">Response </w:t>
      </w:r>
      <w:r w:rsidR="009B6655">
        <w:rPr>
          <w:rFonts w:ascii="Times New Roman" w:hAnsi="Times New Roman" w:cs="Times New Roman"/>
          <w:b/>
          <w:color w:val="FF0000"/>
        </w:rPr>
        <w:t>5</w:t>
      </w:r>
      <w:r w:rsidRPr="002B4EE5">
        <w:rPr>
          <w:rFonts w:ascii="Times New Roman" w:hAnsi="Times New Roman" w:cs="Times New Roman"/>
          <w:b/>
          <w:color w:val="FF0000"/>
        </w:rPr>
        <w:t xml:space="preserve">: </w:t>
      </w:r>
      <w:r w:rsidR="00316BD6">
        <w:rPr>
          <w:rFonts w:ascii="Times New Roman" w:hAnsi="Times New Roman" w:cs="Times New Roman"/>
          <w:bCs/>
          <w:color w:val="FF0000"/>
        </w:rPr>
        <w:t xml:space="preserve">Thank you for your correction. We deleted the </w:t>
      </w:r>
      <w:r w:rsidR="001B6C70">
        <w:rPr>
          <w:rFonts w:ascii="Times New Roman" w:hAnsi="Times New Roman" w:cs="Times New Roman"/>
          <w:bCs/>
          <w:color w:val="FF0000"/>
        </w:rPr>
        <w:t xml:space="preserve">misinterpreted </w:t>
      </w:r>
      <w:r w:rsidR="00316BD6">
        <w:rPr>
          <w:rFonts w:ascii="Times New Roman" w:hAnsi="Times New Roman" w:cs="Times New Roman"/>
          <w:bCs/>
          <w:color w:val="FF0000"/>
        </w:rPr>
        <w:t xml:space="preserve">sentence that you </w:t>
      </w:r>
      <w:r w:rsidR="001B6C70">
        <w:rPr>
          <w:rFonts w:ascii="Times New Roman" w:hAnsi="Times New Roman" w:cs="Times New Roman"/>
          <w:bCs/>
          <w:color w:val="FF0000"/>
        </w:rPr>
        <w:t>mentioned</w:t>
      </w:r>
      <w:r w:rsidR="00316BD6">
        <w:rPr>
          <w:rFonts w:ascii="Times New Roman" w:hAnsi="Times New Roman" w:cs="Times New Roman"/>
          <w:bCs/>
          <w:color w:val="FF0000"/>
        </w:rPr>
        <w:t xml:space="preserve">. Also, we </w:t>
      </w:r>
      <w:proofErr w:type="gramStart"/>
      <w:r w:rsidR="00316BD6">
        <w:rPr>
          <w:rFonts w:ascii="Times New Roman" w:hAnsi="Times New Roman" w:cs="Times New Roman"/>
          <w:bCs/>
          <w:color w:val="FF0000"/>
        </w:rPr>
        <w:t>have to</w:t>
      </w:r>
      <w:proofErr w:type="gramEnd"/>
      <w:r w:rsidR="00316BD6">
        <w:rPr>
          <w:rFonts w:ascii="Times New Roman" w:hAnsi="Times New Roman" w:cs="Times New Roman"/>
          <w:bCs/>
          <w:color w:val="FF0000"/>
        </w:rPr>
        <w:t xml:space="preserve"> apologize for our mistake in presenting the wrong information in th</w:t>
      </w:r>
      <w:r w:rsidR="001B6C70">
        <w:rPr>
          <w:rFonts w:ascii="Times New Roman" w:hAnsi="Times New Roman" w:cs="Times New Roman"/>
          <w:bCs/>
          <w:color w:val="FF0000"/>
        </w:rPr>
        <w:t>is</w:t>
      </w:r>
      <w:r w:rsidR="00316BD6">
        <w:rPr>
          <w:rFonts w:ascii="Times New Roman" w:hAnsi="Times New Roman" w:cs="Times New Roman"/>
          <w:bCs/>
          <w:color w:val="FF0000"/>
        </w:rPr>
        <w:t xml:space="preserve"> sentence. We realized that we mistakenly switched </w:t>
      </w:r>
      <w:r w:rsidR="001B6C70">
        <w:rPr>
          <w:rFonts w:ascii="Times New Roman" w:hAnsi="Times New Roman" w:cs="Times New Roman"/>
          <w:bCs/>
          <w:color w:val="FF0000"/>
        </w:rPr>
        <w:t xml:space="preserve">the duration between high and low disease activity status </w:t>
      </w:r>
      <w:r w:rsidR="00311255">
        <w:rPr>
          <w:rFonts w:ascii="Times New Roman" w:hAnsi="Times New Roman" w:cs="Times New Roman"/>
          <w:bCs/>
          <w:color w:val="FF0000"/>
        </w:rPr>
        <w:t>of</w:t>
      </w:r>
      <w:r w:rsidR="001B6C70">
        <w:rPr>
          <w:rFonts w:ascii="Times New Roman" w:hAnsi="Times New Roman" w:cs="Times New Roman"/>
          <w:bCs/>
          <w:color w:val="FF0000"/>
        </w:rPr>
        <w:t xml:space="preserve"> IL-37 dominant group and IL-18 dominant group each other in the paragraph. Therefore</w:t>
      </w:r>
      <w:r w:rsidR="00311255">
        <w:rPr>
          <w:rFonts w:ascii="Times New Roman" w:hAnsi="Times New Roman" w:cs="Times New Roman"/>
          <w:bCs/>
          <w:color w:val="FF0000"/>
        </w:rPr>
        <w:t>,</w:t>
      </w:r>
      <w:r w:rsidR="001B6C70">
        <w:rPr>
          <w:rFonts w:ascii="Times New Roman" w:hAnsi="Times New Roman" w:cs="Times New Roman"/>
          <w:bCs/>
          <w:color w:val="FF0000"/>
        </w:rPr>
        <w:t xml:space="preserve"> the median duration until achieving low disease activity status was </w:t>
      </w:r>
      <w:r w:rsidR="00311255">
        <w:rPr>
          <w:rFonts w:ascii="Times New Roman" w:hAnsi="Times New Roman" w:cs="Times New Roman"/>
          <w:bCs/>
          <w:color w:val="FF0000"/>
        </w:rPr>
        <w:t xml:space="preserve">8 months in the IL-37 dominant group and 4 months in IL-18 dominant group as presented in </w:t>
      </w:r>
      <w:r w:rsidR="00225503">
        <w:rPr>
          <w:rFonts w:ascii="Times New Roman" w:hAnsi="Times New Roman" w:cs="Times New Roman"/>
          <w:bCs/>
          <w:color w:val="FF0000"/>
        </w:rPr>
        <w:t xml:space="preserve">revised </w:t>
      </w:r>
      <w:r w:rsidR="001A7DA4">
        <w:rPr>
          <w:rFonts w:ascii="Times New Roman" w:hAnsi="Times New Roman" w:cs="Times New Roman"/>
          <w:bCs/>
          <w:color w:val="FF0000"/>
        </w:rPr>
        <w:t>S</w:t>
      </w:r>
      <w:r w:rsidR="00311255">
        <w:rPr>
          <w:rFonts w:ascii="Times New Roman" w:hAnsi="Times New Roman" w:cs="Times New Roman"/>
          <w:bCs/>
          <w:color w:val="FF0000"/>
        </w:rPr>
        <w:t>upplementary Table S</w:t>
      </w:r>
      <w:r w:rsidR="00225503">
        <w:rPr>
          <w:rFonts w:ascii="Times New Roman" w:hAnsi="Times New Roman" w:cs="Times New Roman"/>
          <w:bCs/>
          <w:color w:val="FF0000"/>
        </w:rPr>
        <w:t>2</w:t>
      </w:r>
      <w:r w:rsidR="00311255">
        <w:rPr>
          <w:rFonts w:ascii="Times New Roman" w:hAnsi="Times New Roman" w:cs="Times New Roman"/>
          <w:bCs/>
          <w:color w:val="FF0000"/>
        </w:rPr>
        <w:t xml:space="preserve"> (p=0.06). We apologize sincerely for our mistake. </w:t>
      </w:r>
    </w:p>
    <w:p w14:paraId="687E0A4E" w14:textId="77E71D19" w:rsidR="00311255" w:rsidRDefault="00311255" w:rsidP="00311255">
      <w:pPr>
        <w:rPr>
          <w:rFonts w:ascii="Times New Roman" w:eastAsia="맑은 고딕" w:hAnsi="Times New Roman" w:cs="Times New Roman"/>
          <w:b/>
          <w:bCs/>
          <w:color w:val="FF0000"/>
          <w:lang w:eastAsia="ko-KR"/>
        </w:rPr>
      </w:pPr>
      <w:r w:rsidRPr="004A4DFF">
        <w:rPr>
          <w:rFonts w:ascii="Times New Roman" w:eastAsia="맑은 고딕" w:hAnsi="Times New Roman" w:cs="Times New Roman" w:hint="eastAsia"/>
          <w:b/>
          <w:bCs/>
          <w:color w:val="FF0000"/>
          <w:lang w:eastAsia="ko-KR"/>
        </w:rPr>
        <w:t>P</w:t>
      </w:r>
      <w:r w:rsidRPr="004A4DFF">
        <w:rPr>
          <w:rFonts w:ascii="Times New Roman" w:eastAsia="맑은 고딕" w:hAnsi="Times New Roman" w:cs="Times New Roman"/>
          <w:b/>
          <w:bCs/>
          <w:color w:val="FF0000"/>
          <w:lang w:eastAsia="ko-KR"/>
        </w:rPr>
        <w:t xml:space="preserve">age </w:t>
      </w:r>
      <w:r>
        <w:rPr>
          <w:rFonts w:ascii="Times New Roman" w:eastAsia="맑은 고딕" w:hAnsi="Times New Roman" w:cs="Times New Roman"/>
          <w:b/>
          <w:bCs/>
          <w:color w:val="FF0000"/>
          <w:lang w:eastAsia="ko-KR"/>
        </w:rPr>
        <w:t>6</w:t>
      </w:r>
      <w:r w:rsidRPr="004A4DFF">
        <w:rPr>
          <w:rFonts w:ascii="Times New Roman" w:eastAsia="맑은 고딕" w:hAnsi="Times New Roman" w:cs="Times New Roman"/>
          <w:b/>
          <w:bCs/>
          <w:color w:val="FF0000"/>
          <w:lang w:eastAsia="ko-KR"/>
        </w:rPr>
        <w:t xml:space="preserve">, </w:t>
      </w:r>
      <w:r>
        <w:rPr>
          <w:rFonts w:ascii="Times New Roman" w:eastAsia="맑은 고딕" w:hAnsi="Times New Roman" w:cs="Times New Roman"/>
          <w:b/>
          <w:bCs/>
          <w:color w:val="FF0000"/>
          <w:lang w:eastAsia="ko-KR"/>
        </w:rPr>
        <w:t>Line 2</w:t>
      </w:r>
      <w:r w:rsidR="001A7DA4">
        <w:rPr>
          <w:rFonts w:ascii="Times New Roman" w:eastAsia="맑은 고딕" w:hAnsi="Times New Roman" w:cs="Times New Roman"/>
          <w:b/>
          <w:bCs/>
          <w:color w:val="FF0000"/>
          <w:lang w:eastAsia="ko-KR"/>
        </w:rPr>
        <w:t>11</w:t>
      </w:r>
      <w:r>
        <w:rPr>
          <w:rFonts w:ascii="Times New Roman" w:eastAsia="맑은 고딕" w:hAnsi="Times New Roman" w:cs="Times New Roman"/>
          <w:b/>
          <w:bCs/>
          <w:color w:val="FF0000"/>
          <w:lang w:eastAsia="ko-KR"/>
        </w:rPr>
        <w:t>-2</w:t>
      </w:r>
      <w:r w:rsidR="001A7DA4">
        <w:rPr>
          <w:rFonts w:ascii="Times New Roman" w:eastAsia="맑은 고딕" w:hAnsi="Times New Roman" w:cs="Times New Roman"/>
          <w:b/>
          <w:bCs/>
          <w:color w:val="FF0000"/>
          <w:lang w:eastAsia="ko-KR"/>
        </w:rPr>
        <w:t>14</w:t>
      </w:r>
      <w:r>
        <w:rPr>
          <w:rFonts w:ascii="Times New Roman" w:eastAsia="맑은 고딕" w:hAnsi="Times New Roman" w:cs="Times New Roman"/>
          <w:b/>
          <w:bCs/>
          <w:color w:val="FF0000"/>
          <w:lang w:eastAsia="ko-KR"/>
        </w:rPr>
        <w:t xml:space="preserve"> </w:t>
      </w:r>
    </w:p>
    <w:p w14:paraId="2D01C683" w14:textId="6ED97FBC" w:rsidR="00311255" w:rsidRPr="00311255" w:rsidRDefault="00311255" w:rsidP="00E53FF4">
      <w:pPr>
        <w:rPr>
          <w:rFonts w:ascii="Times New Roman" w:hAnsi="Times New Roman" w:cs="Times New Roman"/>
          <w:bCs/>
          <w:strike/>
          <w:color w:val="FF0000"/>
        </w:rPr>
      </w:pPr>
      <w:r w:rsidRPr="00311255">
        <w:rPr>
          <w:rFonts w:ascii="Times New Roman" w:eastAsia="맑은 고딕" w:hAnsi="Times New Roman" w:cs="Times New Roman"/>
          <w:strike/>
          <w:color w:val="FF0000"/>
          <w:lang w:val="en-US" w:eastAsia="ko-KR"/>
        </w:rPr>
        <w:t>In addition, these patients required longer treatment periods until achieving low disease activity status compared to patients in the IL-37 dominant group with borderline significance (median of 8 months in the IL-18 dominant group vs. 4 months in the IL-37 dominant group, p = 0.06).</w:t>
      </w:r>
    </w:p>
    <w:p w14:paraId="08E89FAF" w14:textId="77777777" w:rsidR="00EA5652" w:rsidRPr="00311255" w:rsidRDefault="00EA5652" w:rsidP="00F251BA">
      <w:pPr>
        <w:rPr>
          <w:rFonts w:ascii="Times New Roman" w:eastAsia="맑은 고딕" w:hAnsi="Times New Roman" w:cs="Times New Roman"/>
          <w:b/>
          <w:color w:val="FF0000"/>
          <w:lang w:eastAsia="ko-KR"/>
        </w:rPr>
      </w:pPr>
    </w:p>
    <w:p w14:paraId="44CBC717" w14:textId="5D333971" w:rsidR="000C16B5" w:rsidRPr="00BD6E57" w:rsidRDefault="000C16B5" w:rsidP="000C16B5">
      <w:pPr>
        <w:jc w:val="both"/>
        <w:rPr>
          <w:rFonts w:ascii="Times New Roman" w:hAnsi="Times New Roman" w:cs="Times New Roman"/>
        </w:rPr>
      </w:pPr>
      <w:r>
        <w:rPr>
          <w:rFonts w:ascii="Times New Roman" w:hAnsi="Times New Roman" w:cs="Times New Roman"/>
          <w:b/>
        </w:rPr>
        <w:t xml:space="preserve">Point </w:t>
      </w:r>
      <w:r w:rsidR="00AE0F9E">
        <w:rPr>
          <w:rFonts w:ascii="Times New Roman" w:hAnsi="Times New Roman" w:cs="Times New Roman"/>
          <w:b/>
        </w:rPr>
        <w:t>6</w:t>
      </w:r>
      <w:r>
        <w:rPr>
          <w:rFonts w:ascii="Times New Roman" w:hAnsi="Times New Roman" w:cs="Times New Roman"/>
          <w:b/>
        </w:rPr>
        <w:t xml:space="preserve">: </w:t>
      </w:r>
      <w:r w:rsidR="004F2AE6" w:rsidRPr="004F2AE6">
        <w:rPr>
          <w:rFonts w:ascii="Times New Roman" w:hAnsi="Times New Roman" w:cs="Times New Roman"/>
        </w:rPr>
        <w:t>Figure 1: The ‘high IL-18’ group seems to be n=9 and not n=10 as indicated in the results. The figure needs a figure legend. Also, it should be stated what the circles depict.</w:t>
      </w:r>
    </w:p>
    <w:p w14:paraId="58A19EB0" w14:textId="77777777" w:rsidR="000C16B5" w:rsidRDefault="000C16B5" w:rsidP="000C16B5">
      <w:pPr>
        <w:rPr>
          <w:rFonts w:ascii="Times New Roman" w:hAnsi="Times New Roman" w:cs="Times New Roman"/>
          <w:b/>
        </w:rPr>
      </w:pPr>
    </w:p>
    <w:p w14:paraId="58CB8E01" w14:textId="5A0ADFB5" w:rsidR="007C4368" w:rsidRDefault="000C16B5" w:rsidP="000C16B5">
      <w:pPr>
        <w:rPr>
          <w:rFonts w:ascii="Times New Roman" w:hAnsi="Times New Roman" w:cs="Times New Roman"/>
          <w:bCs/>
          <w:color w:val="FF0000"/>
        </w:rPr>
      </w:pPr>
      <w:r w:rsidRPr="002B4EE5">
        <w:rPr>
          <w:rFonts w:ascii="Times New Roman" w:hAnsi="Times New Roman" w:cs="Times New Roman"/>
          <w:b/>
          <w:color w:val="FF0000"/>
        </w:rPr>
        <w:t xml:space="preserve">Response </w:t>
      </w:r>
      <w:r w:rsidR="007D72FB">
        <w:rPr>
          <w:rFonts w:ascii="Times New Roman" w:hAnsi="Times New Roman" w:cs="Times New Roman"/>
          <w:b/>
          <w:color w:val="FF0000"/>
        </w:rPr>
        <w:t>6</w:t>
      </w:r>
      <w:r w:rsidRPr="002B4EE5">
        <w:rPr>
          <w:rFonts w:ascii="Times New Roman" w:hAnsi="Times New Roman" w:cs="Times New Roman"/>
          <w:b/>
          <w:color w:val="FF0000"/>
        </w:rPr>
        <w:t xml:space="preserve">: </w:t>
      </w:r>
      <w:r w:rsidR="007C4368">
        <w:rPr>
          <w:rFonts w:ascii="Times New Roman" w:hAnsi="Times New Roman" w:cs="Times New Roman"/>
          <w:bCs/>
          <w:color w:val="FF0000"/>
        </w:rPr>
        <w:t>Thank you very much for your comment. Two patients in IL-18 dominant group with similar serum levels of both IL-37 and IL-18 overlapped in this figure</w:t>
      </w:r>
      <w:r w:rsidR="007307CF">
        <w:rPr>
          <w:rFonts w:ascii="Times New Roman" w:hAnsi="Times New Roman" w:cs="Times New Roman"/>
          <w:bCs/>
          <w:color w:val="FF0000"/>
        </w:rPr>
        <w:t>. One patient</w:t>
      </w:r>
      <w:r w:rsidR="007C4368">
        <w:rPr>
          <w:rFonts w:ascii="Times New Roman" w:hAnsi="Times New Roman" w:cs="Times New Roman"/>
          <w:bCs/>
          <w:color w:val="FF0000"/>
        </w:rPr>
        <w:t xml:space="preserve"> </w:t>
      </w:r>
      <w:r w:rsidR="007307CF">
        <w:rPr>
          <w:rFonts w:ascii="Times New Roman" w:hAnsi="Times New Roman" w:cs="Times New Roman"/>
          <w:bCs/>
          <w:color w:val="FF0000"/>
        </w:rPr>
        <w:t xml:space="preserve">presented </w:t>
      </w:r>
      <w:r w:rsidR="007C4368">
        <w:rPr>
          <w:rFonts w:ascii="Times New Roman" w:hAnsi="Times New Roman" w:cs="Times New Roman"/>
          <w:bCs/>
          <w:color w:val="FF0000"/>
        </w:rPr>
        <w:t xml:space="preserve">with IL-37 level of 97.1 </w:t>
      </w:r>
      <w:proofErr w:type="spellStart"/>
      <w:r w:rsidR="007C4368">
        <w:rPr>
          <w:rFonts w:ascii="Times New Roman" w:hAnsi="Times New Roman" w:cs="Times New Roman"/>
          <w:bCs/>
          <w:color w:val="FF0000"/>
        </w:rPr>
        <w:t>pg</w:t>
      </w:r>
      <w:proofErr w:type="spellEnd"/>
      <w:r w:rsidR="007C4368">
        <w:rPr>
          <w:rFonts w:ascii="Times New Roman" w:hAnsi="Times New Roman" w:cs="Times New Roman"/>
          <w:bCs/>
          <w:color w:val="FF0000"/>
        </w:rPr>
        <w:t xml:space="preserve">/mL and IL-18 level of 141944.5 </w:t>
      </w:r>
      <w:proofErr w:type="spellStart"/>
      <w:r w:rsidR="007C4368">
        <w:rPr>
          <w:rFonts w:ascii="Times New Roman" w:hAnsi="Times New Roman" w:cs="Times New Roman"/>
          <w:bCs/>
          <w:color w:val="FF0000"/>
        </w:rPr>
        <w:t>pg</w:t>
      </w:r>
      <w:proofErr w:type="spellEnd"/>
      <w:r w:rsidR="007C4368">
        <w:rPr>
          <w:rFonts w:ascii="Times New Roman" w:hAnsi="Times New Roman" w:cs="Times New Roman"/>
          <w:bCs/>
          <w:color w:val="FF0000"/>
        </w:rPr>
        <w:t>/</w:t>
      </w:r>
      <w:proofErr w:type="spellStart"/>
      <w:r w:rsidR="007C4368">
        <w:rPr>
          <w:rFonts w:ascii="Times New Roman" w:hAnsi="Times New Roman" w:cs="Times New Roman"/>
          <w:bCs/>
          <w:color w:val="FF0000"/>
        </w:rPr>
        <w:t>mL.</w:t>
      </w:r>
      <w:proofErr w:type="spellEnd"/>
      <w:r w:rsidR="007C4368">
        <w:rPr>
          <w:rFonts w:ascii="Times New Roman" w:hAnsi="Times New Roman" w:cs="Times New Roman"/>
          <w:bCs/>
          <w:color w:val="FF0000"/>
        </w:rPr>
        <w:t xml:space="preserve"> </w:t>
      </w:r>
      <w:r w:rsidR="007307CF">
        <w:rPr>
          <w:rFonts w:ascii="Times New Roman" w:hAnsi="Times New Roman" w:cs="Times New Roman"/>
          <w:bCs/>
          <w:color w:val="FF0000"/>
        </w:rPr>
        <w:t>T</w:t>
      </w:r>
      <w:r w:rsidR="007C4368">
        <w:rPr>
          <w:rFonts w:ascii="Times New Roman" w:hAnsi="Times New Roman" w:cs="Times New Roman"/>
          <w:bCs/>
          <w:color w:val="FF0000"/>
        </w:rPr>
        <w:t>he other</w:t>
      </w:r>
      <w:r w:rsidR="007307CF">
        <w:rPr>
          <w:rFonts w:ascii="Times New Roman" w:hAnsi="Times New Roman" w:cs="Times New Roman"/>
          <w:bCs/>
          <w:color w:val="FF0000"/>
        </w:rPr>
        <w:t xml:space="preserve"> patient presented</w:t>
      </w:r>
      <w:r w:rsidR="007C4368">
        <w:rPr>
          <w:rFonts w:ascii="Times New Roman" w:hAnsi="Times New Roman" w:cs="Times New Roman"/>
          <w:bCs/>
          <w:color w:val="FF0000"/>
        </w:rPr>
        <w:t xml:space="preserve"> with IL-37 level of 94.5 </w:t>
      </w:r>
      <w:proofErr w:type="spellStart"/>
      <w:r w:rsidR="007C4368">
        <w:rPr>
          <w:rFonts w:ascii="Times New Roman" w:hAnsi="Times New Roman" w:cs="Times New Roman"/>
          <w:bCs/>
          <w:color w:val="FF0000"/>
        </w:rPr>
        <w:t>pg</w:t>
      </w:r>
      <w:proofErr w:type="spellEnd"/>
      <w:r w:rsidR="007C4368">
        <w:rPr>
          <w:rFonts w:ascii="Times New Roman" w:hAnsi="Times New Roman" w:cs="Times New Roman"/>
          <w:bCs/>
          <w:color w:val="FF0000"/>
        </w:rPr>
        <w:t xml:space="preserve">/mL and IL-18 level of </w:t>
      </w:r>
      <w:r w:rsidR="007307CF">
        <w:rPr>
          <w:rFonts w:ascii="Times New Roman" w:hAnsi="Times New Roman" w:cs="Times New Roman"/>
          <w:bCs/>
          <w:color w:val="FF0000"/>
        </w:rPr>
        <w:t xml:space="preserve">141081.1 </w:t>
      </w:r>
      <w:proofErr w:type="spellStart"/>
      <w:r w:rsidR="007307CF">
        <w:rPr>
          <w:rFonts w:ascii="Times New Roman" w:hAnsi="Times New Roman" w:cs="Times New Roman"/>
          <w:bCs/>
          <w:color w:val="FF0000"/>
        </w:rPr>
        <w:t>pg</w:t>
      </w:r>
      <w:proofErr w:type="spellEnd"/>
      <w:r w:rsidR="007307CF">
        <w:rPr>
          <w:rFonts w:ascii="Times New Roman" w:hAnsi="Times New Roman" w:cs="Times New Roman"/>
          <w:bCs/>
          <w:color w:val="FF0000"/>
        </w:rPr>
        <w:t>/</w:t>
      </w:r>
      <w:proofErr w:type="spellStart"/>
      <w:r w:rsidR="007307CF">
        <w:rPr>
          <w:rFonts w:ascii="Times New Roman" w:hAnsi="Times New Roman" w:cs="Times New Roman"/>
          <w:bCs/>
          <w:color w:val="FF0000"/>
        </w:rPr>
        <w:t>mL.</w:t>
      </w:r>
      <w:proofErr w:type="spellEnd"/>
      <w:r w:rsidR="007307CF">
        <w:rPr>
          <w:rFonts w:ascii="Times New Roman" w:hAnsi="Times New Roman" w:cs="Times New Roman"/>
          <w:bCs/>
          <w:color w:val="FF0000"/>
        </w:rPr>
        <w:t xml:space="preserve"> It is difficult to distinguish them in the current size of figure. </w:t>
      </w:r>
      <w:r w:rsidR="00754AC5">
        <w:rPr>
          <w:rFonts w:ascii="Times New Roman" w:hAnsi="Times New Roman" w:cs="Times New Roman"/>
          <w:bCs/>
          <w:color w:val="FF0000"/>
        </w:rPr>
        <w:t>According to your advice, we added figure legend and stated what the circles depict.</w:t>
      </w:r>
    </w:p>
    <w:p w14:paraId="6E35062E" w14:textId="69B19D14" w:rsidR="00754AC5" w:rsidRDefault="00754AC5" w:rsidP="000C16B5">
      <w:pPr>
        <w:rPr>
          <w:rFonts w:ascii="Times New Roman" w:eastAsia="맑은 고딕" w:hAnsi="Times New Roman" w:cs="Times New Roman"/>
          <w:bCs/>
          <w:color w:val="FF0000"/>
          <w:lang w:eastAsia="ko-KR"/>
        </w:rPr>
      </w:pPr>
      <w:r>
        <w:rPr>
          <w:rFonts w:ascii="Times New Roman" w:eastAsia="맑은 고딕" w:hAnsi="Times New Roman" w:cs="Times New Roman" w:hint="eastAsia"/>
          <w:bCs/>
          <w:color w:val="FF0000"/>
          <w:lang w:eastAsia="ko-KR"/>
        </w:rPr>
        <w:t>P</w:t>
      </w:r>
      <w:r>
        <w:rPr>
          <w:rFonts w:ascii="Times New Roman" w:eastAsia="맑은 고딕" w:hAnsi="Times New Roman" w:cs="Times New Roman"/>
          <w:bCs/>
          <w:color w:val="FF0000"/>
          <w:lang w:eastAsia="ko-KR"/>
        </w:rPr>
        <w:t xml:space="preserve">age </w:t>
      </w:r>
      <w:r w:rsidR="003C07A4">
        <w:rPr>
          <w:rFonts w:ascii="Times New Roman" w:eastAsia="맑은 고딕" w:hAnsi="Times New Roman" w:cs="Times New Roman"/>
          <w:bCs/>
          <w:color w:val="FF0000"/>
          <w:lang w:eastAsia="ko-KR"/>
        </w:rPr>
        <w:t>7</w:t>
      </w:r>
      <w:r>
        <w:rPr>
          <w:rFonts w:ascii="Times New Roman" w:eastAsia="맑은 고딕" w:hAnsi="Times New Roman" w:cs="Times New Roman"/>
          <w:bCs/>
          <w:color w:val="FF0000"/>
          <w:lang w:eastAsia="ko-KR"/>
        </w:rPr>
        <w:t>, Figure 1</w:t>
      </w:r>
    </w:p>
    <w:p w14:paraId="109A6462" w14:textId="77777777" w:rsidR="00150BB9" w:rsidRPr="00150BB9" w:rsidRDefault="00150BB9" w:rsidP="00150BB9">
      <w:pPr>
        <w:adjustRightInd w:val="0"/>
        <w:snapToGrid w:val="0"/>
        <w:spacing w:before="120" w:after="240" w:line="228" w:lineRule="auto"/>
        <w:ind w:rightChars="568" w:right="1363"/>
        <w:rPr>
          <w:rFonts w:ascii="Palatino Linotype" w:eastAsia="Times New Roman" w:hAnsi="Palatino Linotype" w:cs="Times New Roman"/>
          <w:color w:val="000000"/>
          <w:sz w:val="18"/>
          <w:szCs w:val="20"/>
          <w:lang w:val="en-US" w:eastAsia="de-DE" w:bidi="en-US"/>
        </w:rPr>
      </w:pPr>
      <w:r w:rsidRPr="00150BB9">
        <w:rPr>
          <w:rFonts w:ascii="Palatino Linotype" w:eastAsia="Times New Roman" w:hAnsi="Palatino Linotype" w:cs="Times New Roman"/>
          <w:b/>
          <w:color w:val="000000"/>
          <w:sz w:val="18"/>
          <w:szCs w:val="20"/>
          <w:lang w:val="en-US" w:eastAsia="de-DE" w:bidi="en-US"/>
        </w:rPr>
        <w:t>Figure 1.</w:t>
      </w:r>
      <w:r w:rsidRPr="00150BB9">
        <w:rPr>
          <w:rFonts w:ascii="Palatino Linotype" w:eastAsia="Times New Roman" w:hAnsi="Palatino Linotype" w:cs="Times New Roman"/>
          <w:color w:val="000000"/>
          <w:sz w:val="18"/>
          <w:szCs w:val="20"/>
          <w:lang w:val="en-US" w:eastAsia="de-DE" w:bidi="en-US"/>
        </w:rPr>
        <w:t xml:space="preserve"> Scatter plot of IL-37 and IL-18 levels at high disease activity status of adult-onset Still’s </w:t>
      </w:r>
      <w:proofErr w:type="spellStart"/>
      <w:r w:rsidRPr="00150BB9">
        <w:rPr>
          <w:rFonts w:ascii="Palatino Linotype" w:eastAsia="Times New Roman" w:hAnsi="Palatino Linotype" w:cs="Times New Roman"/>
          <w:color w:val="000000"/>
          <w:sz w:val="18"/>
          <w:szCs w:val="20"/>
          <w:lang w:val="en-US" w:eastAsia="de-DE" w:bidi="en-US"/>
        </w:rPr>
        <w:t>disease</w:t>
      </w:r>
      <w:r w:rsidRPr="00150BB9">
        <w:rPr>
          <w:rFonts w:ascii="Palatino Linotype" w:eastAsia="Times New Roman" w:hAnsi="Palatino Linotype" w:cs="Times New Roman"/>
          <w:strike/>
          <w:color w:val="FF0000"/>
          <w:sz w:val="18"/>
          <w:szCs w:val="20"/>
          <w:vertAlign w:val="superscript"/>
          <w:lang w:val="en-US" w:eastAsia="de-DE" w:bidi="en-US"/>
        </w:rPr>
        <w:t>a</w:t>
      </w:r>
      <w:proofErr w:type="spellEnd"/>
      <w:r w:rsidRPr="00150BB9">
        <w:rPr>
          <w:rFonts w:ascii="Palatino Linotype" w:eastAsia="Times New Roman" w:hAnsi="Palatino Linotype" w:cs="Times New Roman"/>
          <w:color w:val="000000"/>
          <w:sz w:val="18"/>
          <w:szCs w:val="20"/>
          <w:lang w:val="en-US" w:eastAsia="de-DE" w:bidi="en-US"/>
        </w:rPr>
        <w:t>.</w:t>
      </w:r>
    </w:p>
    <w:p w14:paraId="0E09CAF0" w14:textId="77777777" w:rsidR="00150BB9" w:rsidRPr="00150BB9" w:rsidRDefault="00150BB9" w:rsidP="00150BB9">
      <w:pPr>
        <w:adjustRightInd w:val="0"/>
        <w:snapToGrid w:val="0"/>
        <w:spacing w:before="120" w:after="240" w:line="228" w:lineRule="auto"/>
        <w:rPr>
          <w:rFonts w:ascii="Palatino Linotype" w:eastAsia="맑은 고딕" w:hAnsi="Palatino Linotype" w:cs="Times New Roman"/>
          <w:color w:val="000000"/>
          <w:sz w:val="18"/>
          <w:szCs w:val="20"/>
          <w:lang w:val="en-US" w:eastAsia="de-DE" w:bidi="en-US"/>
        </w:rPr>
      </w:pPr>
      <w:r w:rsidRPr="00150BB9">
        <w:rPr>
          <w:rFonts w:ascii="Palatino Linotype" w:eastAsia="맑은 고딕" w:hAnsi="Palatino Linotype" w:cs="Times New Roman"/>
          <w:color w:val="000000"/>
          <w:sz w:val="18"/>
          <w:szCs w:val="20"/>
          <w:lang w:val="en-US" w:eastAsia="de-DE" w:bidi="en-US"/>
        </w:rPr>
        <w:lastRenderedPageBreak/>
        <w:t xml:space="preserve"> </w:t>
      </w:r>
      <w:r w:rsidRPr="00150BB9">
        <w:rPr>
          <w:rFonts w:ascii="Palatino Linotype" w:eastAsia="맑은 고딕" w:hAnsi="Palatino Linotype" w:cs="Times New Roman"/>
          <w:noProof/>
          <w:color w:val="000000"/>
          <w:sz w:val="18"/>
          <w:szCs w:val="20"/>
          <w:lang w:val="en-US" w:eastAsia="de-DE" w:bidi="en-US"/>
        </w:rPr>
        <w:drawing>
          <wp:inline distT="0" distB="0" distL="0" distR="0" wp14:anchorId="2A6EAC9B" wp14:editId="72E074B9">
            <wp:extent cx="4405681" cy="3295935"/>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6"/>
                    <pic:cNvPicPr/>
                  </pic:nvPicPr>
                  <pic:blipFill rotWithShape="1">
                    <a:blip r:embed="rId7">
                      <a:extLst>
                        <a:ext uri="{28A0092B-C50C-407E-A947-70E740481C1C}">
                          <a14:useLocalDpi xmlns:a14="http://schemas.microsoft.com/office/drawing/2010/main" val="0"/>
                        </a:ext>
                      </a:extLst>
                    </a:blip>
                    <a:srcRect t="6509"/>
                    <a:stretch/>
                  </pic:blipFill>
                  <pic:spPr bwMode="auto">
                    <a:xfrm>
                      <a:off x="0" y="0"/>
                      <a:ext cx="4417263" cy="3304600"/>
                    </a:xfrm>
                    <a:prstGeom prst="rect">
                      <a:avLst/>
                    </a:prstGeom>
                    <a:ln>
                      <a:noFill/>
                    </a:ln>
                    <a:extLst>
                      <a:ext uri="{53640926-AAD7-44D8-BBD7-CCE9431645EC}">
                        <a14:shadowObscured xmlns:a14="http://schemas.microsoft.com/office/drawing/2010/main"/>
                      </a:ext>
                    </a:extLst>
                  </pic:spPr>
                </pic:pic>
              </a:graphicData>
            </a:graphic>
          </wp:inline>
        </w:drawing>
      </w:r>
    </w:p>
    <w:p w14:paraId="28BB09AB" w14:textId="5E8E10A5" w:rsidR="00150BB9" w:rsidRPr="00150BB9" w:rsidRDefault="00150BB9" w:rsidP="00150BB9">
      <w:pPr>
        <w:adjustRightInd w:val="0"/>
        <w:snapToGrid w:val="0"/>
        <w:spacing w:before="120" w:after="240" w:line="228" w:lineRule="auto"/>
        <w:ind w:rightChars="450" w:right="1080"/>
        <w:rPr>
          <w:rFonts w:ascii="Palatino Linotype" w:eastAsia="맑은 고딕" w:hAnsi="Palatino Linotype" w:cs="Times New Roman"/>
          <w:color w:val="000000"/>
          <w:sz w:val="18"/>
          <w:szCs w:val="20"/>
          <w:lang w:val="en-US" w:eastAsia="de-DE" w:bidi="en-US"/>
        </w:rPr>
      </w:pPr>
      <w:r w:rsidRPr="00150BB9">
        <w:rPr>
          <w:rFonts w:ascii="Palatino Linotype" w:eastAsia="맑은 고딕" w:hAnsi="Palatino Linotype" w:cs="Times New Roman"/>
          <w:color w:val="FF0000"/>
          <w:sz w:val="18"/>
          <w:szCs w:val="20"/>
          <w:lang w:val="en-US" w:eastAsia="de-DE" w:bidi="en-US"/>
        </w:rPr>
        <w:t>Serum IL-37 and IL-18 levels were diffusely scattered at high disease activity status of AOSD</w:t>
      </w:r>
      <w:r w:rsidR="00DF7349">
        <w:rPr>
          <w:rFonts w:ascii="Palatino Linotype" w:eastAsia="맑은 고딕" w:hAnsi="Palatino Linotype" w:cs="Times New Roman"/>
          <w:color w:val="FF0000"/>
          <w:sz w:val="18"/>
          <w:szCs w:val="20"/>
          <w:lang w:val="en-US" w:eastAsia="de-DE" w:bidi="en-US"/>
        </w:rPr>
        <w:t>, showing no linear correlation</w:t>
      </w:r>
      <w:r w:rsidRPr="00150BB9">
        <w:rPr>
          <w:rFonts w:ascii="Palatino Linotype" w:eastAsia="맑은 고딕" w:hAnsi="Palatino Linotype" w:cs="Times New Roman"/>
          <w:color w:val="FF0000"/>
          <w:sz w:val="18"/>
          <w:szCs w:val="20"/>
          <w:lang w:val="en-US" w:eastAsia="de-DE" w:bidi="en-US"/>
        </w:rPr>
        <w:t xml:space="preserve">. Each symbol represents an individual patient and dotted lines represent the median values of IL-37 and IL-18. AOSD, adult-onset Still’s disease; </w:t>
      </w:r>
      <w:r w:rsidRPr="00150BB9">
        <w:rPr>
          <w:rFonts w:ascii="Palatino Linotype" w:eastAsia="맑은 고딕" w:hAnsi="Palatino Linotype" w:cs="Times New Roman"/>
          <w:color w:val="000000"/>
          <w:sz w:val="18"/>
          <w:szCs w:val="20"/>
          <w:lang w:val="en-US" w:eastAsia="de-DE" w:bidi="en-US"/>
        </w:rPr>
        <w:t xml:space="preserve">IL, interleukin. </w:t>
      </w:r>
      <w:r w:rsidRPr="00150BB9">
        <w:rPr>
          <w:rFonts w:ascii="Palatino Linotype" w:eastAsia="맑은 고딕" w:hAnsi="Palatino Linotype" w:cs="Times New Roman"/>
          <w:strike/>
          <w:color w:val="FF0000"/>
          <w:sz w:val="18"/>
          <w:szCs w:val="20"/>
          <w:vertAlign w:val="superscript"/>
          <w:lang w:val="en-US" w:eastAsia="de-DE" w:bidi="en-US"/>
        </w:rPr>
        <w:t xml:space="preserve">a </w:t>
      </w:r>
      <w:proofErr w:type="gramStart"/>
      <w:r w:rsidRPr="00150BB9">
        <w:rPr>
          <w:rFonts w:ascii="Palatino Linotype" w:eastAsia="맑은 고딕" w:hAnsi="Palatino Linotype" w:cs="Times New Roman"/>
          <w:strike/>
          <w:color w:val="FF0000"/>
          <w:sz w:val="18"/>
          <w:szCs w:val="20"/>
          <w:lang w:val="en-US" w:eastAsia="de-DE" w:bidi="en-US"/>
        </w:rPr>
        <w:t>Dotted lines</w:t>
      </w:r>
      <w:proofErr w:type="gramEnd"/>
      <w:r w:rsidRPr="00150BB9">
        <w:rPr>
          <w:rFonts w:ascii="Palatino Linotype" w:eastAsia="맑은 고딕" w:hAnsi="Palatino Linotype" w:cs="Times New Roman"/>
          <w:strike/>
          <w:color w:val="FF0000"/>
          <w:sz w:val="18"/>
          <w:szCs w:val="20"/>
          <w:lang w:val="en-US" w:eastAsia="de-DE" w:bidi="en-US"/>
        </w:rPr>
        <w:t xml:space="preserve"> represent the median values of IL-37 and IL-18.</w:t>
      </w:r>
    </w:p>
    <w:p w14:paraId="22B6954E" w14:textId="423DB4F7" w:rsidR="007D72FB" w:rsidRPr="001B426F" w:rsidRDefault="00594B28">
      <w:pPr>
        <w:rPr>
          <w:rFonts w:ascii="Times New Roman" w:eastAsia="맑은 고딕" w:hAnsi="Times New Roman" w:cs="Times New Roman"/>
          <w:lang w:eastAsia="ko-KR"/>
        </w:rPr>
      </w:pPr>
      <w:r>
        <w:rPr>
          <w:rFonts w:ascii="Times New Roman" w:eastAsia="맑은 고딕" w:hAnsi="Times New Roman" w:cs="Times New Roman"/>
          <w:color w:val="FF0000"/>
          <w:lang w:eastAsia="ko-KR"/>
        </w:rPr>
        <w:t xml:space="preserve"> </w:t>
      </w:r>
    </w:p>
    <w:p w14:paraId="7F5FEB47" w14:textId="69479E34" w:rsidR="00AE0F9E" w:rsidRPr="00BD6E57" w:rsidRDefault="00AE0F9E" w:rsidP="00AE0F9E">
      <w:pPr>
        <w:jc w:val="both"/>
        <w:rPr>
          <w:rFonts w:ascii="Times New Roman" w:hAnsi="Times New Roman" w:cs="Times New Roman"/>
        </w:rPr>
      </w:pPr>
      <w:r>
        <w:rPr>
          <w:rFonts w:ascii="Times New Roman" w:hAnsi="Times New Roman" w:cs="Times New Roman"/>
          <w:b/>
        </w:rPr>
        <w:t xml:space="preserve">Point 7: </w:t>
      </w:r>
      <w:r w:rsidR="004F2AE6" w:rsidRPr="004F2AE6">
        <w:rPr>
          <w:rFonts w:ascii="Times New Roman" w:hAnsi="Times New Roman" w:cs="Times New Roman"/>
        </w:rPr>
        <w:t>The differences between the high IL-37 and high IL-18 groups described in lines 181-188 (which I assume are depicted in the supplementary results which were not available for review) should be moved into the main manuscript as they are the novel findings of this study. However, as commented on earlier, a subgroup analysis needs to show that these findings hold true when accounting for the different medication that patients included in this study received.</w:t>
      </w:r>
    </w:p>
    <w:p w14:paraId="1DD1F19D" w14:textId="77777777" w:rsidR="00AE0F9E" w:rsidRDefault="00AE0F9E" w:rsidP="00AE0F9E">
      <w:pPr>
        <w:rPr>
          <w:rFonts w:ascii="Times New Roman" w:hAnsi="Times New Roman" w:cs="Times New Roman"/>
          <w:b/>
        </w:rPr>
      </w:pPr>
    </w:p>
    <w:p w14:paraId="7DFFD748" w14:textId="0D303CF4" w:rsidR="00193CA1" w:rsidRPr="000A041B" w:rsidRDefault="00AE0F9E" w:rsidP="00AE0F9E">
      <w:pPr>
        <w:rPr>
          <w:rFonts w:ascii="Times New Roman" w:eastAsia="맑은 고딕" w:hAnsi="Times New Roman" w:cs="Times New Roman"/>
          <w:bCs/>
          <w:color w:val="FF0000"/>
          <w:lang w:eastAsia="ko-KR"/>
        </w:rPr>
      </w:pPr>
      <w:r w:rsidRPr="002B4EE5">
        <w:rPr>
          <w:rFonts w:ascii="Times New Roman" w:hAnsi="Times New Roman" w:cs="Times New Roman"/>
          <w:b/>
          <w:color w:val="FF0000"/>
        </w:rPr>
        <w:t xml:space="preserve">Response </w:t>
      </w:r>
      <w:r w:rsidR="001927B4">
        <w:rPr>
          <w:rFonts w:ascii="Times New Roman" w:hAnsi="Times New Roman" w:cs="Times New Roman"/>
          <w:b/>
          <w:color w:val="FF0000"/>
        </w:rPr>
        <w:t>7</w:t>
      </w:r>
      <w:r w:rsidRPr="002B4EE5">
        <w:rPr>
          <w:rFonts w:ascii="Times New Roman" w:hAnsi="Times New Roman" w:cs="Times New Roman"/>
          <w:b/>
          <w:color w:val="FF0000"/>
        </w:rPr>
        <w:t xml:space="preserve">: </w:t>
      </w:r>
      <w:r w:rsidR="00193CA1" w:rsidRPr="00193CA1">
        <w:rPr>
          <w:rFonts w:ascii="Times New Roman" w:hAnsi="Times New Roman" w:cs="Times New Roman"/>
          <w:bCs/>
          <w:color w:val="FF0000"/>
        </w:rPr>
        <w:t>We</w:t>
      </w:r>
      <w:r w:rsidR="00193CA1">
        <w:rPr>
          <w:rFonts w:ascii="Times New Roman" w:hAnsi="Times New Roman" w:cs="Times New Roman"/>
          <w:bCs/>
          <w:color w:val="FF0000"/>
        </w:rPr>
        <w:t xml:space="preserve"> deeply appreciate your</w:t>
      </w:r>
      <w:r w:rsidR="00FF2A77">
        <w:rPr>
          <w:rFonts w:ascii="Times New Roman" w:hAnsi="Times New Roman" w:cs="Times New Roman"/>
          <w:bCs/>
          <w:color w:val="FF0000"/>
        </w:rPr>
        <w:t xml:space="preserve"> important</w:t>
      </w:r>
      <w:r w:rsidR="00193CA1">
        <w:rPr>
          <w:rFonts w:ascii="Times New Roman" w:hAnsi="Times New Roman" w:cs="Times New Roman"/>
          <w:bCs/>
          <w:color w:val="FF0000"/>
        </w:rPr>
        <w:t xml:space="preserve"> comment. </w:t>
      </w:r>
      <w:r w:rsidR="00FF2A77">
        <w:rPr>
          <w:rFonts w:ascii="Times New Roman" w:hAnsi="Times New Roman" w:cs="Times New Roman"/>
          <w:bCs/>
          <w:color w:val="FF0000"/>
        </w:rPr>
        <w:t>As answered in response 4,</w:t>
      </w:r>
      <w:r w:rsidR="00FF2A77">
        <w:rPr>
          <w:rFonts w:ascii="Times New Roman" w:eastAsia="맑은 고딕" w:hAnsi="Times New Roman" w:cs="Times New Roman"/>
          <w:bCs/>
          <w:color w:val="FF0000"/>
          <w:lang w:eastAsia="ko-KR"/>
        </w:rPr>
        <w:t xml:space="preserve"> we are unable to conduct meaningful subgroup analyses or variable adjustment</w:t>
      </w:r>
      <w:r w:rsidR="007C76DF">
        <w:rPr>
          <w:rFonts w:ascii="Times New Roman" w:eastAsia="맑은 고딕" w:hAnsi="Times New Roman" w:cs="Times New Roman"/>
          <w:bCs/>
          <w:color w:val="FF0000"/>
          <w:lang w:eastAsia="ko-KR"/>
        </w:rPr>
        <w:t>s</w:t>
      </w:r>
      <w:r w:rsidR="00FF2A77">
        <w:rPr>
          <w:rFonts w:ascii="Times New Roman" w:eastAsia="맑은 고딕" w:hAnsi="Times New Roman" w:cs="Times New Roman"/>
          <w:bCs/>
          <w:color w:val="FF0000"/>
          <w:lang w:eastAsia="ko-KR"/>
        </w:rPr>
        <w:t xml:space="preserve"> for </w:t>
      </w:r>
      <w:r w:rsidR="00D26635">
        <w:rPr>
          <w:rFonts w:ascii="Times New Roman" w:eastAsia="맑은 고딕" w:hAnsi="Times New Roman" w:cs="Times New Roman"/>
          <w:bCs/>
          <w:color w:val="FF0000"/>
          <w:lang w:eastAsia="ko-KR"/>
        </w:rPr>
        <w:t xml:space="preserve">the comparisons between IL-37 </w:t>
      </w:r>
      <w:r w:rsidR="00286443">
        <w:rPr>
          <w:rFonts w:ascii="Times New Roman" w:eastAsia="맑은 고딕" w:hAnsi="Times New Roman" w:cs="Times New Roman"/>
          <w:bCs/>
          <w:color w:val="FF0000"/>
          <w:lang w:eastAsia="ko-KR"/>
        </w:rPr>
        <w:t xml:space="preserve">dominant </w:t>
      </w:r>
      <w:r w:rsidR="00D26635">
        <w:rPr>
          <w:rFonts w:ascii="Times New Roman" w:eastAsia="맑은 고딕" w:hAnsi="Times New Roman" w:cs="Times New Roman"/>
          <w:bCs/>
          <w:color w:val="FF0000"/>
          <w:lang w:eastAsia="ko-KR"/>
        </w:rPr>
        <w:t xml:space="preserve">group and IL-18 </w:t>
      </w:r>
      <w:r w:rsidR="00286443">
        <w:rPr>
          <w:rFonts w:ascii="Times New Roman" w:eastAsia="맑은 고딕" w:hAnsi="Times New Roman" w:cs="Times New Roman"/>
          <w:bCs/>
          <w:color w:val="FF0000"/>
          <w:lang w:eastAsia="ko-KR"/>
        </w:rPr>
        <w:t xml:space="preserve">dominant </w:t>
      </w:r>
      <w:r w:rsidR="00D26635">
        <w:rPr>
          <w:rFonts w:ascii="Times New Roman" w:eastAsia="맑은 고딕" w:hAnsi="Times New Roman" w:cs="Times New Roman"/>
          <w:bCs/>
          <w:color w:val="FF0000"/>
          <w:lang w:eastAsia="ko-KR"/>
        </w:rPr>
        <w:t>group because each group contain only ten patients.</w:t>
      </w:r>
      <w:r w:rsidR="00D26635">
        <w:rPr>
          <w:rFonts w:ascii="Times New Roman" w:eastAsia="맑은 고딕" w:hAnsi="Times New Roman" w:cs="Times New Roman" w:hint="eastAsia"/>
          <w:bCs/>
          <w:color w:val="FF0000"/>
          <w:lang w:eastAsia="ko-KR"/>
        </w:rPr>
        <w:t xml:space="preserve"> </w:t>
      </w:r>
      <w:r w:rsidR="00FF2A77">
        <w:rPr>
          <w:rFonts w:ascii="Times New Roman" w:eastAsia="맑은 고딕" w:hAnsi="Times New Roman" w:cs="Times New Roman"/>
          <w:bCs/>
          <w:color w:val="FF0000"/>
          <w:lang w:eastAsia="ko-KR"/>
        </w:rPr>
        <w:t>Instead, we compared the frequencies of each immune modulating drug used between two groups using Fisher’s exact tes</w:t>
      </w:r>
      <w:r w:rsidR="00D26635">
        <w:rPr>
          <w:rFonts w:ascii="Times New Roman" w:eastAsia="맑은 고딕" w:hAnsi="Times New Roman" w:cs="Times New Roman"/>
          <w:bCs/>
          <w:color w:val="FF0000"/>
          <w:lang w:eastAsia="ko-KR"/>
        </w:rPr>
        <w:t>t</w:t>
      </w:r>
      <w:r w:rsidR="00225503">
        <w:rPr>
          <w:rFonts w:ascii="Times New Roman" w:eastAsia="맑은 고딕" w:hAnsi="Times New Roman" w:cs="Times New Roman"/>
          <w:bCs/>
          <w:color w:val="FF0000"/>
          <w:lang w:eastAsia="ko-KR"/>
        </w:rPr>
        <w:t xml:space="preserve"> (revised Supplementary Table S2)</w:t>
      </w:r>
      <w:r w:rsidR="00D26635">
        <w:rPr>
          <w:rFonts w:ascii="Times New Roman" w:eastAsia="맑은 고딕" w:hAnsi="Times New Roman" w:cs="Times New Roman"/>
          <w:bCs/>
          <w:color w:val="FF0000"/>
          <w:lang w:eastAsia="ko-KR"/>
        </w:rPr>
        <w:t>. We noted</w:t>
      </w:r>
      <w:r w:rsidR="00002A28">
        <w:rPr>
          <w:rFonts w:ascii="Times New Roman" w:eastAsia="맑은 고딕" w:hAnsi="Times New Roman" w:cs="Times New Roman"/>
          <w:bCs/>
          <w:color w:val="FF0000"/>
          <w:lang w:eastAsia="ko-KR"/>
        </w:rPr>
        <w:t xml:space="preserve"> that</w:t>
      </w:r>
      <w:r w:rsidR="00D26635">
        <w:rPr>
          <w:rFonts w:ascii="Times New Roman" w:eastAsia="맑은 고딕" w:hAnsi="Times New Roman" w:cs="Times New Roman"/>
          <w:bCs/>
          <w:color w:val="FF0000"/>
          <w:lang w:eastAsia="ko-KR"/>
        </w:rPr>
        <w:t xml:space="preserve"> there w</w:t>
      </w:r>
      <w:r w:rsidR="00190FE2">
        <w:rPr>
          <w:rFonts w:ascii="Times New Roman" w:eastAsia="맑은 고딕" w:hAnsi="Times New Roman" w:cs="Times New Roman"/>
          <w:bCs/>
          <w:color w:val="FF0000"/>
          <w:lang w:eastAsia="ko-KR"/>
        </w:rPr>
        <w:t>as</w:t>
      </w:r>
      <w:r w:rsidR="00D26635">
        <w:rPr>
          <w:rFonts w:ascii="Times New Roman" w:eastAsia="맑은 고딕" w:hAnsi="Times New Roman" w:cs="Times New Roman"/>
          <w:bCs/>
          <w:color w:val="FF0000"/>
          <w:lang w:eastAsia="ko-KR"/>
        </w:rPr>
        <w:t xml:space="preserve"> no </w:t>
      </w:r>
      <w:r w:rsidR="00190FE2">
        <w:rPr>
          <w:rFonts w:ascii="Times New Roman" w:eastAsia="맑은 고딕" w:hAnsi="Times New Roman" w:cs="Times New Roman"/>
          <w:bCs/>
          <w:color w:val="FF0000"/>
          <w:lang w:eastAsia="ko-KR"/>
        </w:rPr>
        <w:t xml:space="preserve">significant </w:t>
      </w:r>
      <w:r w:rsidR="00D26635">
        <w:rPr>
          <w:rFonts w:ascii="Times New Roman" w:eastAsia="맑은 고딕" w:hAnsi="Times New Roman" w:cs="Times New Roman"/>
          <w:bCs/>
          <w:color w:val="FF0000"/>
          <w:lang w:eastAsia="ko-KR"/>
        </w:rPr>
        <w:t>difference in the frequencies of each immune modulating drug used</w:t>
      </w:r>
      <w:r w:rsidR="00002A28">
        <w:rPr>
          <w:rFonts w:ascii="Times New Roman" w:eastAsia="맑은 고딕" w:hAnsi="Times New Roman" w:cs="Times New Roman"/>
          <w:bCs/>
          <w:color w:val="FF0000"/>
          <w:lang w:eastAsia="ko-KR"/>
        </w:rPr>
        <w:t xml:space="preserve"> in high disease activity status</w:t>
      </w:r>
      <w:r w:rsidR="00D26635">
        <w:rPr>
          <w:rFonts w:ascii="Times New Roman" w:eastAsia="맑은 고딕" w:hAnsi="Times New Roman" w:cs="Times New Roman"/>
          <w:bCs/>
          <w:color w:val="FF0000"/>
          <w:lang w:eastAsia="ko-KR"/>
        </w:rPr>
        <w:t xml:space="preserve"> between two groups</w:t>
      </w:r>
      <w:r w:rsidR="00D26635" w:rsidRPr="000A041B">
        <w:rPr>
          <w:rFonts w:ascii="Times New Roman" w:eastAsia="맑은 고딕" w:hAnsi="Times New Roman" w:cs="Times New Roman"/>
          <w:bCs/>
          <w:color w:val="FF0000"/>
          <w:lang w:eastAsia="ko-KR"/>
        </w:rPr>
        <w:t xml:space="preserve">. </w:t>
      </w:r>
      <w:r w:rsidR="00002A28" w:rsidRPr="000A041B">
        <w:rPr>
          <w:rFonts w:ascii="Times New Roman" w:eastAsia="맑은 고딕" w:hAnsi="Times New Roman" w:cs="Times New Roman"/>
          <w:bCs/>
          <w:color w:val="FF0000"/>
          <w:lang w:eastAsia="ko-KR"/>
        </w:rPr>
        <w:t>Therefore,</w:t>
      </w:r>
      <w:r w:rsidR="00225503" w:rsidRPr="000A041B">
        <w:rPr>
          <w:rFonts w:ascii="Times New Roman" w:eastAsia="맑은 고딕" w:hAnsi="Times New Roman" w:cs="Times New Roman"/>
          <w:bCs/>
          <w:color w:val="FF0000"/>
          <w:lang w:eastAsia="ko-KR"/>
        </w:rPr>
        <w:t xml:space="preserve"> additional subgroup analyses or adjustments of medication variables would not be essential.</w:t>
      </w:r>
      <w:r w:rsidR="000A041B">
        <w:rPr>
          <w:rFonts w:ascii="Times New Roman" w:eastAsia="맑은 고딕" w:hAnsi="Times New Roman" w:cs="Times New Roman"/>
          <w:bCs/>
          <w:color w:val="FF0000"/>
          <w:lang w:eastAsia="ko-KR"/>
        </w:rPr>
        <w:t xml:space="preserve"> </w:t>
      </w:r>
      <w:r w:rsidR="007C76DF">
        <w:rPr>
          <w:rFonts w:ascii="Times New Roman" w:eastAsia="맑은 고딕" w:hAnsi="Times New Roman" w:cs="Times New Roman"/>
          <w:bCs/>
          <w:color w:val="FF0000"/>
          <w:lang w:eastAsia="ko-KR"/>
        </w:rPr>
        <w:t>We additionally presented the comparisons of medications used at high disease activity status in the revised Supplementary Table S</w:t>
      </w:r>
      <w:r w:rsidR="00015AE1">
        <w:rPr>
          <w:rFonts w:ascii="Times New Roman" w:eastAsia="맑은 고딕" w:hAnsi="Times New Roman" w:cs="Times New Roman"/>
          <w:bCs/>
          <w:color w:val="FF0000"/>
          <w:lang w:eastAsia="ko-KR"/>
        </w:rPr>
        <w:t>2</w:t>
      </w:r>
      <w:r w:rsidR="007C76DF">
        <w:rPr>
          <w:rFonts w:ascii="Times New Roman" w:eastAsia="맑은 고딕" w:hAnsi="Times New Roman" w:cs="Times New Roman"/>
          <w:bCs/>
          <w:color w:val="FF0000"/>
          <w:lang w:eastAsia="ko-KR"/>
        </w:rPr>
        <w:t>, while moving the original</w:t>
      </w:r>
      <w:r w:rsidR="007C76DF">
        <w:rPr>
          <w:rFonts w:ascii="Times New Roman" w:eastAsia="맑은 고딕" w:hAnsi="Times New Roman" w:cs="Times New Roman" w:hint="eastAsia"/>
          <w:bCs/>
          <w:color w:val="FF0000"/>
          <w:lang w:eastAsia="ko-KR"/>
        </w:rPr>
        <w:t xml:space="preserve"> </w:t>
      </w:r>
      <w:r w:rsidR="007C76DF">
        <w:rPr>
          <w:rFonts w:ascii="Times New Roman" w:eastAsia="맑은 고딕" w:hAnsi="Times New Roman" w:cs="Times New Roman"/>
          <w:bCs/>
          <w:color w:val="FF0000"/>
          <w:lang w:eastAsia="ko-KR"/>
        </w:rPr>
        <w:t xml:space="preserve">medication information used </w:t>
      </w:r>
      <w:r w:rsidR="00FD5A9D">
        <w:rPr>
          <w:rFonts w:ascii="Times New Roman" w:eastAsia="맑은 고딕" w:hAnsi="Times New Roman" w:cs="Times New Roman"/>
          <w:bCs/>
          <w:color w:val="FF0000"/>
          <w:lang w:eastAsia="ko-KR"/>
        </w:rPr>
        <w:t>for achieving</w:t>
      </w:r>
      <w:r w:rsidR="007C76DF">
        <w:rPr>
          <w:rFonts w:ascii="Times New Roman" w:eastAsia="맑은 고딕" w:hAnsi="Times New Roman" w:cs="Times New Roman"/>
          <w:bCs/>
          <w:color w:val="FF0000"/>
          <w:lang w:eastAsia="ko-KR"/>
        </w:rPr>
        <w:t xml:space="preserve"> low disease activity status to the main manuscript as you recommended. </w:t>
      </w:r>
      <w:r w:rsidR="000A2242">
        <w:rPr>
          <w:rFonts w:ascii="Times New Roman" w:eastAsia="맑은 고딕" w:hAnsi="Times New Roman" w:cs="Times New Roman"/>
          <w:bCs/>
          <w:color w:val="FF0000"/>
          <w:lang w:eastAsia="ko-KR"/>
        </w:rPr>
        <w:t xml:space="preserve">We decided to make </w:t>
      </w:r>
      <w:r w:rsidR="000A041B">
        <w:rPr>
          <w:rFonts w:ascii="Times New Roman" w:eastAsia="맑은 고딕" w:hAnsi="Times New Roman" w:cs="Times New Roman"/>
          <w:bCs/>
          <w:color w:val="FF0000"/>
          <w:lang w:eastAsia="ko-KR"/>
        </w:rPr>
        <w:t>new</w:t>
      </w:r>
      <w:r w:rsidR="000A2242">
        <w:rPr>
          <w:rFonts w:ascii="Times New Roman" w:eastAsia="맑은 고딕" w:hAnsi="Times New Roman" w:cs="Times New Roman"/>
          <w:bCs/>
          <w:color w:val="FF0000"/>
          <w:lang w:eastAsia="ko-KR"/>
        </w:rPr>
        <w:t xml:space="preserve"> Table 4 that </w:t>
      </w:r>
      <w:r w:rsidR="009913EE">
        <w:rPr>
          <w:rFonts w:ascii="Times New Roman" w:eastAsia="맑은 고딕" w:hAnsi="Times New Roman" w:cs="Times New Roman"/>
          <w:bCs/>
          <w:color w:val="FF0000"/>
          <w:lang w:eastAsia="ko-KR"/>
        </w:rPr>
        <w:t>show</w:t>
      </w:r>
      <w:r w:rsidR="000A2242">
        <w:rPr>
          <w:rFonts w:ascii="Times New Roman" w:eastAsia="맑은 고딕" w:hAnsi="Times New Roman" w:cs="Times New Roman"/>
          <w:bCs/>
          <w:color w:val="FF0000"/>
          <w:lang w:eastAsia="ko-KR"/>
        </w:rPr>
        <w:t xml:space="preserve"> only meaningful findings of the original Supplementary Table S1 because </w:t>
      </w:r>
      <w:r w:rsidR="009913EE">
        <w:rPr>
          <w:rFonts w:ascii="Times New Roman" w:eastAsia="맑은 고딕" w:hAnsi="Times New Roman" w:cs="Times New Roman"/>
          <w:bCs/>
          <w:color w:val="FF0000"/>
          <w:lang w:eastAsia="ko-KR"/>
        </w:rPr>
        <w:t>the original table</w:t>
      </w:r>
      <w:r w:rsidR="000A2242">
        <w:rPr>
          <w:rFonts w:ascii="Times New Roman" w:eastAsia="맑은 고딕" w:hAnsi="Times New Roman" w:cs="Times New Roman"/>
          <w:bCs/>
          <w:color w:val="FF0000"/>
          <w:lang w:eastAsia="ko-KR"/>
        </w:rPr>
        <w:t xml:space="preserve"> seem</w:t>
      </w:r>
      <w:r w:rsidR="009913EE">
        <w:rPr>
          <w:rFonts w:ascii="Times New Roman" w:eastAsia="맑은 고딕" w:hAnsi="Times New Roman" w:cs="Times New Roman"/>
          <w:bCs/>
          <w:color w:val="FF0000"/>
          <w:lang w:eastAsia="ko-KR"/>
        </w:rPr>
        <w:t>ed</w:t>
      </w:r>
      <w:r w:rsidR="000A2242">
        <w:rPr>
          <w:rFonts w:ascii="Times New Roman" w:eastAsia="맑은 고딕" w:hAnsi="Times New Roman" w:cs="Times New Roman"/>
          <w:bCs/>
          <w:color w:val="FF0000"/>
          <w:lang w:eastAsia="ko-KR"/>
        </w:rPr>
        <w:t xml:space="preserve"> to be l</w:t>
      </w:r>
      <w:r w:rsidR="009913EE">
        <w:rPr>
          <w:rFonts w:ascii="Times New Roman" w:eastAsia="맑은 고딕" w:hAnsi="Times New Roman" w:cs="Times New Roman"/>
          <w:bCs/>
          <w:color w:val="FF0000"/>
          <w:lang w:eastAsia="ko-KR"/>
        </w:rPr>
        <w:t>engthy</w:t>
      </w:r>
      <w:r w:rsidR="000A2242">
        <w:rPr>
          <w:rFonts w:ascii="Times New Roman" w:eastAsia="맑은 고딕" w:hAnsi="Times New Roman" w:cs="Times New Roman"/>
          <w:bCs/>
          <w:color w:val="FF0000"/>
          <w:lang w:eastAsia="ko-KR"/>
        </w:rPr>
        <w:t xml:space="preserve"> </w:t>
      </w:r>
      <w:r w:rsidR="009913EE">
        <w:rPr>
          <w:rFonts w:ascii="Times New Roman" w:eastAsia="맑은 고딕" w:hAnsi="Times New Roman" w:cs="Times New Roman"/>
          <w:bCs/>
          <w:color w:val="FF0000"/>
          <w:lang w:eastAsia="ko-KR"/>
        </w:rPr>
        <w:t>containing</w:t>
      </w:r>
      <w:r w:rsidR="000A2242">
        <w:rPr>
          <w:rFonts w:ascii="Times New Roman" w:eastAsia="맑은 고딕" w:hAnsi="Times New Roman" w:cs="Times New Roman"/>
          <w:bCs/>
          <w:color w:val="FF0000"/>
          <w:lang w:eastAsia="ko-KR"/>
        </w:rPr>
        <w:t xml:space="preserve"> many insignificant findings. </w:t>
      </w:r>
      <w:r w:rsidR="009913EE">
        <w:rPr>
          <w:rFonts w:ascii="Times New Roman" w:eastAsia="맑은 고딕" w:hAnsi="Times New Roman" w:cs="Times New Roman"/>
          <w:bCs/>
          <w:color w:val="FF0000"/>
          <w:lang w:eastAsia="ko-KR"/>
        </w:rPr>
        <w:t xml:space="preserve">The relevant changes are as follow. </w:t>
      </w:r>
    </w:p>
    <w:p w14:paraId="598F21DF" w14:textId="4645F3E8" w:rsidR="00FD5A9D" w:rsidRPr="00FD5A9D" w:rsidRDefault="00FD5A9D" w:rsidP="009913EE">
      <w:pPr>
        <w:rPr>
          <w:rFonts w:ascii="Times New Roman" w:eastAsia="맑은 고딕" w:hAnsi="Times New Roman" w:cs="Times New Roman" w:hint="eastAsia"/>
          <w:b/>
          <w:bCs/>
          <w:color w:val="FF0000"/>
          <w:szCs w:val="20"/>
          <w:lang w:val="en-US" w:eastAsia="ko-KR"/>
        </w:rPr>
      </w:pPr>
      <w:r>
        <w:rPr>
          <w:rFonts w:ascii="Times New Roman" w:eastAsia="맑은 고딕" w:hAnsi="Times New Roman" w:cs="Times New Roman"/>
          <w:b/>
          <w:bCs/>
          <w:color w:val="FF0000"/>
          <w:szCs w:val="20"/>
          <w:lang w:val="en-US" w:eastAsia="ko-KR"/>
        </w:rPr>
        <w:t xml:space="preserve">Page 1, </w:t>
      </w:r>
      <w:r w:rsidRPr="00A21853">
        <w:rPr>
          <w:rFonts w:ascii="Times New Roman" w:eastAsia="맑은 고딕" w:hAnsi="Times New Roman" w:cs="Times New Roman" w:hint="eastAsia"/>
          <w:b/>
          <w:bCs/>
          <w:color w:val="FF0000"/>
          <w:szCs w:val="20"/>
          <w:lang w:val="en-US" w:eastAsia="ko-KR"/>
        </w:rPr>
        <w:t>A</w:t>
      </w:r>
      <w:r w:rsidRPr="00A21853">
        <w:rPr>
          <w:rFonts w:ascii="Times New Roman" w:eastAsia="맑은 고딕" w:hAnsi="Times New Roman" w:cs="Times New Roman"/>
          <w:b/>
          <w:bCs/>
          <w:color w:val="FF0000"/>
          <w:szCs w:val="20"/>
          <w:lang w:val="en-US" w:eastAsia="ko-KR"/>
        </w:rPr>
        <w:t>bstract</w:t>
      </w:r>
      <w:r>
        <w:rPr>
          <w:rFonts w:ascii="Times New Roman" w:eastAsia="맑은 고딕" w:hAnsi="Times New Roman" w:cs="Times New Roman"/>
          <w:b/>
          <w:bCs/>
          <w:color w:val="FF0000"/>
          <w:szCs w:val="20"/>
          <w:lang w:val="en-US" w:eastAsia="ko-KR"/>
        </w:rPr>
        <w:t xml:space="preserve">, Line </w:t>
      </w:r>
      <w:r>
        <w:rPr>
          <w:rFonts w:ascii="Times New Roman" w:eastAsia="맑은 고딕" w:hAnsi="Times New Roman" w:cs="Times New Roman"/>
          <w:b/>
          <w:bCs/>
          <w:color w:val="FF0000"/>
          <w:szCs w:val="20"/>
          <w:lang w:val="en-US" w:eastAsia="ko-KR"/>
        </w:rPr>
        <w:t>25-27: presented in Response 10</w:t>
      </w:r>
    </w:p>
    <w:p w14:paraId="120DA48C" w14:textId="5C130FBB" w:rsidR="009913EE" w:rsidRDefault="009913EE" w:rsidP="009913EE">
      <w:pPr>
        <w:rPr>
          <w:rFonts w:ascii="Times New Roman" w:eastAsia="맑은 고딕" w:hAnsi="Times New Roman" w:cs="Times New Roman"/>
          <w:b/>
          <w:bCs/>
          <w:color w:val="FF0000"/>
          <w:lang w:eastAsia="ko-KR"/>
        </w:rPr>
      </w:pPr>
      <w:r w:rsidRPr="004A4DFF">
        <w:rPr>
          <w:rFonts w:ascii="Times New Roman" w:eastAsia="맑은 고딕" w:hAnsi="Times New Roman" w:cs="Times New Roman" w:hint="eastAsia"/>
          <w:b/>
          <w:bCs/>
          <w:color w:val="FF0000"/>
          <w:lang w:eastAsia="ko-KR"/>
        </w:rPr>
        <w:t>P</w:t>
      </w:r>
      <w:r w:rsidRPr="004A4DFF">
        <w:rPr>
          <w:rFonts w:ascii="Times New Roman" w:eastAsia="맑은 고딕" w:hAnsi="Times New Roman" w:cs="Times New Roman"/>
          <w:b/>
          <w:bCs/>
          <w:color w:val="FF0000"/>
          <w:lang w:eastAsia="ko-KR"/>
        </w:rPr>
        <w:t xml:space="preserve">age </w:t>
      </w:r>
      <w:r>
        <w:rPr>
          <w:rFonts w:ascii="Times New Roman" w:eastAsia="맑은 고딕" w:hAnsi="Times New Roman" w:cs="Times New Roman"/>
          <w:b/>
          <w:bCs/>
          <w:color w:val="FF0000"/>
          <w:lang w:eastAsia="ko-KR"/>
        </w:rPr>
        <w:t>6</w:t>
      </w:r>
      <w:r w:rsidRPr="004A4DFF">
        <w:rPr>
          <w:rFonts w:ascii="Times New Roman" w:eastAsia="맑은 고딕" w:hAnsi="Times New Roman" w:cs="Times New Roman"/>
          <w:b/>
          <w:bCs/>
          <w:color w:val="FF0000"/>
          <w:lang w:eastAsia="ko-KR"/>
        </w:rPr>
        <w:t xml:space="preserve">, </w:t>
      </w:r>
      <w:r>
        <w:rPr>
          <w:rFonts w:ascii="Times New Roman" w:eastAsia="맑은 고딕" w:hAnsi="Times New Roman" w:cs="Times New Roman"/>
          <w:b/>
          <w:bCs/>
          <w:color w:val="FF0000"/>
          <w:lang w:eastAsia="ko-KR"/>
        </w:rPr>
        <w:t xml:space="preserve">Line </w:t>
      </w:r>
      <w:r w:rsidR="00FD5A9D">
        <w:rPr>
          <w:rFonts w:ascii="Times New Roman" w:eastAsia="맑은 고딕" w:hAnsi="Times New Roman" w:cs="Times New Roman"/>
          <w:b/>
          <w:bCs/>
          <w:color w:val="FF0000"/>
          <w:lang w:eastAsia="ko-KR"/>
        </w:rPr>
        <w:t>203</w:t>
      </w:r>
      <w:r>
        <w:rPr>
          <w:rFonts w:ascii="Times New Roman" w:eastAsia="맑은 고딕" w:hAnsi="Times New Roman" w:cs="Times New Roman"/>
          <w:b/>
          <w:bCs/>
          <w:color w:val="FF0000"/>
          <w:lang w:eastAsia="ko-KR"/>
        </w:rPr>
        <w:t>-</w:t>
      </w:r>
      <w:r w:rsidR="00766992">
        <w:rPr>
          <w:rFonts w:ascii="Times New Roman" w:eastAsia="맑은 고딕" w:hAnsi="Times New Roman" w:cs="Times New Roman"/>
          <w:b/>
          <w:bCs/>
          <w:color w:val="FF0000"/>
          <w:lang w:eastAsia="ko-KR"/>
        </w:rPr>
        <w:t>2</w:t>
      </w:r>
      <w:r w:rsidR="00FD5A9D">
        <w:rPr>
          <w:rFonts w:ascii="Times New Roman" w:eastAsia="맑은 고딕" w:hAnsi="Times New Roman" w:cs="Times New Roman"/>
          <w:b/>
          <w:bCs/>
          <w:color w:val="FF0000"/>
          <w:lang w:eastAsia="ko-KR"/>
        </w:rPr>
        <w:t>11</w:t>
      </w:r>
    </w:p>
    <w:p w14:paraId="3FCE1749" w14:textId="086E9BD7" w:rsidR="00190FE2" w:rsidRPr="00FD5A9D" w:rsidRDefault="00FD5A9D" w:rsidP="009913EE">
      <w:pPr>
        <w:rPr>
          <w:rFonts w:ascii="Times New Roman" w:eastAsia="맑은 고딕" w:hAnsi="Times New Roman" w:cs="Times New Roman"/>
          <w:bCs/>
          <w:color w:val="FF0000"/>
          <w:lang w:eastAsia="ko-KR"/>
        </w:rPr>
      </w:pPr>
      <w:bookmarkStart w:id="4" w:name="_Hlk63796131"/>
      <w:r w:rsidRPr="00FD5A9D">
        <w:rPr>
          <w:rFonts w:ascii="Times New Roman" w:hAnsi="Times New Roman" w:cs="Times New Roman"/>
        </w:rPr>
        <w:t>Clinical characteristics were compared between two groups, each with 10 patients, with contrasting serum concentration levels of IL-37 and IL-18 (</w:t>
      </w:r>
      <w:r w:rsidRPr="00FD5A9D">
        <w:rPr>
          <w:rFonts w:ascii="Times New Roman" w:hAnsi="Times New Roman" w:cs="Times New Roman"/>
          <w:color w:val="FF0000"/>
        </w:rPr>
        <w:t xml:space="preserve">Table 4, </w:t>
      </w:r>
      <w:r w:rsidRPr="00FD5A9D">
        <w:rPr>
          <w:rFonts w:ascii="Times New Roman" w:hAnsi="Times New Roman" w:cs="Times New Roman"/>
        </w:rPr>
        <w:t>Supplementary Table S</w:t>
      </w:r>
      <w:r w:rsidRPr="00FD5A9D">
        <w:rPr>
          <w:rFonts w:ascii="Times New Roman" w:hAnsi="Times New Roman" w:cs="Times New Roman"/>
          <w:color w:val="FF0000"/>
        </w:rPr>
        <w:t>2</w:t>
      </w:r>
      <w:r w:rsidRPr="00FD5A9D">
        <w:rPr>
          <w:rFonts w:ascii="Times New Roman" w:hAnsi="Times New Roman" w:cs="Times New Roman"/>
          <w:strike/>
          <w:color w:val="FF0000"/>
        </w:rPr>
        <w:t xml:space="preserve"> 1</w:t>
      </w:r>
      <w:r w:rsidRPr="00FD5A9D">
        <w:rPr>
          <w:rFonts w:ascii="Times New Roman" w:hAnsi="Times New Roman" w:cs="Times New Roman"/>
        </w:rPr>
        <w:t xml:space="preserve">). </w:t>
      </w:r>
      <w:bookmarkStart w:id="5" w:name="_Hlk63796180"/>
      <w:bookmarkEnd w:id="4"/>
      <w:r w:rsidRPr="00FD5A9D">
        <w:rPr>
          <w:rFonts w:ascii="Times New Roman" w:hAnsi="Times New Roman" w:cs="Times New Roman"/>
        </w:rPr>
        <w:t xml:space="preserve">There were no significant differences between the IL-37 dominant group and the IL-18 </w:t>
      </w:r>
      <w:r w:rsidRPr="00FD5A9D">
        <w:rPr>
          <w:rFonts w:ascii="Times New Roman" w:hAnsi="Times New Roman" w:cs="Times New Roman"/>
        </w:rPr>
        <w:lastRenderedPageBreak/>
        <w:t xml:space="preserve">dominant group in demographics, AOSD disease course, incidence of disease flares, use of immune modulating drugs </w:t>
      </w:r>
      <w:r w:rsidRPr="00FD5A9D">
        <w:rPr>
          <w:rFonts w:ascii="Times New Roman" w:hAnsi="Times New Roman" w:cs="Times New Roman"/>
          <w:color w:val="FF0000"/>
        </w:rPr>
        <w:t>at high disease activity status</w:t>
      </w:r>
      <w:r w:rsidRPr="00FD5A9D">
        <w:rPr>
          <w:rFonts w:ascii="Times New Roman" w:hAnsi="Times New Roman" w:cs="Times New Roman"/>
        </w:rPr>
        <w:t xml:space="preserve">, and re-flare rate after low disease activity status. </w:t>
      </w:r>
      <w:bookmarkEnd w:id="5"/>
      <w:r w:rsidRPr="00FD5A9D">
        <w:rPr>
          <w:rFonts w:ascii="Times New Roman" w:hAnsi="Times New Roman" w:cs="Times New Roman"/>
        </w:rPr>
        <w:t xml:space="preserve">However, IL-18 dominant group showed higher LDH level at high disease activity status, and these patients required higher mean steroid dose for achieving low disease activity status (p </w:t>
      </w:r>
      <w:r w:rsidRPr="00FD5A9D">
        <w:rPr>
          <w:rFonts w:ascii="Times New Roman" w:hAnsi="Times New Roman" w:cs="Times New Roman"/>
          <w:color w:val="FF0000"/>
        </w:rPr>
        <w:t>=</w:t>
      </w:r>
      <w:r w:rsidRPr="00FD5A9D">
        <w:rPr>
          <w:rFonts w:ascii="Times New Roman" w:hAnsi="Times New Roman" w:cs="Times New Roman"/>
          <w:strike/>
          <w:color w:val="FF0000"/>
        </w:rPr>
        <w:t>&lt;</w:t>
      </w:r>
      <w:r w:rsidRPr="00FD5A9D">
        <w:rPr>
          <w:rFonts w:ascii="Times New Roman" w:hAnsi="Times New Roman" w:cs="Times New Roman"/>
        </w:rPr>
        <w:t xml:space="preserve"> 0.01 </w:t>
      </w:r>
      <w:r w:rsidRPr="00FD5A9D">
        <w:rPr>
          <w:rFonts w:ascii="Times New Roman" w:hAnsi="Times New Roman" w:cs="Times New Roman"/>
          <w:color w:val="FF0000"/>
        </w:rPr>
        <w:t>and 0.02</w:t>
      </w:r>
      <w:r w:rsidRPr="00FD5A9D">
        <w:rPr>
          <w:rFonts w:ascii="Times New Roman" w:hAnsi="Times New Roman" w:cs="Times New Roman"/>
        </w:rPr>
        <w:t>, respectively).</w:t>
      </w:r>
    </w:p>
    <w:p w14:paraId="3340D85D" w14:textId="7A880870" w:rsidR="00766992" w:rsidRDefault="00766992" w:rsidP="00766992">
      <w:pPr>
        <w:rPr>
          <w:rFonts w:ascii="Times New Roman" w:eastAsia="맑은 고딕" w:hAnsi="Times New Roman" w:cs="Times New Roman"/>
          <w:b/>
          <w:bCs/>
          <w:color w:val="FF0000"/>
          <w:lang w:eastAsia="ko-KR"/>
        </w:rPr>
      </w:pPr>
      <w:r w:rsidRPr="004A4DFF">
        <w:rPr>
          <w:rFonts w:ascii="Times New Roman" w:eastAsia="맑은 고딕" w:hAnsi="Times New Roman" w:cs="Times New Roman" w:hint="eastAsia"/>
          <w:b/>
          <w:bCs/>
          <w:color w:val="FF0000"/>
          <w:lang w:eastAsia="ko-KR"/>
        </w:rPr>
        <w:t>P</w:t>
      </w:r>
      <w:r w:rsidRPr="004A4DFF">
        <w:rPr>
          <w:rFonts w:ascii="Times New Roman" w:eastAsia="맑은 고딕" w:hAnsi="Times New Roman" w:cs="Times New Roman"/>
          <w:b/>
          <w:bCs/>
          <w:color w:val="FF0000"/>
          <w:lang w:eastAsia="ko-KR"/>
        </w:rPr>
        <w:t xml:space="preserve">age </w:t>
      </w:r>
      <w:r>
        <w:rPr>
          <w:rFonts w:ascii="Times New Roman" w:eastAsia="맑은 고딕" w:hAnsi="Times New Roman" w:cs="Times New Roman"/>
          <w:b/>
          <w:bCs/>
          <w:color w:val="FF0000"/>
          <w:lang w:eastAsia="ko-KR"/>
        </w:rPr>
        <w:t>7</w:t>
      </w:r>
      <w:r w:rsidRPr="004A4DFF">
        <w:rPr>
          <w:rFonts w:ascii="Times New Roman" w:eastAsia="맑은 고딕" w:hAnsi="Times New Roman" w:cs="Times New Roman"/>
          <w:b/>
          <w:bCs/>
          <w:color w:val="FF0000"/>
          <w:lang w:eastAsia="ko-KR"/>
        </w:rPr>
        <w:t xml:space="preserve">, </w:t>
      </w:r>
      <w:r>
        <w:rPr>
          <w:rFonts w:ascii="Times New Roman" w:eastAsia="맑은 고딕" w:hAnsi="Times New Roman" w:cs="Times New Roman"/>
          <w:b/>
          <w:bCs/>
          <w:color w:val="FF0000"/>
          <w:lang w:eastAsia="ko-KR"/>
        </w:rPr>
        <w:t>Table 4</w:t>
      </w:r>
    </w:p>
    <w:tbl>
      <w:tblPr>
        <w:tblpPr w:leftFromText="142" w:rightFromText="142" w:vertAnchor="text" w:horzAnchor="margin" w:tblpY="556"/>
        <w:tblW w:w="4793" w:type="pct"/>
        <w:tblLayout w:type="fixed"/>
        <w:tblCellMar>
          <w:left w:w="99" w:type="dxa"/>
          <w:right w:w="99" w:type="dxa"/>
        </w:tblCellMar>
        <w:tblLook w:val="04A0" w:firstRow="1" w:lastRow="0" w:firstColumn="1" w:lastColumn="0" w:noHBand="0" w:noVBand="1"/>
      </w:tblPr>
      <w:tblGrid>
        <w:gridCol w:w="3423"/>
        <w:gridCol w:w="2246"/>
        <w:gridCol w:w="2411"/>
        <w:gridCol w:w="567"/>
      </w:tblGrid>
      <w:tr w:rsidR="00766992" w:rsidRPr="00766992" w14:paraId="1CFE3DBC" w14:textId="77777777" w:rsidTr="00BB464D">
        <w:trPr>
          <w:trHeight w:hRule="exact" w:val="578"/>
        </w:trPr>
        <w:tc>
          <w:tcPr>
            <w:tcW w:w="1979" w:type="pct"/>
            <w:tcBorders>
              <w:top w:val="single" w:sz="4" w:space="0" w:color="auto"/>
              <w:left w:val="nil"/>
              <w:bottom w:val="single" w:sz="4" w:space="0" w:color="auto"/>
              <w:right w:val="nil"/>
            </w:tcBorders>
            <w:vAlign w:val="center"/>
          </w:tcPr>
          <w:p w14:paraId="08FFED06"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 xml:space="preserve">　</w:t>
            </w:r>
          </w:p>
        </w:tc>
        <w:tc>
          <w:tcPr>
            <w:tcW w:w="1299" w:type="pct"/>
            <w:tcBorders>
              <w:top w:val="single" w:sz="4" w:space="0" w:color="auto"/>
              <w:left w:val="nil"/>
              <w:bottom w:val="single" w:sz="4" w:space="0" w:color="auto"/>
              <w:right w:val="nil"/>
            </w:tcBorders>
            <w:vAlign w:val="center"/>
          </w:tcPr>
          <w:p w14:paraId="5D34AA7D"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I</w:t>
            </w:r>
            <w:r w:rsidRPr="00766992">
              <w:rPr>
                <w:rFonts w:ascii="Palatino Linotype" w:eastAsia="맑은 고딕" w:hAnsi="Palatino Linotype" w:cs="Times New Roman"/>
                <w:noProof/>
                <w:color w:val="FF0000"/>
                <w:sz w:val="20"/>
                <w:szCs w:val="20"/>
                <w:lang w:val="en-US" w:eastAsia="zh-CN"/>
              </w:rPr>
              <w:t>L-37 dominant group</w:t>
            </w:r>
          </w:p>
          <w:p w14:paraId="487D56CD"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(N=10)</w:t>
            </w:r>
          </w:p>
        </w:tc>
        <w:tc>
          <w:tcPr>
            <w:tcW w:w="1394" w:type="pct"/>
            <w:tcBorders>
              <w:top w:val="single" w:sz="4" w:space="0" w:color="auto"/>
              <w:left w:val="nil"/>
              <w:bottom w:val="single" w:sz="4" w:space="0" w:color="auto"/>
              <w:right w:val="nil"/>
            </w:tcBorders>
            <w:vAlign w:val="center"/>
          </w:tcPr>
          <w:p w14:paraId="0B77C4B4"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IL-18 dominant group</w:t>
            </w:r>
          </w:p>
          <w:p w14:paraId="0CC1D2C9"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(N=10)</w:t>
            </w:r>
          </w:p>
        </w:tc>
        <w:tc>
          <w:tcPr>
            <w:tcW w:w="328" w:type="pct"/>
            <w:tcBorders>
              <w:top w:val="single" w:sz="4" w:space="0" w:color="auto"/>
              <w:left w:val="nil"/>
              <w:bottom w:val="single" w:sz="4" w:space="0" w:color="auto"/>
              <w:right w:val="nil"/>
            </w:tcBorders>
            <w:shd w:val="clear" w:color="auto" w:fill="auto"/>
            <w:noWrap/>
            <w:vAlign w:val="center"/>
            <w:hideMark/>
          </w:tcPr>
          <w:p w14:paraId="02C00EA3"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p</w:t>
            </w:r>
          </w:p>
        </w:tc>
      </w:tr>
      <w:tr w:rsidR="00766992" w:rsidRPr="00766992" w14:paraId="08B82393" w14:textId="77777777" w:rsidTr="00BB464D">
        <w:trPr>
          <w:trHeight w:hRule="exact" w:val="284"/>
        </w:trPr>
        <w:tc>
          <w:tcPr>
            <w:tcW w:w="5000" w:type="pct"/>
            <w:gridSpan w:val="4"/>
            <w:tcBorders>
              <w:top w:val="nil"/>
              <w:left w:val="nil"/>
              <w:bottom w:val="nil"/>
              <w:right w:val="nil"/>
            </w:tcBorders>
            <w:vAlign w:val="center"/>
          </w:tcPr>
          <w:p w14:paraId="609329D1"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D</w:t>
            </w:r>
            <w:r w:rsidRPr="00766992">
              <w:rPr>
                <w:rFonts w:ascii="Palatino Linotype" w:eastAsia="맑은 고딕" w:hAnsi="Palatino Linotype" w:cs="Times New Roman"/>
                <w:noProof/>
                <w:color w:val="FF0000"/>
                <w:sz w:val="20"/>
                <w:szCs w:val="20"/>
                <w:lang w:val="en-US" w:eastAsia="zh-CN"/>
              </w:rPr>
              <w:t>isease activity parameters at high disease activity status</w:t>
            </w:r>
          </w:p>
        </w:tc>
      </w:tr>
      <w:tr w:rsidR="00766992" w:rsidRPr="00766992" w14:paraId="418F03FA" w14:textId="77777777" w:rsidTr="00BB464D">
        <w:trPr>
          <w:trHeight w:hRule="exact" w:val="284"/>
        </w:trPr>
        <w:tc>
          <w:tcPr>
            <w:tcW w:w="1979" w:type="pct"/>
            <w:tcBorders>
              <w:top w:val="nil"/>
              <w:left w:val="nil"/>
              <w:bottom w:val="nil"/>
              <w:right w:val="nil"/>
            </w:tcBorders>
            <w:vAlign w:val="center"/>
          </w:tcPr>
          <w:p w14:paraId="1B39806B" w14:textId="77777777" w:rsidR="00766992" w:rsidRPr="00766992" w:rsidRDefault="00766992" w:rsidP="00766992">
            <w:pPr>
              <w:adjustRightInd w:val="0"/>
              <w:snapToGrid w:val="0"/>
              <w:spacing w:line="260" w:lineRule="atLeast"/>
              <w:ind w:firstLineChars="50" w:firstLine="100"/>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Modified Pouchot score</w:t>
            </w:r>
          </w:p>
        </w:tc>
        <w:tc>
          <w:tcPr>
            <w:tcW w:w="1299" w:type="pct"/>
            <w:tcBorders>
              <w:top w:val="nil"/>
              <w:left w:val="nil"/>
              <w:bottom w:val="nil"/>
              <w:right w:val="nil"/>
            </w:tcBorders>
            <w:vAlign w:val="center"/>
          </w:tcPr>
          <w:p w14:paraId="08003D53"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7</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6 – 7</w:t>
            </w:r>
            <w:r w:rsidRPr="00766992">
              <w:rPr>
                <w:rFonts w:ascii="Palatino Linotype" w:eastAsia="맑은 고딕" w:hAnsi="Palatino Linotype" w:cs="Times New Roman" w:hint="eastAsia"/>
                <w:noProof/>
                <w:color w:val="FF0000"/>
                <w:sz w:val="20"/>
                <w:szCs w:val="20"/>
                <w:lang w:val="en-US" w:eastAsia="zh-CN"/>
              </w:rPr>
              <w:t>)</w:t>
            </w:r>
          </w:p>
        </w:tc>
        <w:tc>
          <w:tcPr>
            <w:tcW w:w="1394" w:type="pct"/>
            <w:tcBorders>
              <w:top w:val="nil"/>
              <w:left w:val="nil"/>
              <w:bottom w:val="nil"/>
              <w:right w:val="nil"/>
            </w:tcBorders>
            <w:vAlign w:val="center"/>
          </w:tcPr>
          <w:p w14:paraId="0C3D5253"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6</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6 – 7</w:t>
            </w:r>
            <w:r w:rsidRPr="00766992">
              <w:rPr>
                <w:rFonts w:ascii="Palatino Linotype" w:eastAsia="맑은 고딕" w:hAnsi="Palatino Linotype" w:cs="Times New Roman" w:hint="eastAsia"/>
                <w:noProof/>
                <w:color w:val="FF0000"/>
                <w:sz w:val="20"/>
                <w:szCs w:val="20"/>
                <w:lang w:val="en-US" w:eastAsia="zh-CN"/>
              </w:rPr>
              <w:t>)</w:t>
            </w:r>
          </w:p>
        </w:tc>
        <w:tc>
          <w:tcPr>
            <w:tcW w:w="328" w:type="pct"/>
            <w:tcBorders>
              <w:top w:val="nil"/>
              <w:left w:val="nil"/>
              <w:bottom w:val="nil"/>
              <w:right w:val="nil"/>
            </w:tcBorders>
            <w:shd w:val="clear" w:color="auto" w:fill="auto"/>
            <w:noWrap/>
            <w:vAlign w:val="center"/>
          </w:tcPr>
          <w:p w14:paraId="278C0455"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highlight w:val="yellow"/>
                <w:lang w:val="en-US" w:eastAsia="zh-CN"/>
              </w:rPr>
            </w:pPr>
            <w:r w:rsidRPr="00766992">
              <w:rPr>
                <w:rFonts w:ascii="Palatino Linotype" w:eastAsia="맑은 고딕" w:hAnsi="Palatino Linotype" w:cs="Times New Roman" w:hint="eastAsia"/>
                <w:noProof/>
                <w:color w:val="FF0000"/>
                <w:sz w:val="20"/>
                <w:szCs w:val="20"/>
                <w:lang w:val="en-US" w:eastAsia="zh-CN"/>
              </w:rPr>
              <w:t>0</w:t>
            </w:r>
            <w:r w:rsidRPr="00766992">
              <w:rPr>
                <w:rFonts w:ascii="Palatino Linotype" w:eastAsia="맑은 고딕" w:hAnsi="Palatino Linotype" w:cs="Times New Roman"/>
                <w:noProof/>
                <w:color w:val="FF0000"/>
                <w:sz w:val="20"/>
                <w:szCs w:val="20"/>
                <w:lang w:val="en-US" w:eastAsia="zh-CN"/>
              </w:rPr>
              <w:t>.97</w:t>
            </w:r>
          </w:p>
        </w:tc>
      </w:tr>
      <w:tr w:rsidR="00766992" w:rsidRPr="00766992" w14:paraId="27C47BC5" w14:textId="77777777" w:rsidTr="00BB464D">
        <w:trPr>
          <w:trHeight w:hRule="exact" w:val="284"/>
        </w:trPr>
        <w:tc>
          <w:tcPr>
            <w:tcW w:w="1979" w:type="pct"/>
            <w:tcBorders>
              <w:top w:val="nil"/>
              <w:left w:val="nil"/>
              <w:bottom w:val="nil"/>
              <w:right w:val="nil"/>
            </w:tcBorders>
            <w:vAlign w:val="center"/>
          </w:tcPr>
          <w:p w14:paraId="26985228" w14:textId="77777777" w:rsidR="00766992" w:rsidRPr="00766992" w:rsidRDefault="00766992" w:rsidP="00766992">
            <w:pPr>
              <w:adjustRightInd w:val="0"/>
              <w:snapToGrid w:val="0"/>
              <w:spacing w:line="260" w:lineRule="atLeast"/>
              <w:ind w:firstLineChars="50" w:firstLine="100"/>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L</w:t>
            </w:r>
            <w:r w:rsidRPr="00766992">
              <w:rPr>
                <w:rFonts w:ascii="Palatino Linotype" w:eastAsia="맑은 고딕" w:hAnsi="Palatino Linotype" w:cs="Times New Roman"/>
                <w:noProof/>
                <w:color w:val="FF0000"/>
                <w:sz w:val="20"/>
                <w:szCs w:val="20"/>
                <w:lang w:val="en-US" w:eastAsia="zh-CN"/>
              </w:rPr>
              <w:t>aboratory findings</w:t>
            </w:r>
          </w:p>
        </w:tc>
        <w:tc>
          <w:tcPr>
            <w:tcW w:w="1299" w:type="pct"/>
            <w:tcBorders>
              <w:top w:val="nil"/>
              <w:left w:val="nil"/>
              <w:bottom w:val="nil"/>
              <w:right w:val="nil"/>
            </w:tcBorders>
            <w:vAlign w:val="center"/>
          </w:tcPr>
          <w:p w14:paraId="3C94952F"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p>
        </w:tc>
        <w:tc>
          <w:tcPr>
            <w:tcW w:w="1394" w:type="pct"/>
            <w:tcBorders>
              <w:top w:val="nil"/>
              <w:left w:val="nil"/>
              <w:bottom w:val="nil"/>
              <w:right w:val="nil"/>
            </w:tcBorders>
            <w:vAlign w:val="center"/>
          </w:tcPr>
          <w:p w14:paraId="2B2BFEF2"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p>
        </w:tc>
        <w:tc>
          <w:tcPr>
            <w:tcW w:w="328" w:type="pct"/>
            <w:tcBorders>
              <w:top w:val="nil"/>
              <w:left w:val="nil"/>
              <w:bottom w:val="nil"/>
              <w:right w:val="nil"/>
            </w:tcBorders>
            <w:shd w:val="clear" w:color="auto" w:fill="auto"/>
            <w:noWrap/>
            <w:vAlign w:val="center"/>
          </w:tcPr>
          <w:p w14:paraId="51E05FB5"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p>
        </w:tc>
      </w:tr>
      <w:tr w:rsidR="00766992" w:rsidRPr="00766992" w14:paraId="24AE0DC1" w14:textId="77777777" w:rsidTr="00BB464D">
        <w:trPr>
          <w:trHeight w:hRule="exact" w:val="284"/>
        </w:trPr>
        <w:tc>
          <w:tcPr>
            <w:tcW w:w="1979" w:type="pct"/>
            <w:tcBorders>
              <w:top w:val="nil"/>
              <w:left w:val="nil"/>
              <w:bottom w:val="nil"/>
              <w:right w:val="nil"/>
            </w:tcBorders>
            <w:vAlign w:val="center"/>
          </w:tcPr>
          <w:p w14:paraId="37CD0650" w14:textId="77777777" w:rsidR="00766992" w:rsidRPr="00766992" w:rsidRDefault="00766992" w:rsidP="00766992">
            <w:pPr>
              <w:adjustRightInd w:val="0"/>
              <w:snapToGrid w:val="0"/>
              <w:spacing w:line="260" w:lineRule="atLeast"/>
              <w:ind w:firstLineChars="50" w:firstLine="100"/>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WBC (10</w:t>
            </w:r>
            <w:r w:rsidRPr="00766992">
              <w:rPr>
                <w:rFonts w:ascii="Palatino Linotype" w:eastAsia="맑은 고딕" w:hAnsi="Palatino Linotype" w:cs="Times New Roman"/>
                <w:noProof/>
                <w:color w:val="FF0000"/>
                <w:sz w:val="20"/>
                <w:szCs w:val="20"/>
                <w:vertAlign w:val="superscript"/>
                <w:lang w:val="en-US" w:eastAsia="zh-CN"/>
              </w:rPr>
              <w:t>9</w:t>
            </w:r>
            <w:r w:rsidRPr="00766992">
              <w:rPr>
                <w:rFonts w:ascii="Palatino Linotype" w:eastAsia="맑은 고딕" w:hAnsi="Palatino Linotype" w:cs="Times New Roman"/>
                <w:noProof/>
                <w:color w:val="FF0000"/>
                <w:sz w:val="20"/>
                <w:szCs w:val="20"/>
                <w:lang w:val="en-US" w:eastAsia="zh-CN"/>
              </w:rPr>
              <w:t>/</w:t>
            </w:r>
            <w:r w:rsidRPr="00766992">
              <w:rPr>
                <w:rFonts w:ascii="Palatino Linotype" w:eastAsia="맑은 고딕" w:hAnsi="Palatino Linotype" w:cs="Times New Roman" w:hint="eastAsia"/>
                <w:noProof/>
                <w:color w:val="FF0000"/>
                <w:sz w:val="20"/>
                <w:szCs w:val="20"/>
                <w:lang w:val="en-US" w:eastAsia="zh-CN"/>
              </w:rPr>
              <w:t>L</w:t>
            </w:r>
            <w:r w:rsidRPr="00766992">
              <w:rPr>
                <w:rFonts w:ascii="Palatino Linotype" w:eastAsia="맑은 고딕" w:hAnsi="Palatino Linotype" w:cs="Times New Roman"/>
                <w:noProof/>
                <w:color w:val="FF0000"/>
                <w:sz w:val="20"/>
                <w:szCs w:val="20"/>
                <w:lang w:val="en-US" w:eastAsia="zh-CN"/>
              </w:rPr>
              <w:t>)</w:t>
            </w:r>
          </w:p>
        </w:tc>
        <w:tc>
          <w:tcPr>
            <w:tcW w:w="1299" w:type="pct"/>
            <w:tcBorders>
              <w:top w:val="nil"/>
              <w:left w:val="nil"/>
              <w:bottom w:val="nil"/>
              <w:right w:val="nil"/>
            </w:tcBorders>
            <w:vAlign w:val="center"/>
          </w:tcPr>
          <w:p w14:paraId="4F780B6B"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1</w:t>
            </w:r>
            <w:r w:rsidRPr="00766992">
              <w:rPr>
                <w:rFonts w:ascii="Palatino Linotype" w:eastAsia="맑은 고딕" w:hAnsi="Palatino Linotype" w:cs="Times New Roman"/>
                <w:noProof/>
                <w:color w:val="FF0000"/>
                <w:sz w:val="20"/>
                <w:szCs w:val="20"/>
                <w:lang w:val="en-US" w:eastAsia="zh-CN"/>
              </w:rPr>
              <w:t>6.4 (8.4 – 24.0)</w:t>
            </w:r>
          </w:p>
        </w:tc>
        <w:tc>
          <w:tcPr>
            <w:tcW w:w="1394" w:type="pct"/>
            <w:tcBorders>
              <w:top w:val="nil"/>
              <w:left w:val="nil"/>
              <w:bottom w:val="nil"/>
              <w:right w:val="nil"/>
            </w:tcBorders>
            <w:vAlign w:val="center"/>
          </w:tcPr>
          <w:p w14:paraId="4B5AF857"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hAnsi="Palatino Linotype" w:cs="Times New Roman" w:hint="eastAsia"/>
                <w:noProof/>
                <w:color w:val="FF0000"/>
                <w:sz w:val="20"/>
                <w:szCs w:val="20"/>
                <w:lang w:val="en-US" w:eastAsia="zh-CN"/>
              </w:rPr>
              <w:t>1</w:t>
            </w:r>
            <w:r w:rsidRPr="00766992">
              <w:rPr>
                <w:rFonts w:ascii="Palatino Linotype" w:hAnsi="Palatino Linotype" w:cs="Times New Roman"/>
                <w:noProof/>
                <w:color w:val="FF0000"/>
                <w:sz w:val="20"/>
                <w:szCs w:val="20"/>
                <w:lang w:val="en-US" w:eastAsia="zh-CN"/>
              </w:rPr>
              <w:t>0.8 (6.3 – 17.0)</w:t>
            </w:r>
          </w:p>
        </w:tc>
        <w:tc>
          <w:tcPr>
            <w:tcW w:w="328" w:type="pct"/>
            <w:tcBorders>
              <w:top w:val="nil"/>
              <w:left w:val="nil"/>
              <w:bottom w:val="nil"/>
              <w:right w:val="nil"/>
            </w:tcBorders>
            <w:shd w:val="clear" w:color="auto" w:fill="auto"/>
            <w:noWrap/>
            <w:vAlign w:val="center"/>
          </w:tcPr>
          <w:p w14:paraId="7BF5EDBB"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w:t>
            </w:r>
            <w:r w:rsidRPr="00766992">
              <w:rPr>
                <w:rFonts w:ascii="Palatino Linotype" w:eastAsia="맑은 고딕" w:hAnsi="Palatino Linotype" w:cs="Times New Roman"/>
                <w:noProof/>
                <w:color w:val="FF0000"/>
                <w:sz w:val="20"/>
                <w:szCs w:val="20"/>
                <w:lang w:val="en-US" w:eastAsia="zh-CN"/>
              </w:rPr>
              <w:t>.25</w:t>
            </w:r>
          </w:p>
        </w:tc>
      </w:tr>
      <w:tr w:rsidR="00766992" w:rsidRPr="00766992" w14:paraId="282AB17C" w14:textId="77777777" w:rsidTr="00BB464D">
        <w:trPr>
          <w:trHeight w:hRule="exact" w:val="284"/>
        </w:trPr>
        <w:tc>
          <w:tcPr>
            <w:tcW w:w="1979" w:type="pct"/>
            <w:tcBorders>
              <w:top w:val="nil"/>
              <w:left w:val="nil"/>
              <w:bottom w:val="nil"/>
              <w:right w:val="nil"/>
            </w:tcBorders>
            <w:vAlign w:val="center"/>
          </w:tcPr>
          <w:p w14:paraId="44527177" w14:textId="77777777" w:rsidR="00766992" w:rsidRPr="00766992" w:rsidRDefault="00766992" w:rsidP="00766992">
            <w:pPr>
              <w:adjustRightInd w:val="0"/>
              <w:snapToGrid w:val="0"/>
              <w:spacing w:line="260" w:lineRule="atLeast"/>
              <w:ind w:firstLineChars="50" w:firstLine="100"/>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ESR (mm/hr)</w:t>
            </w:r>
          </w:p>
        </w:tc>
        <w:tc>
          <w:tcPr>
            <w:tcW w:w="1299" w:type="pct"/>
            <w:tcBorders>
              <w:top w:val="nil"/>
              <w:left w:val="nil"/>
              <w:bottom w:val="nil"/>
              <w:right w:val="nil"/>
            </w:tcBorders>
            <w:vAlign w:val="center"/>
          </w:tcPr>
          <w:p w14:paraId="29D7BF98"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102.5</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62.0 – 115.0</w:t>
            </w:r>
            <w:r w:rsidRPr="00766992">
              <w:rPr>
                <w:rFonts w:ascii="Palatino Linotype" w:eastAsia="맑은 고딕" w:hAnsi="Palatino Linotype" w:cs="Times New Roman" w:hint="eastAsia"/>
                <w:noProof/>
                <w:color w:val="FF0000"/>
                <w:sz w:val="20"/>
                <w:szCs w:val="20"/>
                <w:lang w:val="en-US" w:eastAsia="zh-CN"/>
              </w:rPr>
              <w:t>)</w:t>
            </w:r>
          </w:p>
        </w:tc>
        <w:tc>
          <w:tcPr>
            <w:tcW w:w="1394" w:type="pct"/>
            <w:tcBorders>
              <w:top w:val="nil"/>
              <w:left w:val="nil"/>
              <w:bottom w:val="nil"/>
              <w:right w:val="nil"/>
            </w:tcBorders>
            <w:vAlign w:val="center"/>
          </w:tcPr>
          <w:p w14:paraId="54DDEA22"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73.0</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36.0 – 83.0</w:t>
            </w:r>
            <w:r w:rsidRPr="00766992">
              <w:rPr>
                <w:rFonts w:ascii="Palatino Linotype" w:eastAsia="맑은 고딕" w:hAnsi="Palatino Linotype" w:cs="Times New Roman" w:hint="eastAsia"/>
                <w:noProof/>
                <w:color w:val="FF0000"/>
                <w:sz w:val="20"/>
                <w:szCs w:val="20"/>
                <w:lang w:val="en-US" w:eastAsia="zh-CN"/>
              </w:rPr>
              <w:t>)</w:t>
            </w:r>
          </w:p>
        </w:tc>
        <w:tc>
          <w:tcPr>
            <w:tcW w:w="328" w:type="pct"/>
            <w:tcBorders>
              <w:top w:val="nil"/>
              <w:left w:val="nil"/>
              <w:bottom w:val="nil"/>
              <w:right w:val="nil"/>
            </w:tcBorders>
            <w:shd w:val="clear" w:color="auto" w:fill="auto"/>
            <w:noWrap/>
            <w:vAlign w:val="center"/>
          </w:tcPr>
          <w:p w14:paraId="606BF1DE"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w:t>
            </w:r>
            <w:r w:rsidRPr="00766992">
              <w:rPr>
                <w:rFonts w:ascii="Palatino Linotype" w:eastAsia="맑은 고딕" w:hAnsi="Palatino Linotype" w:cs="Times New Roman"/>
                <w:noProof/>
                <w:color w:val="FF0000"/>
                <w:sz w:val="20"/>
                <w:szCs w:val="20"/>
                <w:lang w:val="en-US" w:eastAsia="zh-CN"/>
              </w:rPr>
              <w:t>09</w:t>
            </w:r>
          </w:p>
        </w:tc>
      </w:tr>
      <w:tr w:rsidR="00766992" w:rsidRPr="00766992" w14:paraId="4EB76C3E" w14:textId="77777777" w:rsidTr="00BB464D">
        <w:trPr>
          <w:trHeight w:hRule="exact" w:val="284"/>
        </w:trPr>
        <w:tc>
          <w:tcPr>
            <w:tcW w:w="1979" w:type="pct"/>
            <w:tcBorders>
              <w:top w:val="nil"/>
              <w:left w:val="nil"/>
              <w:bottom w:val="nil"/>
              <w:right w:val="nil"/>
            </w:tcBorders>
            <w:vAlign w:val="center"/>
          </w:tcPr>
          <w:p w14:paraId="08E7A1BD" w14:textId="77777777" w:rsidR="00766992" w:rsidRPr="00766992" w:rsidRDefault="00766992" w:rsidP="00766992">
            <w:pPr>
              <w:adjustRightInd w:val="0"/>
              <w:snapToGrid w:val="0"/>
              <w:spacing w:line="260" w:lineRule="atLeast"/>
              <w:ind w:firstLineChars="50" w:firstLine="100"/>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CRP (mg/dL)</w:t>
            </w:r>
          </w:p>
        </w:tc>
        <w:tc>
          <w:tcPr>
            <w:tcW w:w="1299" w:type="pct"/>
            <w:tcBorders>
              <w:top w:val="nil"/>
              <w:left w:val="nil"/>
              <w:bottom w:val="nil"/>
              <w:right w:val="nil"/>
            </w:tcBorders>
            <w:vAlign w:val="center"/>
          </w:tcPr>
          <w:p w14:paraId="39349246"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8.</w:t>
            </w:r>
            <w:r w:rsidRPr="00766992">
              <w:rPr>
                <w:rFonts w:ascii="Palatino Linotype" w:eastAsia="맑은 고딕" w:hAnsi="Palatino Linotype" w:cs="Times New Roman"/>
                <w:noProof/>
                <w:color w:val="FF0000"/>
                <w:sz w:val="20"/>
                <w:szCs w:val="20"/>
                <w:lang w:val="en-US" w:eastAsia="zh-CN"/>
              </w:rPr>
              <w:t xml:space="preserve">8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5.3 – 15.0</w:t>
            </w:r>
            <w:r w:rsidRPr="00766992">
              <w:rPr>
                <w:rFonts w:ascii="Palatino Linotype" w:eastAsia="맑은 고딕" w:hAnsi="Palatino Linotype" w:cs="Times New Roman" w:hint="eastAsia"/>
                <w:noProof/>
                <w:color w:val="FF0000"/>
                <w:sz w:val="20"/>
                <w:szCs w:val="20"/>
                <w:lang w:val="en-US" w:eastAsia="zh-CN"/>
              </w:rPr>
              <w:t>)</w:t>
            </w:r>
          </w:p>
        </w:tc>
        <w:tc>
          <w:tcPr>
            <w:tcW w:w="1394" w:type="pct"/>
            <w:tcBorders>
              <w:top w:val="nil"/>
              <w:left w:val="nil"/>
              <w:bottom w:val="nil"/>
              <w:right w:val="nil"/>
            </w:tcBorders>
            <w:vAlign w:val="center"/>
          </w:tcPr>
          <w:p w14:paraId="30DC4D44"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4.</w:t>
            </w:r>
            <w:r w:rsidRPr="00766992">
              <w:rPr>
                <w:rFonts w:ascii="Palatino Linotype" w:eastAsia="맑은 고딕" w:hAnsi="Palatino Linotype" w:cs="Times New Roman"/>
                <w:noProof/>
                <w:color w:val="FF0000"/>
                <w:sz w:val="20"/>
                <w:szCs w:val="20"/>
                <w:lang w:val="en-US" w:eastAsia="zh-CN"/>
              </w:rPr>
              <w:t xml:space="preserve">1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2.8 – 7.6</w:t>
            </w:r>
            <w:r w:rsidRPr="00766992">
              <w:rPr>
                <w:rFonts w:ascii="Palatino Linotype" w:eastAsia="맑은 고딕" w:hAnsi="Palatino Linotype" w:cs="Times New Roman" w:hint="eastAsia"/>
                <w:noProof/>
                <w:color w:val="FF0000"/>
                <w:sz w:val="20"/>
                <w:szCs w:val="20"/>
                <w:lang w:val="en-US" w:eastAsia="zh-CN"/>
              </w:rPr>
              <w:t>)</w:t>
            </w:r>
          </w:p>
        </w:tc>
        <w:tc>
          <w:tcPr>
            <w:tcW w:w="328" w:type="pct"/>
            <w:tcBorders>
              <w:top w:val="nil"/>
              <w:left w:val="nil"/>
              <w:bottom w:val="nil"/>
              <w:right w:val="nil"/>
            </w:tcBorders>
            <w:shd w:val="clear" w:color="auto" w:fill="auto"/>
            <w:noWrap/>
            <w:vAlign w:val="center"/>
          </w:tcPr>
          <w:p w14:paraId="0E8CE846"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0.1</w:t>
            </w:r>
            <w:r w:rsidRPr="00766992">
              <w:rPr>
                <w:rFonts w:ascii="Palatino Linotype" w:eastAsia="맑은 고딕" w:hAnsi="Palatino Linotype" w:cs="Times New Roman"/>
                <w:noProof/>
                <w:color w:val="FF0000"/>
                <w:sz w:val="20"/>
                <w:szCs w:val="20"/>
                <w:lang w:val="en-US" w:eastAsia="zh-CN"/>
              </w:rPr>
              <w:t>1</w:t>
            </w:r>
          </w:p>
        </w:tc>
      </w:tr>
      <w:tr w:rsidR="00766992" w:rsidRPr="00766992" w14:paraId="442F1899" w14:textId="77777777" w:rsidTr="00BB464D">
        <w:trPr>
          <w:trHeight w:hRule="exact" w:val="284"/>
        </w:trPr>
        <w:tc>
          <w:tcPr>
            <w:tcW w:w="1979" w:type="pct"/>
            <w:tcBorders>
              <w:top w:val="nil"/>
              <w:left w:val="nil"/>
              <w:bottom w:val="nil"/>
              <w:right w:val="nil"/>
            </w:tcBorders>
            <w:vAlign w:val="center"/>
          </w:tcPr>
          <w:p w14:paraId="6DC063CF" w14:textId="77777777" w:rsidR="00766992" w:rsidRPr="00766992" w:rsidRDefault="00766992" w:rsidP="00766992">
            <w:pPr>
              <w:adjustRightInd w:val="0"/>
              <w:snapToGrid w:val="0"/>
              <w:spacing w:line="260" w:lineRule="atLeast"/>
              <w:ind w:firstLineChars="50" w:firstLine="100"/>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AST (U/L)</w:t>
            </w:r>
          </w:p>
        </w:tc>
        <w:tc>
          <w:tcPr>
            <w:tcW w:w="1299" w:type="pct"/>
            <w:tcBorders>
              <w:top w:val="nil"/>
              <w:left w:val="nil"/>
              <w:bottom w:val="nil"/>
              <w:right w:val="nil"/>
            </w:tcBorders>
            <w:vAlign w:val="center"/>
          </w:tcPr>
          <w:p w14:paraId="08C1DB83"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30.5</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22.0 – 40.0</w:t>
            </w:r>
            <w:r w:rsidRPr="00766992">
              <w:rPr>
                <w:rFonts w:ascii="Palatino Linotype" w:eastAsia="맑은 고딕" w:hAnsi="Palatino Linotype" w:cs="Times New Roman" w:hint="eastAsia"/>
                <w:noProof/>
                <w:color w:val="FF0000"/>
                <w:sz w:val="20"/>
                <w:szCs w:val="20"/>
                <w:lang w:val="en-US" w:eastAsia="zh-CN"/>
              </w:rPr>
              <w:t>)</w:t>
            </w:r>
          </w:p>
        </w:tc>
        <w:tc>
          <w:tcPr>
            <w:tcW w:w="1394" w:type="pct"/>
            <w:tcBorders>
              <w:top w:val="nil"/>
              <w:left w:val="nil"/>
              <w:bottom w:val="nil"/>
              <w:right w:val="nil"/>
            </w:tcBorders>
            <w:vAlign w:val="center"/>
          </w:tcPr>
          <w:p w14:paraId="100EE5DE"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42.0</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29.0 – 69.0</w:t>
            </w:r>
            <w:r w:rsidRPr="00766992">
              <w:rPr>
                <w:rFonts w:ascii="Palatino Linotype" w:eastAsia="맑은 고딕" w:hAnsi="Palatino Linotype" w:cs="Times New Roman" w:hint="eastAsia"/>
                <w:noProof/>
                <w:color w:val="FF0000"/>
                <w:sz w:val="20"/>
                <w:szCs w:val="20"/>
                <w:lang w:val="en-US" w:eastAsia="zh-CN"/>
              </w:rPr>
              <w:t>)</w:t>
            </w:r>
          </w:p>
        </w:tc>
        <w:tc>
          <w:tcPr>
            <w:tcW w:w="328" w:type="pct"/>
            <w:tcBorders>
              <w:top w:val="nil"/>
              <w:left w:val="nil"/>
              <w:bottom w:val="nil"/>
              <w:right w:val="nil"/>
            </w:tcBorders>
            <w:shd w:val="clear" w:color="auto" w:fill="auto"/>
            <w:noWrap/>
            <w:vAlign w:val="center"/>
          </w:tcPr>
          <w:p w14:paraId="26952EBF"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w:t>
            </w:r>
            <w:r w:rsidRPr="00766992">
              <w:rPr>
                <w:rFonts w:ascii="Palatino Linotype" w:eastAsia="맑은 고딕" w:hAnsi="Palatino Linotype" w:cs="Times New Roman"/>
                <w:noProof/>
                <w:color w:val="FF0000"/>
                <w:sz w:val="20"/>
                <w:szCs w:val="20"/>
                <w:lang w:val="en-US" w:eastAsia="zh-CN"/>
              </w:rPr>
              <w:t>17</w:t>
            </w:r>
          </w:p>
        </w:tc>
      </w:tr>
      <w:tr w:rsidR="00766992" w:rsidRPr="00766992" w14:paraId="0E8817B3" w14:textId="77777777" w:rsidTr="00BB464D">
        <w:trPr>
          <w:trHeight w:hRule="exact" w:val="284"/>
        </w:trPr>
        <w:tc>
          <w:tcPr>
            <w:tcW w:w="1979" w:type="pct"/>
            <w:tcBorders>
              <w:top w:val="nil"/>
              <w:left w:val="nil"/>
              <w:bottom w:val="nil"/>
              <w:right w:val="nil"/>
            </w:tcBorders>
            <w:vAlign w:val="center"/>
          </w:tcPr>
          <w:p w14:paraId="5DCF7CCC" w14:textId="77777777" w:rsidR="00766992" w:rsidRPr="00766992" w:rsidRDefault="00766992" w:rsidP="00766992">
            <w:pPr>
              <w:adjustRightInd w:val="0"/>
              <w:snapToGrid w:val="0"/>
              <w:spacing w:line="260" w:lineRule="atLeast"/>
              <w:ind w:firstLineChars="50" w:firstLine="100"/>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ALT (U/L)</w:t>
            </w:r>
          </w:p>
        </w:tc>
        <w:tc>
          <w:tcPr>
            <w:tcW w:w="1299" w:type="pct"/>
            <w:tcBorders>
              <w:top w:val="nil"/>
              <w:left w:val="nil"/>
              <w:bottom w:val="nil"/>
              <w:right w:val="nil"/>
            </w:tcBorders>
            <w:vAlign w:val="center"/>
          </w:tcPr>
          <w:p w14:paraId="7BF3886E"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23.5</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12.0 – 49.0</w:t>
            </w:r>
            <w:r w:rsidRPr="00766992">
              <w:rPr>
                <w:rFonts w:ascii="Palatino Linotype" w:eastAsia="맑은 고딕" w:hAnsi="Palatino Linotype" w:cs="Times New Roman" w:hint="eastAsia"/>
                <w:noProof/>
                <w:color w:val="FF0000"/>
                <w:sz w:val="20"/>
                <w:szCs w:val="20"/>
                <w:lang w:val="en-US" w:eastAsia="zh-CN"/>
              </w:rPr>
              <w:t>)</w:t>
            </w:r>
          </w:p>
        </w:tc>
        <w:tc>
          <w:tcPr>
            <w:tcW w:w="1394" w:type="pct"/>
            <w:tcBorders>
              <w:top w:val="nil"/>
              <w:left w:val="nil"/>
              <w:bottom w:val="nil"/>
              <w:right w:val="nil"/>
            </w:tcBorders>
            <w:vAlign w:val="center"/>
          </w:tcPr>
          <w:p w14:paraId="48C5DA7F"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45.0</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17.0 – 90.0</w:t>
            </w:r>
            <w:r w:rsidRPr="00766992">
              <w:rPr>
                <w:rFonts w:ascii="Palatino Linotype" w:eastAsia="맑은 고딕" w:hAnsi="Palatino Linotype" w:cs="Times New Roman" w:hint="eastAsia"/>
                <w:noProof/>
                <w:color w:val="FF0000"/>
                <w:sz w:val="20"/>
                <w:szCs w:val="20"/>
                <w:lang w:val="en-US" w:eastAsia="zh-CN"/>
              </w:rPr>
              <w:t>)</w:t>
            </w:r>
          </w:p>
        </w:tc>
        <w:tc>
          <w:tcPr>
            <w:tcW w:w="328" w:type="pct"/>
            <w:tcBorders>
              <w:top w:val="nil"/>
              <w:left w:val="nil"/>
              <w:bottom w:val="nil"/>
              <w:right w:val="nil"/>
            </w:tcBorders>
            <w:shd w:val="clear" w:color="auto" w:fill="auto"/>
            <w:noWrap/>
            <w:vAlign w:val="center"/>
          </w:tcPr>
          <w:p w14:paraId="695C21C3"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w:t>
            </w:r>
            <w:r w:rsidRPr="00766992">
              <w:rPr>
                <w:rFonts w:ascii="Palatino Linotype" w:eastAsia="맑은 고딕" w:hAnsi="Palatino Linotype" w:cs="Times New Roman"/>
                <w:noProof/>
                <w:color w:val="FF0000"/>
                <w:sz w:val="20"/>
                <w:szCs w:val="20"/>
                <w:lang w:val="en-US" w:eastAsia="zh-CN"/>
              </w:rPr>
              <w:t>12</w:t>
            </w:r>
          </w:p>
        </w:tc>
      </w:tr>
      <w:tr w:rsidR="00766992" w:rsidRPr="00766992" w14:paraId="55D83814" w14:textId="77777777" w:rsidTr="00BB464D">
        <w:trPr>
          <w:trHeight w:hRule="exact" w:val="284"/>
        </w:trPr>
        <w:tc>
          <w:tcPr>
            <w:tcW w:w="1979" w:type="pct"/>
            <w:tcBorders>
              <w:top w:val="nil"/>
              <w:left w:val="nil"/>
              <w:bottom w:val="nil"/>
              <w:right w:val="nil"/>
            </w:tcBorders>
            <w:vAlign w:val="center"/>
          </w:tcPr>
          <w:p w14:paraId="1601EA0C" w14:textId="77777777" w:rsidR="00766992" w:rsidRPr="00766992" w:rsidRDefault="00766992" w:rsidP="00766992">
            <w:pPr>
              <w:adjustRightInd w:val="0"/>
              <w:snapToGrid w:val="0"/>
              <w:spacing w:line="260" w:lineRule="atLeast"/>
              <w:ind w:firstLineChars="50" w:firstLine="100"/>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LDH (U/L)</w:t>
            </w:r>
          </w:p>
        </w:tc>
        <w:tc>
          <w:tcPr>
            <w:tcW w:w="1299" w:type="pct"/>
            <w:tcBorders>
              <w:top w:val="nil"/>
              <w:left w:val="nil"/>
              <w:bottom w:val="nil"/>
              <w:right w:val="nil"/>
            </w:tcBorders>
            <w:vAlign w:val="center"/>
          </w:tcPr>
          <w:p w14:paraId="627C94CA"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302.0</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246.0 – 354.0</w:t>
            </w:r>
            <w:r w:rsidRPr="00766992">
              <w:rPr>
                <w:rFonts w:ascii="Palatino Linotype" w:eastAsia="맑은 고딕" w:hAnsi="Palatino Linotype" w:cs="Times New Roman" w:hint="eastAsia"/>
                <w:noProof/>
                <w:color w:val="FF0000"/>
                <w:sz w:val="20"/>
                <w:szCs w:val="20"/>
                <w:lang w:val="en-US" w:eastAsia="zh-CN"/>
              </w:rPr>
              <w:t>)</w:t>
            </w:r>
          </w:p>
        </w:tc>
        <w:tc>
          <w:tcPr>
            <w:tcW w:w="1394" w:type="pct"/>
            <w:tcBorders>
              <w:top w:val="nil"/>
              <w:left w:val="nil"/>
              <w:bottom w:val="nil"/>
              <w:right w:val="nil"/>
            </w:tcBorders>
            <w:vAlign w:val="center"/>
          </w:tcPr>
          <w:p w14:paraId="6064FFB1"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492.0</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355.0 – 522.0</w:t>
            </w:r>
            <w:r w:rsidRPr="00766992">
              <w:rPr>
                <w:rFonts w:ascii="Palatino Linotype" w:eastAsia="맑은 고딕" w:hAnsi="Palatino Linotype" w:cs="Times New Roman" w:hint="eastAsia"/>
                <w:noProof/>
                <w:color w:val="FF0000"/>
                <w:sz w:val="20"/>
                <w:szCs w:val="20"/>
                <w:lang w:val="en-US" w:eastAsia="zh-CN"/>
              </w:rPr>
              <w:t>)</w:t>
            </w:r>
          </w:p>
        </w:tc>
        <w:tc>
          <w:tcPr>
            <w:tcW w:w="328" w:type="pct"/>
            <w:tcBorders>
              <w:top w:val="nil"/>
              <w:left w:val="nil"/>
              <w:bottom w:val="nil"/>
              <w:right w:val="nil"/>
            </w:tcBorders>
            <w:shd w:val="clear" w:color="auto" w:fill="auto"/>
            <w:noWrap/>
            <w:vAlign w:val="center"/>
          </w:tcPr>
          <w:p w14:paraId="1DB2223D"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0.0</w:t>
            </w:r>
            <w:r w:rsidRPr="00766992">
              <w:rPr>
                <w:rFonts w:ascii="Palatino Linotype" w:eastAsia="맑은 고딕" w:hAnsi="Palatino Linotype" w:cs="Times New Roman"/>
                <w:noProof/>
                <w:color w:val="FF0000"/>
                <w:sz w:val="20"/>
                <w:szCs w:val="20"/>
                <w:lang w:val="en-US" w:eastAsia="zh-CN"/>
              </w:rPr>
              <w:t>1</w:t>
            </w:r>
          </w:p>
        </w:tc>
      </w:tr>
      <w:tr w:rsidR="00766992" w:rsidRPr="00766992" w14:paraId="0D1A16DD" w14:textId="77777777" w:rsidTr="00BB464D">
        <w:trPr>
          <w:trHeight w:hRule="exact" w:val="284"/>
        </w:trPr>
        <w:tc>
          <w:tcPr>
            <w:tcW w:w="1979" w:type="pct"/>
            <w:tcBorders>
              <w:top w:val="nil"/>
              <w:left w:val="nil"/>
              <w:bottom w:val="nil"/>
              <w:right w:val="nil"/>
            </w:tcBorders>
            <w:vAlign w:val="center"/>
          </w:tcPr>
          <w:p w14:paraId="62EC40C3" w14:textId="77777777" w:rsidR="00766992" w:rsidRPr="00766992" w:rsidRDefault="00766992" w:rsidP="00766992">
            <w:pPr>
              <w:adjustRightInd w:val="0"/>
              <w:snapToGrid w:val="0"/>
              <w:spacing w:line="260" w:lineRule="atLeast"/>
              <w:ind w:firstLineChars="50" w:firstLine="100"/>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 xml:space="preserve"> Ferritin (ng/mL)</w:t>
            </w:r>
          </w:p>
        </w:tc>
        <w:tc>
          <w:tcPr>
            <w:tcW w:w="1299" w:type="pct"/>
            <w:tcBorders>
              <w:top w:val="nil"/>
              <w:left w:val="nil"/>
              <w:bottom w:val="nil"/>
              <w:right w:val="nil"/>
            </w:tcBorders>
            <w:vAlign w:val="center"/>
          </w:tcPr>
          <w:p w14:paraId="1C7D6F74"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2069.5</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727.0 – 2628.0</w:t>
            </w:r>
            <w:r w:rsidRPr="00766992">
              <w:rPr>
                <w:rFonts w:ascii="Palatino Linotype" w:eastAsia="맑은 고딕" w:hAnsi="Palatino Linotype" w:cs="Times New Roman" w:hint="eastAsia"/>
                <w:noProof/>
                <w:color w:val="FF0000"/>
                <w:sz w:val="20"/>
                <w:szCs w:val="20"/>
                <w:lang w:val="en-US" w:eastAsia="zh-CN"/>
              </w:rPr>
              <w:t>)</w:t>
            </w:r>
          </w:p>
        </w:tc>
        <w:tc>
          <w:tcPr>
            <w:tcW w:w="1394" w:type="pct"/>
            <w:tcBorders>
              <w:top w:val="nil"/>
              <w:left w:val="nil"/>
              <w:bottom w:val="nil"/>
              <w:right w:val="nil"/>
            </w:tcBorders>
            <w:vAlign w:val="center"/>
          </w:tcPr>
          <w:p w14:paraId="13297D3A"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5246.5</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w:t>
            </w:r>
            <w:r w:rsidRPr="00766992">
              <w:rPr>
                <w:rFonts w:ascii="Palatino Linotype" w:eastAsia="맑은 고딕" w:hAnsi="Palatino Linotype" w:cs="Times New Roman"/>
                <w:noProof/>
                <w:color w:val="FF0000"/>
                <w:sz w:val="20"/>
                <w:szCs w:val="20"/>
                <w:lang w:val="en-US" w:eastAsia="zh-CN"/>
              </w:rPr>
              <w:t>2268.0 – 11254.0</w:t>
            </w:r>
            <w:r w:rsidRPr="00766992">
              <w:rPr>
                <w:rFonts w:ascii="Palatino Linotype" w:eastAsia="맑은 고딕" w:hAnsi="Palatino Linotype" w:cs="Times New Roman" w:hint="eastAsia"/>
                <w:noProof/>
                <w:color w:val="FF0000"/>
                <w:sz w:val="20"/>
                <w:szCs w:val="20"/>
                <w:lang w:val="en-US" w:eastAsia="zh-CN"/>
              </w:rPr>
              <w:t>)</w:t>
            </w:r>
          </w:p>
        </w:tc>
        <w:tc>
          <w:tcPr>
            <w:tcW w:w="328" w:type="pct"/>
            <w:tcBorders>
              <w:top w:val="nil"/>
              <w:left w:val="nil"/>
              <w:bottom w:val="nil"/>
              <w:right w:val="nil"/>
            </w:tcBorders>
            <w:shd w:val="clear" w:color="auto" w:fill="auto"/>
            <w:noWrap/>
            <w:vAlign w:val="center"/>
          </w:tcPr>
          <w:p w14:paraId="39B5C382"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0.1</w:t>
            </w:r>
            <w:r w:rsidRPr="00766992">
              <w:rPr>
                <w:rFonts w:ascii="Palatino Linotype" w:eastAsia="맑은 고딕" w:hAnsi="Palatino Linotype" w:cs="Times New Roman"/>
                <w:noProof/>
                <w:color w:val="FF0000"/>
                <w:sz w:val="20"/>
                <w:szCs w:val="20"/>
                <w:lang w:val="en-US" w:eastAsia="zh-CN"/>
              </w:rPr>
              <w:t>1</w:t>
            </w:r>
          </w:p>
        </w:tc>
      </w:tr>
      <w:tr w:rsidR="00766992" w:rsidRPr="00766992" w14:paraId="3FC1A42A" w14:textId="77777777" w:rsidTr="00BB464D">
        <w:trPr>
          <w:trHeight w:hRule="exact" w:val="275"/>
        </w:trPr>
        <w:tc>
          <w:tcPr>
            <w:tcW w:w="5000" w:type="pct"/>
            <w:gridSpan w:val="4"/>
            <w:tcBorders>
              <w:top w:val="nil"/>
              <w:left w:val="nil"/>
              <w:bottom w:val="nil"/>
              <w:right w:val="nil"/>
            </w:tcBorders>
            <w:vAlign w:val="center"/>
          </w:tcPr>
          <w:p w14:paraId="3CEBDE73"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M</w:t>
            </w:r>
            <w:r w:rsidRPr="00766992">
              <w:rPr>
                <w:rFonts w:ascii="Palatino Linotype" w:eastAsia="맑은 고딕" w:hAnsi="Palatino Linotype" w:cs="Times New Roman"/>
                <w:noProof/>
                <w:color w:val="FF0000"/>
                <w:sz w:val="20"/>
                <w:szCs w:val="20"/>
                <w:lang w:val="en-US" w:eastAsia="zh-CN"/>
              </w:rPr>
              <w:t>edications used during the evaluation period</w:t>
            </w:r>
          </w:p>
        </w:tc>
      </w:tr>
      <w:tr w:rsidR="00766992" w:rsidRPr="00766992" w14:paraId="4B4D58EF" w14:textId="77777777" w:rsidTr="00BB464D">
        <w:trPr>
          <w:trHeight w:hRule="exact" w:val="284"/>
        </w:trPr>
        <w:tc>
          <w:tcPr>
            <w:tcW w:w="1979" w:type="pct"/>
            <w:tcBorders>
              <w:top w:val="nil"/>
              <w:left w:val="nil"/>
              <w:bottom w:val="nil"/>
              <w:right w:val="nil"/>
            </w:tcBorders>
            <w:vAlign w:val="center"/>
          </w:tcPr>
          <w:p w14:paraId="02C3B68E"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 xml:space="preserve"> Corticosteroids, n (%)</w:t>
            </w:r>
          </w:p>
        </w:tc>
        <w:tc>
          <w:tcPr>
            <w:tcW w:w="1299" w:type="pct"/>
            <w:tcBorders>
              <w:top w:val="nil"/>
              <w:left w:val="nil"/>
              <w:bottom w:val="nil"/>
              <w:right w:val="nil"/>
            </w:tcBorders>
            <w:vAlign w:val="center"/>
          </w:tcPr>
          <w:p w14:paraId="293F0A27"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1</w:t>
            </w:r>
            <w:r w:rsidRPr="00766992">
              <w:rPr>
                <w:rFonts w:ascii="Palatino Linotype" w:eastAsia="맑은 고딕" w:hAnsi="Palatino Linotype" w:cs="Times New Roman"/>
                <w:noProof/>
                <w:color w:val="FF0000"/>
                <w:sz w:val="20"/>
                <w:szCs w:val="20"/>
                <w:lang w:val="en-US" w:eastAsia="zh-CN"/>
              </w:rPr>
              <w:t>0 (100)</w:t>
            </w:r>
          </w:p>
        </w:tc>
        <w:tc>
          <w:tcPr>
            <w:tcW w:w="1394" w:type="pct"/>
            <w:tcBorders>
              <w:top w:val="nil"/>
              <w:left w:val="nil"/>
              <w:bottom w:val="nil"/>
              <w:right w:val="nil"/>
            </w:tcBorders>
            <w:vAlign w:val="center"/>
          </w:tcPr>
          <w:p w14:paraId="72754638"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1</w:t>
            </w:r>
            <w:r w:rsidRPr="00766992">
              <w:rPr>
                <w:rFonts w:ascii="Palatino Linotype" w:eastAsia="맑은 고딕" w:hAnsi="Palatino Linotype" w:cs="Times New Roman"/>
                <w:noProof/>
                <w:color w:val="FF0000"/>
                <w:sz w:val="20"/>
                <w:szCs w:val="20"/>
                <w:lang w:val="en-US" w:eastAsia="zh-CN"/>
              </w:rPr>
              <w:t>0 (100)</w:t>
            </w:r>
          </w:p>
        </w:tc>
        <w:tc>
          <w:tcPr>
            <w:tcW w:w="328" w:type="pct"/>
            <w:tcBorders>
              <w:top w:val="nil"/>
              <w:left w:val="nil"/>
              <w:bottom w:val="nil"/>
              <w:right w:val="nil"/>
            </w:tcBorders>
            <w:shd w:val="clear" w:color="auto" w:fill="auto"/>
            <w:noWrap/>
            <w:vAlign w:val="center"/>
          </w:tcPr>
          <w:p w14:paraId="1813D133"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highlight w:val="yellow"/>
                <w:lang w:val="en-US" w:eastAsia="zh-CN"/>
              </w:rPr>
            </w:pPr>
            <w:r w:rsidRPr="00766992">
              <w:rPr>
                <w:rFonts w:ascii="Palatino Linotype" w:eastAsia="맑은 고딕" w:hAnsi="Palatino Linotype" w:cs="Times New Roman" w:hint="eastAsia"/>
                <w:noProof/>
                <w:color w:val="FF0000"/>
                <w:sz w:val="20"/>
                <w:szCs w:val="20"/>
                <w:lang w:val="en-US" w:eastAsia="zh-CN"/>
              </w:rPr>
              <w:t>1</w:t>
            </w:r>
            <w:r w:rsidRPr="00766992">
              <w:rPr>
                <w:rFonts w:ascii="Palatino Linotype" w:eastAsia="맑은 고딕" w:hAnsi="Palatino Linotype" w:cs="Times New Roman"/>
                <w:noProof/>
                <w:color w:val="FF0000"/>
                <w:sz w:val="20"/>
                <w:szCs w:val="20"/>
                <w:lang w:val="en-US" w:eastAsia="zh-CN"/>
              </w:rPr>
              <w:t>.00</w:t>
            </w:r>
          </w:p>
        </w:tc>
      </w:tr>
      <w:tr w:rsidR="00766992" w:rsidRPr="00766992" w14:paraId="22C781F0" w14:textId="77777777" w:rsidTr="00BB464D">
        <w:trPr>
          <w:trHeight w:hRule="exact" w:val="284"/>
        </w:trPr>
        <w:tc>
          <w:tcPr>
            <w:tcW w:w="1979" w:type="pct"/>
            <w:tcBorders>
              <w:top w:val="nil"/>
              <w:left w:val="nil"/>
              <w:bottom w:val="nil"/>
              <w:right w:val="nil"/>
            </w:tcBorders>
            <w:vAlign w:val="center"/>
          </w:tcPr>
          <w:p w14:paraId="7159A6A2"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 xml:space="preserve">  Cumulative corticosteroid dose (mg)</w:t>
            </w:r>
            <w:r w:rsidRPr="00766992">
              <w:rPr>
                <w:rFonts w:ascii="Palatino Linotype" w:eastAsia="맑은 고딕" w:hAnsi="Palatino Linotype" w:cs="Times New Roman"/>
                <w:noProof/>
                <w:color w:val="FF0000"/>
                <w:sz w:val="20"/>
                <w:szCs w:val="20"/>
                <w:vertAlign w:val="superscript"/>
                <w:lang w:val="en-US" w:eastAsia="zh-CN"/>
              </w:rPr>
              <w:t>b</w:t>
            </w:r>
          </w:p>
        </w:tc>
        <w:tc>
          <w:tcPr>
            <w:tcW w:w="1299" w:type="pct"/>
            <w:tcBorders>
              <w:top w:val="nil"/>
              <w:left w:val="nil"/>
              <w:bottom w:val="nil"/>
              <w:right w:val="nil"/>
            </w:tcBorders>
            <w:vAlign w:val="center"/>
          </w:tcPr>
          <w:p w14:paraId="175A7E94"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2590.0 (1675.0 – 3155.0)</w:t>
            </w:r>
          </w:p>
        </w:tc>
        <w:tc>
          <w:tcPr>
            <w:tcW w:w="1394" w:type="pct"/>
            <w:tcBorders>
              <w:top w:val="nil"/>
              <w:left w:val="nil"/>
              <w:bottom w:val="nil"/>
              <w:right w:val="nil"/>
            </w:tcBorders>
            <w:vAlign w:val="center"/>
          </w:tcPr>
          <w:p w14:paraId="05B6B2A2"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2672.5 (2000.0 – 3307.5)</w:t>
            </w:r>
          </w:p>
        </w:tc>
        <w:tc>
          <w:tcPr>
            <w:tcW w:w="328" w:type="pct"/>
            <w:tcBorders>
              <w:top w:val="nil"/>
              <w:left w:val="nil"/>
              <w:bottom w:val="nil"/>
              <w:right w:val="nil"/>
            </w:tcBorders>
            <w:shd w:val="clear" w:color="auto" w:fill="auto"/>
            <w:noWrap/>
            <w:vAlign w:val="center"/>
          </w:tcPr>
          <w:p w14:paraId="4CEFB38A"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w:t>
            </w:r>
            <w:r w:rsidRPr="00766992">
              <w:rPr>
                <w:rFonts w:ascii="Palatino Linotype" w:eastAsia="맑은 고딕" w:hAnsi="Palatino Linotype" w:cs="Times New Roman"/>
                <w:noProof/>
                <w:color w:val="FF0000"/>
                <w:sz w:val="20"/>
                <w:szCs w:val="20"/>
                <w:lang w:val="en-US" w:eastAsia="zh-CN"/>
              </w:rPr>
              <w:t>80</w:t>
            </w:r>
          </w:p>
        </w:tc>
      </w:tr>
      <w:tr w:rsidR="00766992" w:rsidRPr="00766992" w14:paraId="4DD6B3CE" w14:textId="77777777" w:rsidTr="00BB464D">
        <w:trPr>
          <w:trHeight w:hRule="exact" w:val="284"/>
        </w:trPr>
        <w:tc>
          <w:tcPr>
            <w:tcW w:w="1979" w:type="pct"/>
            <w:tcBorders>
              <w:top w:val="nil"/>
              <w:left w:val="nil"/>
              <w:bottom w:val="nil"/>
              <w:right w:val="nil"/>
            </w:tcBorders>
            <w:vAlign w:val="center"/>
          </w:tcPr>
          <w:p w14:paraId="5AD08EA1"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 xml:space="preserve">  Mean corticosteroid dose (mg/day)</w:t>
            </w:r>
            <w:r w:rsidRPr="00766992">
              <w:rPr>
                <w:rFonts w:ascii="Palatino Linotype" w:eastAsia="맑은 고딕" w:hAnsi="Palatino Linotype" w:cs="Times New Roman"/>
                <w:noProof/>
                <w:color w:val="FF0000"/>
                <w:sz w:val="20"/>
                <w:szCs w:val="20"/>
                <w:vertAlign w:val="superscript"/>
                <w:lang w:val="en-US" w:eastAsia="zh-CN"/>
              </w:rPr>
              <w:t>b</w:t>
            </w:r>
          </w:p>
        </w:tc>
        <w:tc>
          <w:tcPr>
            <w:tcW w:w="1299" w:type="pct"/>
            <w:tcBorders>
              <w:top w:val="nil"/>
              <w:left w:val="nil"/>
              <w:bottom w:val="nil"/>
              <w:right w:val="nil"/>
            </w:tcBorders>
            <w:vAlign w:val="center"/>
          </w:tcPr>
          <w:p w14:paraId="0DFCAA68"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noProof/>
                <w:color w:val="FF0000"/>
                <w:sz w:val="20"/>
                <w:szCs w:val="20"/>
                <w:lang w:val="en-US" w:eastAsia="zh-CN"/>
              </w:rPr>
              <w:t>12.9 (10.7 – 23.7)</w:t>
            </w:r>
          </w:p>
        </w:tc>
        <w:tc>
          <w:tcPr>
            <w:tcW w:w="1394" w:type="pct"/>
            <w:tcBorders>
              <w:top w:val="nil"/>
              <w:left w:val="nil"/>
              <w:bottom w:val="nil"/>
              <w:right w:val="nil"/>
            </w:tcBorders>
            <w:vAlign w:val="center"/>
          </w:tcPr>
          <w:p w14:paraId="31220B2F"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2</w:t>
            </w:r>
            <w:r w:rsidRPr="00766992">
              <w:rPr>
                <w:rFonts w:ascii="Palatino Linotype" w:eastAsia="맑은 고딕" w:hAnsi="Palatino Linotype" w:cs="Times New Roman"/>
                <w:noProof/>
                <w:color w:val="FF0000"/>
                <w:sz w:val="20"/>
                <w:szCs w:val="20"/>
                <w:lang w:val="en-US" w:eastAsia="zh-CN"/>
              </w:rPr>
              <w:t>4.6 (17.3 – 26.4)</w:t>
            </w:r>
          </w:p>
        </w:tc>
        <w:tc>
          <w:tcPr>
            <w:tcW w:w="328" w:type="pct"/>
            <w:tcBorders>
              <w:top w:val="nil"/>
              <w:left w:val="nil"/>
              <w:bottom w:val="nil"/>
              <w:right w:val="nil"/>
            </w:tcBorders>
            <w:shd w:val="clear" w:color="auto" w:fill="auto"/>
            <w:noWrap/>
            <w:vAlign w:val="center"/>
          </w:tcPr>
          <w:p w14:paraId="0213D4C8"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0.0</w:t>
            </w:r>
            <w:r w:rsidRPr="00766992">
              <w:rPr>
                <w:rFonts w:ascii="Palatino Linotype" w:eastAsia="맑은 고딕" w:hAnsi="Palatino Linotype" w:cs="Times New Roman"/>
                <w:noProof/>
                <w:color w:val="FF0000"/>
                <w:sz w:val="20"/>
                <w:szCs w:val="20"/>
                <w:lang w:val="en-US" w:eastAsia="zh-CN"/>
              </w:rPr>
              <w:t>2</w:t>
            </w:r>
          </w:p>
        </w:tc>
      </w:tr>
      <w:tr w:rsidR="00766992" w:rsidRPr="00766992" w14:paraId="3FA8F939" w14:textId="77777777" w:rsidTr="00BB464D">
        <w:trPr>
          <w:trHeight w:hRule="exact" w:val="284"/>
        </w:trPr>
        <w:tc>
          <w:tcPr>
            <w:tcW w:w="1979" w:type="pct"/>
            <w:tcBorders>
              <w:top w:val="nil"/>
              <w:left w:val="nil"/>
              <w:bottom w:val="nil"/>
              <w:right w:val="nil"/>
            </w:tcBorders>
            <w:vAlign w:val="center"/>
          </w:tcPr>
          <w:p w14:paraId="40BCB3B0"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 xml:space="preserve">  Corticosteroid pulse therapy</w:t>
            </w:r>
            <w:r w:rsidRPr="00766992">
              <w:rPr>
                <w:rFonts w:ascii="Palatino Linotype" w:eastAsia="맑은 고딕" w:hAnsi="Palatino Linotype" w:cs="Times New Roman"/>
                <w:noProof/>
                <w:color w:val="FF0000"/>
                <w:sz w:val="20"/>
                <w:szCs w:val="20"/>
                <w:vertAlign w:val="superscript"/>
                <w:lang w:val="en-US" w:eastAsia="zh-CN"/>
              </w:rPr>
              <w:t>c</w:t>
            </w:r>
            <w:r w:rsidRPr="00766992">
              <w:rPr>
                <w:rFonts w:ascii="Palatino Linotype" w:eastAsia="맑은 고딕" w:hAnsi="Palatino Linotype" w:cs="Times New Roman"/>
                <w:noProof/>
                <w:color w:val="FF0000"/>
                <w:sz w:val="20"/>
                <w:szCs w:val="20"/>
                <w:lang w:val="en-US" w:eastAsia="zh-CN"/>
              </w:rPr>
              <w:t>, n (%)</w:t>
            </w:r>
          </w:p>
        </w:tc>
        <w:tc>
          <w:tcPr>
            <w:tcW w:w="1299" w:type="pct"/>
            <w:tcBorders>
              <w:top w:val="nil"/>
              <w:left w:val="nil"/>
              <w:bottom w:val="nil"/>
              <w:right w:val="nil"/>
            </w:tcBorders>
            <w:vAlign w:val="center"/>
          </w:tcPr>
          <w:p w14:paraId="22464D37"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4</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(40.0)</w:t>
            </w:r>
          </w:p>
        </w:tc>
        <w:tc>
          <w:tcPr>
            <w:tcW w:w="1394" w:type="pct"/>
            <w:tcBorders>
              <w:top w:val="nil"/>
              <w:left w:val="nil"/>
              <w:bottom w:val="nil"/>
              <w:right w:val="nil"/>
            </w:tcBorders>
            <w:vAlign w:val="center"/>
          </w:tcPr>
          <w:p w14:paraId="7E0D0E7E"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(0.0)</w:t>
            </w:r>
          </w:p>
        </w:tc>
        <w:tc>
          <w:tcPr>
            <w:tcW w:w="328" w:type="pct"/>
            <w:tcBorders>
              <w:top w:val="nil"/>
              <w:left w:val="nil"/>
              <w:bottom w:val="nil"/>
              <w:right w:val="nil"/>
            </w:tcBorders>
            <w:shd w:val="clear" w:color="auto" w:fill="auto"/>
            <w:noWrap/>
            <w:vAlign w:val="center"/>
          </w:tcPr>
          <w:p w14:paraId="55F1FDF8"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0.0</w:t>
            </w:r>
            <w:r w:rsidRPr="00766992">
              <w:rPr>
                <w:rFonts w:ascii="Palatino Linotype" w:eastAsia="맑은 고딕" w:hAnsi="Palatino Linotype" w:cs="Times New Roman"/>
                <w:noProof/>
                <w:color w:val="FF0000"/>
                <w:sz w:val="20"/>
                <w:szCs w:val="20"/>
                <w:lang w:val="en-US" w:eastAsia="zh-CN"/>
              </w:rPr>
              <w:t>9</w:t>
            </w:r>
          </w:p>
        </w:tc>
      </w:tr>
      <w:tr w:rsidR="00766992" w:rsidRPr="00766992" w14:paraId="75B3AEEB" w14:textId="77777777" w:rsidTr="00BB464D">
        <w:trPr>
          <w:trHeight w:hRule="exact" w:val="284"/>
        </w:trPr>
        <w:tc>
          <w:tcPr>
            <w:tcW w:w="1979" w:type="pct"/>
            <w:tcBorders>
              <w:top w:val="nil"/>
              <w:left w:val="nil"/>
              <w:bottom w:val="nil"/>
              <w:right w:val="nil"/>
            </w:tcBorders>
            <w:vAlign w:val="center"/>
          </w:tcPr>
          <w:p w14:paraId="506DC949"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 xml:space="preserve"> Methotrexate, n (%)</w:t>
            </w:r>
          </w:p>
        </w:tc>
        <w:tc>
          <w:tcPr>
            <w:tcW w:w="1299" w:type="pct"/>
            <w:tcBorders>
              <w:top w:val="nil"/>
              <w:left w:val="nil"/>
              <w:bottom w:val="nil"/>
              <w:right w:val="nil"/>
            </w:tcBorders>
            <w:vAlign w:val="center"/>
          </w:tcPr>
          <w:p w14:paraId="1ECFDD99"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8</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(80.0)</w:t>
            </w:r>
          </w:p>
        </w:tc>
        <w:tc>
          <w:tcPr>
            <w:tcW w:w="1394" w:type="pct"/>
            <w:tcBorders>
              <w:top w:val="nil"/>
              <w:left w:val="nil"/>
              <w:bottom w:val="nil"/>
              <w:right w:val="nil"/>
            </w:tcBorders>
            <w:vAlign w:val="center"/>
          </w:tcPr>
          <w:p w14:paraId="2774F586"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7</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(70.0)</w:t>
            </w:r>
          </w:p>
        </w:tc>
        <w:tc>
          <w:tcPr>
            <w:tcW w:w="328" w:type="pct"/>
            <w:tcBorders>
              <w:top w:val="nil"/>
              <w:left w:val="nil"/>
              <w:bottom w:val="nil"/>
              <w:right w:val="nil"/>
            </w:tcBorders>
            <w:shd w:val="clear" w:color="auto" w:fill="auto"/>
            <w:noWrap/>
            <w:vAlign w:val="center"/>
          </w:tcPr>
          <w:p w14:paraId="4CFBDF55"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1</w:t>
            </w:r>
            <w:r w:rsidRPr="00766992">
              <w:rPr>
                <w:rFonts w:ascii="Palatino Linotype" w:eastAsia="맑은 고딕" w:hAnsi="Palatino Linotype" w:cs="Times New Roman"/>
                <w:noProof/>
                <w:color w:val="FF0000"/>
                <w:sz w:val="20"/>
                <w:szCs w:val="20"/>
                <w:lang w:val="en-US" w:eastAsia="zh-CN"/>
              </w:rPr>
              <w:t>.00</w:t>
            </w:r>
          </w:p>
        </w:tc>
      </w:tr>
      <w:tr w:rsidR="00766992" w:rsidRPr="00766992" w14:paraId="78ECAB25" w14:textId="77777777" w:rsidTr="00BB464D">
        <w:trPr>
          <w:trHeight w:hRule="exact" w:val="284"/>
        </w:trPr>
        <w:tc>
          <w:tcPr>
            <w:tcW w:w="1979" w:type="pct"/>
            <w:tcBorders>
              <w:top w:val="nil"/>
              <w:left w:val="nil"/>
              <w:right w:val="nil"/>
            </w:tcBorders>
            <w:vAlign w:val="center"/>
          </w:tcPr>
          <w:p w14:paraId="094A74EC"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 xml:space="preserve"> Leflunomide, n (%)</w:t>
            </w:r>
          </w:p>
        </w:tc>
        <w:tc>
          <w:tcPr>
            <w:tcW w:w="1299" w:type="pct"/>
            <w:tcBorders>
              <w:top w:val="nil"/>
              <w:left w:val="nil"/>
              <w:right w:val="nil"/>
            </w:tcBorders>
            <w:vAlign w:val="center"/>
          </w:tcPr>
          <w:p w14:paraId="0874257B"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1</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(10.0)</w:t>
            </w:r>
          </w:p>
        </w:tc>
        <w:tc>
          <w:tcPr>
            <w:tcW w:w="1394" w:type="pct"/>
            <w:tcBorders>
              <w:top w:val="nil"/>
              <w:left w:val="nil"/>
              <w:right w:val="nil"/>
            </w:tcBorders>
            <w:vAlign w:val="center"/>
          </w:tcPr>
          <w:p w14:paraId="6ACE8572"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5</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(50.0)</w:t>
            </w:r>
          </w:p>
        </w:tc>
        <w:tc>
          <w:tcPr>
            <w:tcW w:w="328" w:type="pct"/>
            <w:tcBorders>
              <w:top w:val="nil"/>
              <w:left w:val="nil"/>
              <w:right w:val="nil"/>
            </w:tcBorders>
            <w:shd w:val="clear" w:color="auto" w:fill="auto"/>
            <w:noWrap/>
            <w:vAlign w:val="center"/>
          </w:tcPr>
          <w:p w14:paraId="0FE2553C"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0.14</w:t>
            </w:r>
          </w:p>
        </w:tc>
      </w:tr>
      <w:tr w:rsidR="00766992" w:rsidRPr="00766992" w14:paraId="289BECE5" w14:textId="77777777" w:rsidTr="00BB464D">
        <w:trPr>
          <w:trHeight w:hRule="exact" w:val="284"/>
        </w:trPr>
        <w:tc>
          <w:tcPr>
            <w:tcW w:w="1979" w:type="pct"/>
            <w:tcBorders>
              <w:top w:val="nil"/>
              <w:left w:val="nil"/>
              <w:bottom w:val="single" w:sz="4" w:space="0" w:color="auto"/>
              <w:right w:val="nil"/>
            </w:tcBorders>
            <w:vAlign w:val="center"/>
          </w:tcPr>
          <w:p w14:paraId="2A6EAE2B" w14:textId="77777777" w:rsidR="00766992" w:rsidRPr="00766992" w:rsidRDefault="00766992" w:rsidP="00766992">
            <w:pPr>
              <w:adjustRightInd w:val="0"/>
              <w:snapToGrid w:val="0"/>
              <w:spacing w:line="260" w:lineRule="atLeast"/>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 xml:space="preserve"> </w:t>
            </w:r>
            <w:r w:rsidRPr="00766992">
              <w:rPr>
                <w:rFonts w:ascii="Palatino Linotype" w:eastAsia="맑은 고딕" w:hAnsi="Palatino Linotype" w:cs="Times New Roman"/>
                <w:noProof/>
                <w:color w:val="FF0000"/>
                <w:sz w:val="20"/>
                <w:szCs w:val="20"/>
                <w:lang w:val="en-US" w:eastAsia="zh-CN"/>
              </w:rPr>
              <w:t xml:space="preserve"> Cyclosporin A, n (%)</w:t>
            </w:r>
          </w:p>
        </w:tc>
        <w:tc>
          <w:tcPr>
            <w:tcW w:w="1299" w:type="pct"/>
            <w:tcBorders>
              <w:top w:val="nil"/>
              <w:left w:val="nil"/>
              <w:bottom w:val="single" w:sz="4" w:space="0" w:color="auto"/>
              <w:right w:val="nil"/>
            </w:tcBorders>
            <w:vAlign w:val="center"/>
          </w:tcPr>
          <w:p w14:paraId="731C67AF"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3</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(30.0)</w:t>
            </w:r>
          </w:p>
        </w:tc>
        <w:tc>
          <w:tcPr>
            <w:tcW w:w="1394" w:type="pct"/>
            <w:tcBorders>
              <w:top w:val="nil"/>
              <w:left w:val="nil"/>
              <w:bottom w:val="single" w:sz="4" w:space="0" w:color="auto"/>
              <w:right w:val="nil"/>
            </w:tcBorders>
            <w:vAlign w:val="center"/>
          </w:tcPr>
          <w:p w14:paraId="23C28A07"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5</w:t>
            </w:r>
            <w:r w:rsidRPr="00766992">
              <w:rPr>
                <w:rFonts w:ascii="Palatino Linotype" w:eastAsia="맑은 고딕" w:hAnsi="Palatino Linotype" w:cs="Times New Roman"/>
                <w:noProof/>
                <w:color w:val="FF0000"/>
                <w:sz w:val="20"/>
                <w:szCs w:val="20"/>
                <w:lang w:val="en-US" w:eastAsia="zh-CN"/>
              </w:rPr>
              <w:t xml:space="preserve"> </w:t>
            </w:r>
            <w:r w:rsidRPr="00766992">
              <w:rPr>
                <w:rFonts w:ascii="Palatino Linotype" w:eastAsia="맑은 고딕" w:hAnsi="Palatino Linotype" w:cs="Times New Roman" w:hint="eastAsia"/>
                <w:noProof/>
                <w:color w:val="FF0000"/>
                <w:sz w:val="20"/>
                <w:szCs w:val="20"/>
                <w:lang w:val="en-US" w:eastAsia="zh-CN"/>
              </w:rPr>
              <w:t>(50.0)</w:t>
            </w:r>
          </w:p>
        </w:tc>
        <w:tc>
          <w:tcPr>
            <w:tcW w:w="328" w:type="pct"/>
            <w:tcBorders>
              <w:top w:val="nil"/>
              <w:left w:val="nil"/>
              <w:bottom w:val="single" w:sz="4" w:space="0" w:color="auto"/>
              <w:right w:val="nil"/>
            </w:tcBorders>
            <w:shd w:val="clear" w:color="auto" w:fill="auto"/>
            <w:noWrap/>
            <w:vAlign w:val="center"/>
          </w:tcPr>
          <w:p w14:paraId="79360648" w14:textId="77777777" w:rsidR="00766992" w:rsidRPr="00766992" w:rsidRDefault="00766992" w:rsidP="00766992">
            <w:pPr>
              <w:adjustRightInd w:val="0"/>
              <w:snapToGrid w:val="0"/>
              <w:spacing w:line="260" w:lineRule="atLeast"/>
              <w:jc w:val="center"/>
              <w:rPr>
                <w:rFonts w:ascii="Palatino Linotype" w:eastAsia="맑은 고딕" w:hAnsi="Palatino Linotype" w:cs="Times New Roman"/>
                <w:noProof/>
                <w:color w:val="FF0000"/>
                <w:sz w:val="20"/>
                <w:szCs w:val="20"/>
                <w:lang w:val="en-US" w:eastAsia="zh-CN"/>
              </w:rPr>
            </w:pPr>
            <w:r w:rsidRPr="00766992">
              <w:rPr>
                <w:rFonts w:ascii="Palatino Linotype" w:eastAsia="맑은 고딕" w:hAnsi="Palatino Linotype" w:cs="Times New Roman" w:hint="eastAsia"/>
                <w:noProof/>
                <w:color w:val="FF0000"/>
                <w:sz w:val="20"/>
                <w:szCs w:val="20"/>
                <w:lang w:val="en-US" w:eastAsia="zh-CN"/>
              </w:rPr>
              <w:t>0.6</w:t>
            </w:r>
            <w:r w:rsidRPr="00766992">
              <w:rPr>
                <w:rFonts w:ascii="Palatino Linotype" w:eastAsia="맑은 고딕" w:hAnsi="Palatino Linotype" w:cs="Times New Roman"/>
                <w:noProof/>
                <w:color w:val="FF0000"/>
                <w:sz w:val="20"/>
                <w:szCs w:val="20"/>
                <w:lang w:val="en-US" w:eastAsia="zh-CN"/>
              </w:rPr>
              <w:t>5</w:t>
            </w:r>
          </w:p>
        </w:tc>
      </w:tr>
    </w:tbl>
    <w:p w14:paraId="111F21D6" w14:textId="77777777" w:rsidR="00766992" w:rsidRPr="00766992" w:rsidRDefault="00766992" w:rsidP="00FD5A9D">
      <w:pPr>
        <w:snapToGrid w:val="0"/>
        <w:spacing w:before="100" w:beforeAutospacing="1" w:after="100" w:afterAutospacing="1" w:line="228" w:lineRule="auto"/>
        <w:ind w:rightChars="155" w:right="372"/>
        <w:jc w:val="both"/>
        <w:rPr>
          <w:rFonts w:ascii="Palatino Linotype" w:eastAsia="맑은 고딕" w:hAnsi="Palatino Linotype" w:cs="Times New Roman"/>
          <w:noProof/>
          <w:color w:val="FF0000"/>
          <w:sz w:val="18"/>
          <w:szCs w:val="18"/>
          <w:lang w:val="en-US" w:eastAsia="zh-CN"/>
        </w:rPr>
      </w:pPr>
      <w:r w:rsidRPr="00766992">
        <w:rPr>
          <w:rFonts w:ascii="Palatino Linotype" w:eastAsia="맑은 고딕" w:hAnsi="Palatino Linotype" w:cs="Times New Roman" w:hint="eastAsia"/>
          <w:b/>
          <w:noProof/>
          <w:color w:val="FF0000"/>
          <w:sz w:val="18"/>
          <w:szCs w:val="18"/>
          <w:lang w:val="en-US" w:eastAsia="zh-CN"/>
        </w:rPr>
        <w:t>T</w:t>
      </w:r>
      <w:r w:rsidRPr="00766992">
        <w:rPr>
          <w:rFonts w:ascii="Palatino Linotype" w:eastAsia="맑은 고딕" w:hAnsi="Palatino Linotype" w:cs="Times New Roman"/>
          <w:b/>
          <w:noProof/>
          <w:color w:val="FF0000"/>
          <w:sz w:val="18"/>
          <w:szCs w:val="18"/>
          <w:lang w:val="en-US" w:eastAsia="zh-CN"/>
        </w:rPr>
        <w:t>able 4.</w:t>
      </w:r>
      <w:r w:rsidRPr="00766992">
        <w:rPr>
          <w:rFonts w:ascii="Palatino Linotype" w:eastAsia="맑은 고딕" w:hAnsi="Palatino Linotype" w:cs="Times New Roman"/>
          <w:noProof/>
          <w:color w:val="FF0000"/>
          <w:sz w:val="18"/>
          <w:szCs w:val="18"/>
          <w:lang w:val="en-US" w:eastAsia="zh-CN"/>
        </w:rPr>
        <w:t xml:space="preserve"> Comparison of disease activity parameters and medications used between the IL-37 and IL-18 dominant groups in patients with adult-onset Still’s disease</w:t>
      </w:r>
      <w:r w:rsidRPr="00766992">
        <w:rPr>
          <w:rFonts w:ascii="Palatino Linotype" w:eastAsia="맑은 고딕" w:hAnsi="Palatino Linotype" w:cs="Times New Roman"/>
          <w:noProof/>
          <w:color w:val="FF0000"/>
          <w:sz w:val="18"/>
          <w:szCs w:val="18"/>
          <w:vertAlign w:val="superscript"/>
          <w:lang w:val="en-US" w:eastAsia="zh-CN"/>
        </w:rPr>
        <w:t>a</w:t>
      </w:r>
    </w:p>
    <w:p w14:paraId="7987F4F6" w14:textId="77777777" w:rsidR="00766992" w:rsidRPr="00766992" w:rsidRDefault="00766992" w:rsidP="00BB464D">
      <w:pPr>
        <w:snapToGrid w:val="0"/>
        <w:spacing w:line="228" w:lineRule="auto"/>
        <w:ind w:rightChars="155" w:right="372"/>
        <w:jc w:val="both"/>
        <w:rPr>
          <w:rFonts w:ascii="Palatino Linotype" w:eastAsia="맑은 고딕" w:hAnsi="Palatino Linotype" w:cs="Times New Roman"/>
          <w:noProof/>
          <w:color w:val="FF0000"/>
          <w:sz w:val="18"/>
          <w:szCs w:val="18"/>
          <w:lang w:val="en-US" w:eastAsia="zh-CN"/>
        </w:rPr>
      </w:pPr>
      <w:r w:rsidRPr="00766992">
        <w:rPr>
          <w:rFonts w:ascii="Palatino Linotype" w:eastAsia="맑은 고딕" w:hAnsi="Palatino Linotype" w:cs="Times New Roman" w:hint="eastAsia"/>
          <w:noProof/>
          <w:color w:val="FF0000"/>
          <w:sz w:val="18"/>
          <w:szCs w:val="18"/>
          <w:lang w:val="en-US" w:eastAsia="zh-CN"/>
        </w:rPr>
        <w:t>I</w:t>
      </w:r>
      <w:r w:rsidRPr="00766992">
        <w:rPr>
          <w:rFonts w:ascii="Palatino Linotype" w:eastAsia="맑은 고딕" w:hAnsi="Palatino Linotype" w:cs="Times New Roman"/>
          <w:noProof/>
          <w:color w:val="FF0000"/>
          <w:sz w:val="18"/>
          <w:szCs w:val="18"/>
          <w:lang w:val="en-US" w:eastAsia="zh-CN"/>
        </w:rPr>
        <w:t>L, interleukin; WBC, white blood cells; ESR, erythrocyte sedimentation rate; CRP, C-reactive protein; AST, aspartate aminotransferase; ALT, alanine aminotransferase; LDH, lactate dehydrogenase.</w:t>
      </w:r>
    </w:p>
    <w:p w14:paraId="6499FFAD" w14:textId="6FCD85C3" w:rsidR="00190FE2" w:rsidRDefault="00766992" w:rsidP="00FD5A9D">
      <w:pPr>
        <w:spacing w:after="100" w:afterAutospacing="1"/>
        <w:ind w:rightChars="155" w:right="372"/>
        <w:rPr>
          <w:rFonts w:ascii="Times New Roman" w:eastAsia="맑은 고딕" w:hAnsi="Times New Roman" w:cs="Times New Roman"/>
          <w:bCs/>
          <w:color w:val="FF0000"/>
          <w:lang w:eastAsia="ko-KR"/>
        </w:rPr>
      </w:pPr>
      <w:r w:rsidRPr="00766992">
        <w:rPr>
          <w:rFonts w:ascii="Palatino Linotype" w:eastAsia="맑은 고딕" w:hAnsi="Palatino Linotype" w:cs="Times New Roman"/>
          <w:noProof/>
          <w:color w:val="FF0000"/>
          <w:sz w:val="18"/>
          <w:szCs w:val="18"/>
          <w:vertAlign w:val="superscript"/>
          <w:lang w:val="en-US" w:eastAsia="zh-CN"/>
        </w:rPr>
        <w:t>a</w:t>
      </w:r>
      <w:r w:rsidRPr="00766992">
        <w:rPr>
          <w:rFonts w:ascii="Palatino Linotype" w:eastAsia="맑은 고딕" w:hAnsi="Palatino Linotype" w:cs="Times New Roman"/>
          <w:noProof/>
          <w:color w:val="FF0000"/>
          <w:sz w:val="18"/>
          <w:szCs w:val="18"/>
          <w:lang w:val="en-US" w:eastAsia="zh-CN"/>
        </w:rPr>
        <w:t xml:space="preserve"> V</w:t>
      </w:r>
      <w:r w:rsidRPr="00766992">
        <w:rPr>
          <w:rFonts w:ascii="Palatino Linotype" w:eastAsia="맑은 고딕" w:hAnsi="Palatino Linotype" w:cs="Times New Roman" w:hint="eastAsia"/>
          <w:noProof/>
          <w:color w:val="FF0000"/>
          <w:sz w:val="18"/>
          <w:szCs w:val="18"/>
          <w:lang w:val="en-US" w:eastAsia="zh-CN"/>
        </w:rPr>
        <w:t>alues are m</w:t>
      </w:r>
      <w:r w:rsidRPr="00766992">
        <w:rPr>
          <w:rFonts w:ascii="Palatino Linotype" w:eastAsia="맑은 고딕" w:hAnsi="Palatino Linotype" w:cs="Times New Roman"/>
          <w:noProof/>
          <w:color w:val="FF0000"/>
          <w:sz w:val="18"/>
          <w:szCs w:val="18"/>
          <w:lang w:val="en-US" w:eastAsia="zh-CN"/>
        </w:rPr>
        <w:t>edian (Q1-Q3) unless otherwise indicated.</w:t>
      </w:r>
      <w:r w:rsidRPr="00766992">
        <w:rPr>
          <w:rFonts w:ascii="Palatino Linotype" w:eastAsia="맑은 고딕" w:hAnsi="Palatino Linotype" w:cs="Times New Roman" w:hint="eastAsia"/>
          <w:noProof/>
          <w:color w:val="FF0000"/>
          <w:sz w:val="18"/>
          <w:szCs w:val="18"/>
          <w:lang w:val="en-US" w:eastAsia="ko-KR"/>
        </w:rPr>
        <w:t xml:space="preserve"> </w:t>
      </w:r>
      <w:r w:rsidRPr="00766992">
        <w:rPr>
          <w:rFonts w:ascii="Palatino Linotype" w:eastAsia="맑은 고딕" w:hAnsi="Palatino Linotype" w:cs="Times New Roman"/>
          <w:noProof/>
          <w:color w:val="FF0000"/>
          <w:sz w:val="18"/>
          <w:szCs w:val="18"/>
          <w:vertAlign w:val="superscript"/>
          <w:lang w:val="en-US" w:eastAsia="zh-CN"/>
        </w:rPr>
        <w:t xml:space="preserve">b </w:t>
      </w:r>
      <w:r w:rsidRPr="00766992">
        <w:rPr>
          <w:rFonts w:ascii="Palatino Linotype" w:eastAsia="맑은 고딕" w:hAnsi="Palatino Linotype" w:cs="Times New Roman"/>
          <w:noProof/>
          <w:color w:val="FF0000"/>
          <w:sz w:val="18"/>
          <w:szCs w:val="18"/>
          <w:lang w:val="en-US" w:eastAsia="zh-CN"/>
        </w:rPr>
        <w:t xml:space="preserve">Values represent mg of prednisone equivalent and do not include the dose of corticosteroid pulse therapy. </w:t>
      </w:r>
      <w:r w:rsidRPr="00766992">
        <w:rPr>
          <w:rFonts w:ascii="Palatino Linotype" w:eastAsia="맑은 고딕" w:hAnsi="Palatino Linotype" w:cs="Times New Roman"/>
          <w:noProof/>
          <w:color w:val="FF0000"/>
          <w:sz w:val="18"/>
          <w:szCs w:val="18"/>
          <w:vertAlign w:val="superscript"/>
          <w:lang w:val="en-US" w:eastAsia="zh-CN"/>
        </w:rPr>
        <w:t xml:space="preserve">c </w:t>
      </w:r>
      <w:r w:rsidRPr="00766992">
        <w:rPr>
          <w:rFonts w:ascii="Palatino Linotype" w:eastAsia="맑은 고딕" w:hAnsi="Palatino Linotype" w:cs="Times New Roman"/>
          <w:noProof/>
          <w:color w:val="FF0000"/>
          <w:sz w:val="18"/>
          <w:szCs w:val="18"/>
          <w:lang w:val="en-US" w:eastAsia="zh-CN"/>
        </w:rPr>
        <w:t>Corticosteroid pulse therapy is defined as administration of ≥ 250mg prednisone equivalent per day for one or a few days.</w:t>
      </w:r>
    </w:p>
    <w:p w14:paraId="67D8BD62" w14:textId="2E1704FF" w:rsidR="00766992" w:rsidRDefault="00766992" w:rsidP="00766992">
      <w:pPr>
        <w:rPr>
          <w:rFonts w:ascii="Times New Roman" w:eastAsia="맑은 고딕" w:hAnsi="Times New Roman" w:cs="Times New Roman"/>
          <w:b/>
          <w:bCs/>
          <w:color w:val="FF0000"/>
          <w:lang w:eastAsia="ko-KR"/>
        </w:rPr>
      </w:pPr>
      <w:r w:rsidRPr="004A4DFF">
        <w:rPr>
          <w:rFonts w:ascii="Times New Roman" w:eastAsia="맑은 고딕" w:hAnsi="Times New Roman" w:cs="Times New Roman" w:hint="eastAsia"/>
          <w:b/>
          <w:bCs/>
          <w:color w:val="FF0000"/>
          <w:lang w:eastAsia="ko-KR"/>
        </w:rPr>
        <w:t>P</w:t>
      </w:r>
      <w:r w:rsidRPr="004A4DFF">
        <w:rPr>
          <w:rFonts w:ascii="Times New Roman" w:eastAsia="맑은 고딕" w:hAnsi="Times New Roman" w:cs="Times New Roman"/>
          <w:b/>
          <w:bCs/>
          <w:color w:val="FF0000"/>
          <w:lang w:eastAsia="ko-KR"/>
        </w:rPr>
        <w:t xml:space="preserve">age </w:t>
      </w:r>
      <w:r>
        <w:rPr>
          <w:rFonts w:ascii="Times New Roman" w:eastAsia="맑은 고딕" w:hAnsi="Times New Roman" w:cs="Times New Roman"/>
          <w:b/>
          <w:bCs/>
          <w:color w:val="FF0000"/>
          <w:lang w:eastAsia="ko-KR"/>
        </w:rPr>
        <w:t>8</w:t>
      </w:r>
      <w:r w:rsidRPr="004A4DFF">
        <w:rPr>
          <w:rFonts w:ascii="Times New Roman" w:eastAsia="맑은 고딕" w:hAnsi="Times New Roman" w:cs="Times New Roman"/>
          <w:b/>
          <w:bCs/>
          <w:color w:val="FF0000"/>
          <w:lang w:eastAsia="ko-KR"/>
        </w:rPr>
        <w:t xml:space="preserve">, </w:t>
      </w:r>
      <w:r>
        <w:rPr>
          <w:rFonts w:ascii="Times New Roman" w:eastAsia="맑은 고딕" w:hAnsi="Times New Roman" w:cs="Times New Roman"/>
          <w:b/>
          <w:bCs/>
          <w:color w:val="FF0000"/>
          <w:lang w:eastAsia="ko-KR"/>
        </w:rPr>
        <w:t>Table 5</w:t>
      </w:r>
    </w:p>
    <w:p w14:paraId="1516F8C2" w14:textId="71242EB7" w:rsidR="00D26635" w:rsidRDefault="00766992" w:rsidP="00766992">
      <w:pPr>
        <w:rPr>
          <w:rFonts w:ascii="Times New Roman" w:eastAsia="맑은 고딕" w:hAnsi="Times New Roman" w:cs="Times New Roman"/>
          <w:bCs/>
          <w:color w:val="FF0000"/>
          <w:lang w:eastAsia="ko-KR"/>
        </w:rPr>
      </w:pPr>
      <w:r w:rsidRPr="00766992">
        <w:rPr>
          <w:rFonts w:ascii="Palatino Linotype" w:eastAsia="맑은 고딕" w:hAnsi="Palatino Linotype" w:cs="Times New Roman"/>
          <w:noProof/>
          <w:color w:val="000000"/>
          <w:sz w:val="20"/>
          <w:szCs w:val="20"/>
          <w:lang w:val="en-US" w:eastAsia="zh-CN"/>
        </w:rPr>
        <w:t xml:space="preserve">Table </w:t>
      </w:r>
      <w:r w:rsidRPr="00766992">
        <w:rPr>
          <w:rFonts w:ascii="Palatino Linotype" w:eastAsia="맑은 고딕" w:hAnsi="Palatino Linotype" w:cs="Times New Roman"/>
          <w:noProof/>
          <w:color w:val="FF0000"/>
          <w:sz w:val="20"/>
          <w:szCs w:val="20"/>
          <w:lang w:val="en-US" w:eastAsia="zh-CN"/>
        </w:rPr>
        <w:t>5</w:t>
      </w:r>
      <w:r w:rsidRPr="00766992">
        <w:rPr>
          <w:rFonts w:ascii="Palatino Linotype" w:eastAsia="맑은 고딕" w:hAnsi="Palatino Linotype" w:cs="Times New Roman"/>
          <w:noProof/>
          <w:color w:val="000000"/>
          <w:sz w:val="20"/>
          <w:szCs w:val="20"/>
          <w:lang w:val="en-US" w:eastAsia="zh-CN"/>
        </w:rPr>
        <w:t xml:space="preserve">. </w:t>
      </w:r>
      <w:r w:rsidRPr="00766992">
        <w:rPr>
          <w:rFonts w:ascii="Palatino Linotype" w:eastAsia="맑은 고딕" w:hAnsi="Palatino Linotype" w:cs="Times New Roman" w:hint="eastAsia"/>
          <w:noProof/>
          <w:color w:val="000000"/>
          <w:sz w:val="20"/>
          <w:szCs w:val="20"/>
          <w:lang w:val="en-US" w:eastAsia="zh-CN"/>
        </w:rPr>
        <w:t>C</w:t>
      </w:r>
      <w:r w:rsidRPr="00766992">
        <w:rPr>
          <w:rFonts w:ascii="Palatino Linotype" w:eastAsia="맑은 고딕" w:hAnsi="Palatino Linotype" w:cs="Times New Roman"/>
          <w:noProof/>
          <w:color w:val="000000"/>
          <w:sz w:val="20"/>
          <w:szCs w:val="20"/>
          <w:lang w:val="en-US" w:eastAsia="zh-CN"/>
        </w:rPr>
        <w:t>omparison of serum IL-37 and IL-18 levels according to disease manifestations at high disease activity status of patients with adult-onset Still’s disease</w:t>
      </w:r>
      <w:r w:rsidRPr="00766992">
        <w:rPr>
          <w:rFonts w:ascii="Palatino Linotype" w:eastAsia="맑은 고딕" w:hAnsi="Palatino Linotype" w:cs="Times New Roman"/>
          <w:noProof/>
          <w:color w:val="000000"/>
          <w:sz w:val="20"/>
          <w:szCs w:val="20"/>
          <w:vertAlign w:val="superscript"/>
          <w:lang w:val="en-US" w:eastAsia="zh-CN"/>
        </w:rPr>
        <w:t>a</w:t>
      </w:r>
    </w:p>
    <w:p w14:paraId="2A87DD83" w14:textId="342241A8" w:rsidR="00FD5A9D" w:rsidRPr="00FD5A9D" w:rsidRDefault="00766992" w:rsidP="00766992">
      <w:pPr>
        <w:rPr>
          <w:rFonts w:ascii="Times New Roman" w:eastAsia="맑은 고딕" w:hAnsi="Times New Roman" w:cs="Times New Roman" w:hint="eastAsia"/>
          <w:b/>
          <w:bCs/>
          <w:color w:val="FF0000"/>
          <w:lang w:eastAsia="ko-KR"/>
        </w:rPr>
      </w:pPr>
      <w:r w:rsidRPr="004A4DFF">
        <w:rPr>
          <w:rFonts w:ascii="Times New Roman" w:eastAsia="맑은 고딕" w:hAnsi="Times New Roman" w:cs="Times New Roman" w:hint="eastAsia"/>
          <w:b/>
          <w:bCs/>
          <w:color w:val="FF0000"/>
          <w:lang w:eastAsia="ko-KR"/>
        </w:rPr>
        <w:t>P</w:t>
      </w:r>
      <w:r w:rsidRPr="004A4DFF">
        <w:rPr>
          <w:rFonts w:ascii="Times New Roman" w:eastAsia="맑은 고딕" w:hAnsi="Times New Roman" w:cs="Times New Roman"/>
          <w:b/>
          <w:bCs/>
          <w:color w:val="FF0000"/>
          <w:lang w:eastAsia="ko-KR"/>
        </w:rPr>
        <w:t>age</w:t>
      </w:r>
      <w:r>
        <w:rPr>
          <w:rFonts w:ascii="Times New Roman" w:eastAsia="맑은 고딕" w:hAnsi="Times New Roman" w:cs="Times New Roman"/>
          <w:b/>
          <w:bCs/>
          <w:color w:val="FF0000"/>
          <w:lang w:eastAsia="ko-KR"/>
        </w:rPr>
        <w:t xml:space="preserve"> </w:t>
      </w:r>
      <w:r w:rsidR="00FD5A9D">
        <w:rPr>
          <w:rFonts w:ascii="Times New Roman" w:eastAsia="맑은 고딕" w:hAnsi="Times New Roman" w:cs="Times New Roman"/>
          <w:b/>
          <w:bCs/>
          <w:color w:val="FF0000"/>
          <w:lang w:eastAsia="ko-KR"/>
        </w:rPr>
        <w:t>10</w:t>
      </w:r>
      <w:r w:rsidRPr="004A4DFF">
        <w:rPr>
          <w:rFonts w:ascii="Times New Roman" w:eastAsia="맑은 고딕" w:hAnsi="Times New Roman" w:cs="Times New Roman"/>
          <w:b/>
          <w:bCs/>
          <w:color w:val="FF0000"/>
          <w:lang w:eastAsia="ko-KR"/>
        </w:rPr>
        <w:t xml:space="preserve">, </w:t>
      </w:r>
      <w:r>
        <w:rPr>
          <w:rFonts w:ascii="Times New Roman" w:eastAsia="맑은 고딕" w:hAnsi="Times New Roman" w:cs="Times New Roman"/>
          <w:b/>
          <w:bCs/>
          <w:color w:val="FF0000"/>
          <w:lang w:eastAsia="ko-KR"/>
        </w:rPr>
        <w:t>Line</w:t>
      </w:r>
      <w:r w:rsidR="00FD5A9D">
        <w:rPr>
          <w:rFonts w:ascii="Times New Roman" w:eastAsia="맑은 고딕" w:hAnsi="Times New Roman" w:cs="Times New Roman"/>
          <w:b/>
          <w:bCs/>
          <w:color w:val="FF0000"/>
          <w:lang w:eastAsia="ko-KR"/>
        </w:rPr>
        <w:t xml:space="preserve"> 322-328: presented in Response 10</w:t>
      </w:r>
      <w:r>
        <w:rPr>
          <w:rFonts w:ascii="Times New Roman" w:eastAsia="맑은 고딕" w:hAnsi="Times New Roman" w:cs="Times New Roman"/>
          <w:b/>
          <w:bCs/>
          <w:color w:val="FF0000"/>
          <w:lang w:eastAsia="ko-KR"/>
        </w:rPr>
        <w:t xml:space="preserve"> </w:t>
      </w:r>
      <w:r w:rsidR="00FD5A9D">
        <w:rPr>
          <w:rFonts w:ascii="Times New Roman" w:eastAsia="맑은 고딕" w:hAnsi="Times New Roman" w:cs="Times New Roman"/>
          <w:b/>
          <w:bCs/>
          <w:color w:val="FF0000"/>
          <w:lang w:eastAsia="ko-KR"/>
        </w:rPr>
        <w:t xml:space="preserve"> </w:t>
      </w:r>
    </w:p>
    <w:p w14:paraId="1F1FDFD8" w14:textId="293BD302" w:rsidR="00AC7CA8" w:rsidRDefault="00AC7CA8" w:rsidP="00AC7CA8">
      <w:pPr>
        <w:rPr>
          <w:rFonts w:ascii="Times New Roman" w:eastAsia="맑은 고딕" w:hAnsi="Times New Roman" w:cs="Times New Roman"/>
          <w:b/>
          <w:bCs/>
          <w:color w:val="FF0000"/>
          <w:lang w:eastAsia="ko-KR"/>
        </w:rPr>
      </w:pPr>
      <w:r>
        <w:rPr>
          <w:rFonts w:ascii="Times New Roman" w:eastAsia="맑은 고딕" w:hAnsi="Times New Roman" w:cs="Times New Roman"/>
          <w:b/>
          <w:bCs/>
          <w:color w:val="FF0000"/>
          <w:lang w:eastAsia="ko-KR"/>
        </w:rPr>
        <w:t>Supplementary material, Table S</w:t>
      </w:r>
      <w:r w:rsidR="00015AE1">
        <w:rPr>
          <w:rFonts w:ascii="Times New Roman" w:eastAsia="맑은 고딕" w:hAnsi="Times New Roman" w:cs="Times New Roman"/>
          <w:b/>
          <w:bCs/>
          <w:color w:val="FF0000"/>
          <w:lang w:eastAsia="ko-KR"/>
        </w:rPr>
        <w:t>2</w:t>
      </w:r>
    </w:p>
    <w:p w14:paraId="1012DE67" w14:textId="77777777" w:rsidR="000041C7" w:rsidRPr="000041C7" w:rsidRDefault="000041C7" w:rsidP="000041C7">
      <w:pPr>
        <w:widowControl w:val="0"/>
        <w:wordWrap w:val="0"/>
        <w:autoSpaceDE w:val="0"/>
        <w:autoSpaceDN w:val="0"/>
        <w:spacing w:after="200" w:line="276" w:lineRule="auto"/>
        <w:jc w:val="both"/>
        <w:rPr>
          <w:rFonts w:ascii="Times New Roman" w:eastAsia="맑은 고딕" w:hAnsi="Times New Roman" w:cs="Times New Roman"/>
          <w:color w:val="A6A6A6"/>
          <w:kern w:val="2"/>
          <w:sz w:val="20"/>
          <w:szCs w:val="22"/>
          <w:lang w:val="en-US" w:eastAsia="ko-KR"/>
        </w:rPr>
      </w:pPr>
      <w:r w:rsidRPr="000041C7">
        <w:rPr>
          <w:rFonts w:ascii="Times New Roman" w:eastAsia="맑은 고딕" w:hAnsi="Times New Roman" w:cs="Times New Roman" w:hint="eastAsia"/>
          <w:b/>
          <w:kern w:val="2"/>
          <w:sz w:val="20"/>
          <w:szCs w:val="22"/>
          <w:lang w:val="en-US" w:eastAsia="ko-KR"/>
        </w:rPr>
        <w:t>T</w:t>
      </w:r>
      <w:r w:rsidRPr="000041C7">
        <w:rPr>
          <w:rFonts w:ascii="Times New Roman" w:eastAsia="맑은 고딕" w:hAnsi="Times New Roman" w:cs="Times New Roman"/>
          <w:b/>
          <w:kern w:val="2"/>
          <w:sz w:val="20"/>
          <w:szCs w:val="22"/>
          <w:lang w:val="en-US" w:eastAsia="ko-KR"/>
        </w:rPr>
        <w:t>able S</w:t>
      </w:r>
      <w:r w:rsidRPr="000041C7">
        <w:rPr>
          <w:rFonts w:ascii="Times New Roman" w:eastAsia="맑은 고딕" w:hAnsi="Times New Roman" w:cs="Times New Roman"/>
          <w:b/>
          <w:color w:val="FF0000"/>
          <w:kern w:val="2"/>
          <w:sz w:val="20"/>
          <w:szCs w:val="22"/>
          <w:lang w:val="en-US" w:eastAsia="ko-KR"/>
        </w:rPr>
        <w:t>2</w:t>
      </w:r>
      <w:r w:rsidRPr="000041C7">
        <w:rPr>
          <w:rFonts w:ascii="Times New Roman" w:eastAsia="맑은 고딕" w:hAnsi="Times New Roman" w:cs="Times New Roman"/>
          <w:b/>
          <w:strike/>
          <w:color w:val="FF0000"/>
          <w:kern w:val="2"/>
          <w:sz w:val="20"/>
          <w:szCs w:val="22"/>
          <w:lang w:val="en-US" w:eastAsia="ko-KR"/>
        </w:rPr>
        <w:t xml:space="preserve"> 1</w:t>
      </w:r>
      <w:r w:rsidRPr="000041C7">
        <w:rPr>
          <w:rFonts w:ascii="Times New Roman" w:eastAsia="맑은 고딕" w:hAnsi="Times New Roman" w:cs="Times New Roman"/>
          <w:b/>
          <w:kern w:val="2"/>
          <w:sz w:val="20"/>
          <w:szCs w:val="22"/>
          <w:lang w:val="en-US" w:eastAsia="ko-KR"/>
        </w:rPr>
        <w:t>.</w:t>
      </w:r>
      <w:r w:rsidRPr="000041C7">
        <w:rPr>
          <w:rFonts w:ascii="Times New Roman" w:eastAsia="맑은 고딕" w:hAnsi="Times New Roman" w:cs="Times New Roman"/>
          <w:kern w:val="2"/>
          <w:sz w:val="20"/>
          <w:szCs w:val="22"/>
          <w:lang w:val="en-US" w:eastAsia="ko-KR"/>
        </w:rPr>
        <w:t xml:space="preserve"> Comparison of clinical characteristics between the IL-37 and IL-18 dominant groups in patients with adult-onset Still’s </w:t>
      </w:r>
      <w:proofErr w:type="spellStart"/>
      <w:r w:rsidRPr="000041C7">
        <w:rPr>
          <w:rFonts w:ascii="Times New Roman" w:eastAsia="맑은 고딕" w:hAnsi="Times New Roman" w:cs="Times New Roman"/>
          <w:kern w:val="2"/>
          <w:sz w:val="20"/>
          <w:szCs w:val="22"/>
          <w:lang w:val="en-US" w:eastAsia="ko-KR"/>
        </w:rPr>
        <w:t>disease</w:t>
      </w:r>
      <w:r w:rsidRPr="000041C7">
        <w:rPr>
          <w:rFonts w:ascii="Times New Roman" w:eastAsia="맑은 고딕" w:hAnsi="Times New Roman" w:cs="Times New Roman"/>
          <w:kern w:val="2"/>
          <w:sz w:val="20"/>
          <w:szCs w:val="22"/>
          <w:vertAlign w:val="superscript"/>
          <w:lang w:val="en-US" w:eastAsia="ko-KR"/>
        </w:rPr>
        <w:t>a</w:t>
      </w:r>
      <w:proofErr w:type="spellEnd"/>
    </w:p>
    <w:tbl>
      <w:tblPr>
        <w:tblpPr w:leftFromText="142" w:rightFromText="142" w:vertAnchor="text" w:horzAnchor="margin" w:tblpY="34"/>
        <w:tblW w:w="5261" w:type="pct"/>
        <w:tblLayout w:type="fixed"/>
        <w:tblCellMar>
          <w:left w:w="99" w:type="dxa"/>
          <w:right w:w="99" w:type="dxa"/>
        </w:tblCellMar>
        <w:tblLook w:val="04A0" w:firstRow="1" w:lastRow="0" w:firstColumn="1" w:lastColumn="0" w:noHBand="0" w:noVBand="1"/>
      </w:tblPr>
      <w:tblGrid>
        <w:gridCol w:w="3969"/>
        <w:gridCol w:w="2268"/>
        <w:gridCol w:w="2409"/>
        <w:gridCol w:w="845"/>
      </w:tblGrid>
      <w:tr w:rsidR="000041C7" w:rsidRPr="000041C7" w14:paraId="29559CA9" w14:textId="77777777" w:rsidTr="000041C7">
        <w:trPr>
          <w:trHeight w:hRule="exact" w:val="578"/>
        </w:trPr>
        <w:tc>
          <w:tcPr>
            <w:tcW w:w="2091" w:type="pct"/>
            <w:tcBorders>
              <w:top w:val="single" w:sz="4" w:space="0" w:color="auto"/>
              <w:left w:val="nil"/>
              <w:bottom w:val="single" w:sz="4" w:space="0" w:color="auto"/>
              <w:right w:val="nil"/>
            </w:tcBorders>
            <w:vAlign w:val="center"/>
          </w:tcPr>
          <w:p w14:paraId="3EEABC4E" w14:textId="77777777" w:rsidR="000041C7" w:rsidRPr="000041C7" w:rsidRDefault="000041C7" w:rsidP="000041C7">
            <w:pP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 xml:space="preserve">　</w:t>
            </w:r>
          </w:p>
        </w:tc>
        <w:tc>
          <w:tcPr>
            <w:tcW w:w="1195" w:type="pct"/>
            <w:tcBorders>
              <w:top w:val="single" w:sz="4" w:space="0" w:color="auto"/>
              <w:left w:val="nil"/>
              <w:bottom w:val="single" w:sz="4" w:space="0" w:color="auto"/>
              <w:right w:val="nil"/>
            </w:tcBorders>
            <w:vAlign w:val="center"/>
          </w:tcPr>
          <w:p w14:paraId="4E46E097"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I</w:t>
            </w:r>
            <w:r w:rsidRPr="000041C7">
              <w:rPr>
                <w:rFonts w:ascii="Times New Roman" w:eastAsia="맑은 고딕" w:hAnsi="Times New Roman" w:cs="Times New Roman"/>
                <w:color w:val="000000"/>
                <w:sz w:val="20"/>
                <w:szCs w:val="20"/>
                <w:lang w:val="en-US" w:eastAsia="ko-KR"/>
              </w:rPr>
              <w:t>L-37 dominant group</w:t>
            </w:r>
          </w:p>
          <w:p w14:paraId="1022DC0C"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(N=10)</w:t>
            </w:r>
          </w:p>
        </w:tc>
        <w:tc>
          <w:tcPr>
            <w:tcW w:w="1269" w:type="pct"/>
            <w:tcBorders>
              <w:top w:val="single" w:sz="4" w:space="0" w:color="auto"/>
              <w:left w:val="nil"/>
              <w:bottom w:val="single" w:sz="4" w:space="0" w:color="auto"/>
              <w:right w:val="nil"/>
            </w:tcBorders>
            <w:vAlign w:val="center"/>
          </w:tcPr>
          <w:p w14:paraId="24606E03"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IL-18 dominant group</w:t>
            </w:r>
          </w:p>
          <w:p w14:paraId="22691EAA"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(N=10)</w:t>
            </w:r>
          </w:p>
        </w:tc>
        <w:tc>
          <w:tcPr>
            <w:tcW w:w="445" w:type="pct"/>
            <w:tcBorders>
              <w:top w:val="single" w:sz="4" w:space="0" w:color="auto"/>
              <w:left w:val="nil"/>
              <w:bottom w:val="single" w:sz="4" w:space="0" w:color="auto"/>
              <w:right w:val="nil"/>
            </w:tcBorders>
            <w:shd w:val="clear" w:color="auto" w:fill="auto"/>
            <w:noWrap/>
            <w:vAlign w:val="center"/>
            <w:hideMark/>
          </w:tcPr>
          <w:p w14:paraId="35CA34BA"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p</w:t>
            </w:r>
          </w:p>
        </w:tc>
      </w:tr>
      <w:tr w:rsidR="000041C7" w:rsidRPr="000041C7" w14:paraId="53972E25" w14:textId="77777777" w:rsidTr="000041C7">
        <w:trPr>
          <w:trHeight w:hRule="exact" w:val="284"/>
        </w:trPr>
        <w:tc>
          <w:tcPr>
            <w:tcW w:w="2091" w:type="pct"/>
            <w:tcBorders>
              <w:top w:val="nil"/>
              <w:left w:val="nil"/>
              <w:bottom w:val="nil"/>
              <w:right w:val="nil"/>
            </w:tcBorders>
            <w:vAlign w:val="center"/>
          </w:tcPr>
          <w:p w14:paraId="5467D81C" w14:textId="77777777" w:rsidR="000041C7" w:rsidRPr="000041C7" w:rsidRDefault="000041C7" w:rsidP="000041C7">
            <w:pP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Age</w:t>
            </w:r>
          </w:p>
        </w:tc>
        <w:tc>
          <w:tcPr>
            <w:tcW w:w="1195" w:type="pct"/>
            <w:tcBorders>
              <w:top w:val="nil"/>
              <w:left w:val="nil"/>
              <w:bottom w:val="nil"/>
              <w:right w:val="nil"/>
            </w:tcBorders>
            <w:vAlign w:val="center"/>
          </w:tcPr>
          <w:p w14:paraId="2EDA8669"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49</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39 – 58</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106334A0"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44</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37 – 52</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48E6A6B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0.6</w:t>
            </w:r>
            <w:r w:rsidRPr="000041C7">
              <w:rPr>
                <w:rFonts w:ascii="Times New Roman" w:eastAsia="맑은 고딕" w:hAnsi="Times New Roman" w:cs="Times New Roman"/>
                <w:color w:val="000000"/>
                <w:sz w:val="20"/>
                <w:szCs w:val="20"/>
                <w:lang w:val="en-US" w:eastAsia="ko-KR"/>
              </w:rPr>
              <w:t>3</w:t>
            </w:r>
          </w:p>
        </w:tc>
      </w:tr>
      <w:tr w:rsidR="000041C7" w:rsidRPr="000041C7" w14:paraId="12820BD8" w14:textId="77777777" w:rsidTr="000041C7">
        <w:trPr>
          <w:trHeight w:hRule="exact" w:val="284"/>
        </w:trPr>
        <w:tc>
          <w:tcPr>
            <w:tcW w:w="2091" w:type="pct"/>
            <w:tcBorders>
              <w:top w:val="nil"/>
              <w:left w:val="nil"/>
              <w:bottom w:val="nil"/>
              <w:right w:val="nil"/>
            </w:tcBorders>
            <w:vAlign w:val="center"/>
          </w:tcPr>
          <w:p w14:paraId="69D235F4" w14:textId="77777777" w:rsidR="000041C7" w:rsidRPr="000041C7" w:rsidRDefault="000041C7" w:rsidP="000041C7">
            <w:pP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Female, n (%)</w:t>
            </w:r>
          </w:p>
        </w:tc>
        <w:tc>
          <w:tcPr>
            <w:tcW w:w="1195" w:type="pct"/>
            <w:tcBorders>
              <w:top w:val="nil"/>
              <w:left w:val="nil"/>
              <w:bottom w:val="nil"/>
              <w:right w:val="nil"/>
            </w:tcBorders>
            <w:vAlign w:val="center"/>
          </w:tcPr>
          <w:p w14:paraId="406CBCCA"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9</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90.0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2693617C"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8</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80.0</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7F0F8C30" w14:textId="77777777" w:rsidR="000041C7" w:rsidRPr="000041C7" w:rsidRDefault="000041C7" w:rsidP="000041C7">
            <w:pPr>
              <w:jc w:val="center"/>
              <w:rPr>
                <w:rFonts w:ascii="Times New Roman" w:eastAsia="맑은 고딕" w:hAnsi="Times New Roman" w:cs="Times New Roman"/>
                <w:color w:val="000000"/>
                <w:sz w:val="20"/>
                <w:szCs w:val="20"/>
                <w:highlight w:val="yellow"/>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.00</w:t>
            </w:r>
          </w:p>
        </w:tc>
      </w:tr>
      <w:tr w:rsidR="000041C7" w:rsidRPr="000041C7" w14:paraId="284C7752" w14:textId="77777777" w:rsidTr="000041C7">
        <w:trPr>
          <w:trHeight w:hRule="exact" w:val="284"/>
        </w:trPr>
        <w:tc>
          <w:tcPr>
            <w:tcW w:w="2091" w:type="pct"/>
            <w:tcBorders>
              <w:top w:val="nil"/>
              <w:left w:val="nil"/>
              <w:bottom w:val="nil"/>
              <w:right w:val="nil"/>
            </w:tcBorders>
            <w:vAlign w:val="center"/>
          </w:tcPr>
          <w:p w14:paraId="220D216E" w14:textId="77777777" w:rsidR="000041C7" w:rsidRPr="000041C7" w:rsidRDefault="000041C7" w:rsidP="000041C7">
            <w:pP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Disease duration (</w:t>
            </w:r>
            <w:r w:rsidRPr="000041C7">
              <w:rPr>
                <w:rFonts w:ascii="Times New Roman" w:eastAsia="맑은 고딕" w:hAnsi="Times New Roman" w:cs="Times New Roman" w:hint="eastAsia"/>
                <w:color w:val="000000"/>
                <w:sz w:val="20"/>
                <w:szCs w:val="20"/>
                <w:lang w:val="en-US" w:eastAsia="ko-KR"/>
              </w:rPr>
              <w:t>months)</w:t>
            </w:r>
          </w:p>
        </w:tc>
        <w:tc>
          <w:tcPr>
            <w:tcW w:w="1195" w:type="pct"/>
            <w:tcBorders>
              <w:top w:val="nil"/>
              <w:left w:val="nil"/>
              <w:bottom w:val="nil"/>
              <w:right w:val="nil"/>
            </w:tcBorders>
            <w:vAlign w:val="center"/>
          </w:tcPr>
          <w:p w14:paraId="6CC84922"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41</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18 – 88</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5AAA84D4"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50</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19 – 122</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5AB68D02" w14:textId="77777777" w:rsidR="000041C7" w:rsidRPr="000041C7" w:rsidRDefault="000041C7" w:rsidP="000041C7">
            <w:pPr>
              <w:jc w:val="center"/>
              <w:rPr>
                <w:rFonts w:ascii="Times New Roman" w:eastAsia="맑은 고딕" w:hAnsi="Times New Roman" w:cs="Times New Roman"/>
                <w:color w:val="000000"/>
                <w:sz w:val="20"/>
                <w:szCs w:val="20"/>
                <w:highlight w:val="yellow"/>
                <w:lang w:val="en-US" w:eastAsia="ko-KR"/>
              </w:rPr>
            </w:pPr>
            <w:r w:rsidRPr="000041C7">
              <w:rPr>
                <w:rFonts w:ascii="Times New Roman" w:eastAsia="맑은 고딕" w:hAnsi="Times New Roman" w:cs="Times New Roman" w:hint="eastAsia"/>
                <w:color w:val="000000"/>
                <w:sz w:val="20"/>
                <w:szCs w:val="20"/>
                <w:lang w:val="en-US" w:eastAsia="ko-KR"/>
              </w:rPr>
              <w:t>0.7</w:t>
            </w:r>
            <w:r w:rsidRPr="000041C7">
              <w:rPr>
                <w:rFonts w:ascii="Times New Roman" w:eastAsia="맑은 고딕" w:hAnsi="Times New Roman" w:cs="Times New Roman"/>
                <w:color w:val="000000"/>
                <w:sz w:val="20"/>
                <w:szCs w:val="20"/>
                <w:lang w:val="en-US" w:eastAsia="ko-KR"/>
              </w:rPr>
              <w:t>4</w:t>
            </w:r>
          </w:p>
        </w:tc>
      </w:tr>
      <w:tr w:rsidR="000041C7" w:rsidRPr="000041C7" w14:paraId="2E6DC396" w14:textId="77777777" w:rsidTr="000041C7">
        <w:trPr>
          <w:trHeight w:hRule="exact" w:val="284"/>
        </w:trPr>
        <w:tc>
          <w:tcPr>
            <w:tcW w:w="2091" w:type="pct"/>
            <w:tcBorders>
              <w:top w:val="nil"/>
              <w:left w:val="nil"/>
              <w:bottom w:val="nil"/>
              <w:right w:val="nil"/>
            </w:tcBorders>
            <w:vAlign w:val="center"/>
          </w:tcPr>
          <w:p w14:paraId="188A465B" w14:textId="77777777" w:rsidR="000041C7" w:rsidRPr="000041C7" w:rsidRDefault="000041C7" w:rsidP="000041C7">
            <w:pP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Number of Yamaguchi criteria met, at diagnosis</w:t>
            </w:r>
          </w:p>
        </w:tc>
        <w:tc>
          <w:tcPr>
            <w:tcW w:w="1195" w:type="pct"/>
            <w:tcBorders>
              <w:top w:val="nil"/>
              <w:left w:val="nil"/>
              <w:bottom w:val="nil"/>
              <w:right w:val="nil"/>
            </w:tcBorders>
            <w:vAlign w:val="center"/>
          </w:tcPr>
          <w:p w14:paraId="0BB9C211" w14:textId="77777777" w:rsidR="000041C7" w:rsidRPr="000041C7" w:rsidRDefault="000041C7" w:rsidP="000041C7">
            <w:pPr>
              <w:ind w:firstLineChars="100" w:firstLine="200"/>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7</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6 – 7</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7056B1B5" w14:textId="77777777" w:rsidR="000041C7" w:rsidRPr="000041C7" w:rsidRDefault="000041C7" w:rsidP="000041C7">
            <w:pPr>
              <w:ind w:firstLineChars="100" w:firstLine="200"/>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7</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6 – 7</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48EC5B0C" w14:textId="77777777" w:rsidR="000041C7" w:rsidRPr="000041C7" w:rsidRDefault="000041C7" w:rsidP="000041C7">
            <w:pPr>
              <w:jc w:val="center"/>
              <w:rPr>
                <w:rFonts w:ascii="Times New Roman" w:eastAsia="맑은 고딕" w:hAnsi="Times New Roman" w:cs="Times New Roman"/>
                <w:color w:val="000000"/>
                <w:sz w:val="20"/>
                <w:szCs w:val="20"/>
                <w:highlight w:val="yellow"/>
                <w:lang w:val="en-US" w:eastAsia="ko-KR"/>
              </w:rPr>
            </w:pPr>
            <w:r w:rsidRPr="000041C7">
              <w:rPr>
                <w:rFonts w:ascii="Times New Roman" w:eastAsia="맑은 고딕" w:hAnsi="Times New Roman" w:cs="Times New Roman" w:hint="eastAsia"/>
                <w:color w:val="000000"/>
                <w:sz w:val="20"/>
                <w:szCs w:val="20"/>
                <w:lang w:val="en-US" w:eastAsia="ko-KR"/>
              </w:rPr>
              <w:t>0.87</w:t>
            </w:r>
          </w:p>
        </w:tc>
      </w:tr>
      <w:tr w:rsidR="000041C7" w:rsidRPr="000041C7" w14:paraId="525A5741" w14:textId="77777777" w:rsidTr="000041C7">
        <w:trPr>
          <w:trHeight w:hRule="exact" w:val="284"/>
        </w:trPr>
        <w:tc>
          <w:tcPr>
            <w:tcW w:w="2091" w:type="pct"/>
            <w:tcBorders>
              <w:top w:val="nil"/>
              <w:left w:val="nil"/>
              <w:bottom w:val="nil"/>
              <w:right w:val="nil"/>
            </w:tcBorders>
            <w:vAlign w:val="center"/>
          </w:tcPr>
          <w:p w14:paraId="43F51E5E" w14:textId="77777777" w:rsidR="000041C7" w:rsidRPr="000041C7" w:rsidRDefault="000041C7" w:rsidP="000041C7">
            <w:pP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AOSD disease course</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n (%)</w:t>
            </w:r>
            <w:r w:rsidRPr="000041C7">
              <w:rPr>
                <w:rFonts w:ascii="Times New Roman" w:eastAsia="맑은 고딕" w:hAnsi="Times New Roman" w:cs="Times New Roman"/>
                <w:color w:val="000000"/>
                <w:sz w:val="20"/>
                <w:szCs w:val="20"/>
                <w:lang w:val="en-US" w:eastAsia="ko-KR"/>
              </w:rPr>
              <w:t xml:space="preserve"> </w:t>
            </w:r>
          </w:p>
        </w:tc>
        <w:tc>
          <w:tcPr>
            <w:tcW w:w="1195" w:type="pct"/>
            <w:tcBorders>
              <w:top w:val="nil"/>
              <w:left w:val="nil"/>
              <w:bottom w:val="nil"/>
              <w:right w:val="nil"/>
            </w:tcBorders>
            <w:vAlign w:val="center"/>
          </w:tcPr>
          <w:p w14:paraId="2D9AE3ED"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p>
        </w:tc>
        <w:tc>
          <w:tcPr>
            <w:tcW w:w="1269" w:type="pct"/>
            <w:tcBorders>
              <w:top w:val="nil"/>
              <w:left w:val="nil"/>
              <w:bottom w:val="nil"/>
              <w:right w:val="nil"/>
            </w:tcBorders>
            <w:vAlign w:val="center"/>
          </w:tcPr>
          <w:p w14:paraId="2A26C487"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p>
        </w:tc>
        <w:tc>
          <w:tcPr>
            <w:tcW w:w="445" w:type="pct"/>
            <w:tcBorders>
              <w:top w:val="nil"/>
              <w:left w:val="nil"/>
              <w:bottom w:val="nil"/>
              <w:right w:val="nil"/>
            </w:tcBorders>
            <w:shd w:val="clear" w:color="auto" w:fill="auto"/>
            <w:noWrap/>
            <w:vAlign w:val="center"/>
          </w:tcPr>
          <w:p w14:paraId="2C4E492F" w14:textId="77777777" w:rsidR="000041C7" w:rsidRPr="000041C7" w:rsidRDefault="000041C7" w:rsidP="000041C7">
            <w:pPr>
              <w:jc w:val="center"/>
              <w:rPr>
                <w:rFonts w:ascii="Times New Roman" w:eastAsia="맑은 고딕" w:hAnsi="Times New Roman" w:cs="Times New Roman"/>
                <w:color w:val="000000"/>
                <w:sz w:val="20"/>
                <w:szCs w:val="20"/>
                <w:highlight w:val="yellow"/>
                <w:lang w:val="en-US" w:eastAsia="ko-KR"/>
              </w:rPr>
            </w:pPr>
            <w:r w:rsidRPr="000041C7">
              <w:rPr>
                <w:rFonts w:ascii="Times New Roman" w:eastAsia="맑은 고딕" w:hAnsi="Times New Roman" w:cs="Times New Roman" w:hint="eastAsia"/>
                <w:color w:val="000000"/>
                <w:sz w:val="20"/>
                <w:szCs w:val="20"/>
                <w:lang w:val="en-US" w:eastAsia="ko-KR"/>
              </w:rPr>
              <w:t>0.73</w:t>
            </w:r>
          </w:p>
        </w:tc>
      </w:tr>
      <w:tr w:rsidR="000041C7" w:rsidRPr="000041C7" w14:paraId="7C6CC6EE" w14:textId="77777777" w:rsidTr="000041C7">
        <w:trPr>
          <w:trHeight w:hRule="exact" w:val="284"/>
        </w:trPr>
        <w:tc>
          <w:tcPr>
            <w:tcW w:w="2091" w:type="pct"/>
            <w:tcBorders>
              <w:top w:val="nil"/>
              <w:left w:val="nil"/>
              <w:bottom w:val="nil"/>
              <w:right w:val="nil"/>
            </w:tcBorders>
            <w:vAlign w:val="center"/>
          </w:tcPr>
          <w:p w14:paraId="6ED247E1" w14:textId="77777777" w:rsidR="000041C7" w:rsidRPr="000041C7" w:rsidRDefault="000041C7" w:rsidP="000041C7">
            <w:pPr>
              <w:ind w:firstLineChars="50" w:firstLine="100"/>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Monocyclic systemic</w:t>
            </w:r>
          </w:p>
        </w:tc>
        <w:tc>
          <w:tcPr>
            <w:tcW w:w="1195" w:type="pct"/>
            <w:tcBorders>
              <w:top w:val="nil"/>
              <w:left w:val="nil"/>
              <w:bottom w:val="nil"/>
              <w:right w:val="nil"/>
            </w:tcBorders>
            <w:vAlign w:val="center"/>
          </w:tcPr>
          <w:p w14:paraId="141C78D4"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3</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30.0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23541AAF"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40.0</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6C9071DB" w14:textId="77777777" w:rsidR="000041C7" w:rsidRPr="000041C7" w:rsidRDefault="000041C7" w:rsidP="000041C7">
            <w:pPr>
              <w:jc w:val="center"/>
              <w:rPr>
                <w:rFonts w:ascii="Times New Roman" w:eastAsia="맑은 고딕" w:hAnsi="Times New Roman" w:cs="Times New Roman"/>
                <w:color w:val="000000"/>
                <w:sz w:val="20"/>
                <w:szCs w:val="20"/>
                <w:highlight w:val="yellow"/>
                <w:lang w:val="en-US" w:eastAsia="ko-KR"/>
              </w:rPr>
            </w:pPr>
          </w:p>
        </w:tc>
      </w:tr>
      <w:tr w:rsidR="000041C7" w:rsidRPr="000041C7" w14:paraId="7676B89D" w14:textId="77777777" w:rsidTr="000041C7">
        <w:trPr>
          <w:trHeight w:hRule="exact" w:val="284"/>
        </w:trPr>
        <w:tc>
          <w:tcPr>
            <w:tcW w:w="2091" w:type="pct"/>
            <w:tcBorders>
              <w:top w:val="nil"/>
              <w:left w:val="nil"/>
              <w:bottom w:val="nil"/>
              <w:right w:val="nil"/>
            </w:tcBorders>
            <w:vAlign w:val="center"/>
          </w:tcPr>
          <w:p w14:paraId="741899B6" w14:textId="77777777" w:rsidR="000041C7" w:rsidRPr="000041C7" w:rsidRDefault="000041C7" w:rsidP="000041C7">
            <w:pPr>
              <w:ind w:firstLineChars="50" w:firstLine="100"/>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lastRenderedPageBreak/>
              <w:t>Polycyclic systemic</w:t>
            </w:r>
          </w:p>
        </w:tc>
        <w:tc>
          <w:tcPr>
            <w:tcW w:w="1195" w:type="pct"/>
            <w:tcBorders>
              <w:top w:val="nil"/>
              <w:left w:val="nil"/>
              <w:bottom w:val="nil"/>
              <w:right w:val="nil"/>
            </w:tcBorders>
            <w:vAlign w:val="center"/>
          </w:tcPr>
          <w:p w14:paraId="6ECDC1B1"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3</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30.0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668C96C3"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40.0</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3A80B399" w14:textId="77777777" w:rsidR="000041C7" w:rsidRPr="000041C7" w:rsidRDefault="000041C7" w:rsidP="000041C7">
            <w:pPr>
              <w:jc w:val="center"/>
              <w:rPr>
                <w:rFonts w:ascii="Times New Roman" w:eastAsia="맑은 고딕" w:hAnsi="Times New Roman" w:cs="Times New Roman"/>
                <w:color w:val="000000"/>
                <w:sz w:val="20"/>
                <w:szCs w:val="20"/>
                <w:highlight w:val="yellow"/>
                <w:lang w:val="en-US" w:eastAsia="ko-KR"/>
              </w:rPr>
            </w:pPr>
          </w:p>
        </w:tc>
      </w:tr>
      <w:tr w:rsidR="000041C7" w:rsidRPr="000041C7" w14:paraId="3966A17E" w14:textId="77777777" w:rsidTr="000041C7">
        <w:trPr>
          <w:trHeight w:hRule="exact" w:val="284"/>
        </w:trPr>
        <w:tc>
          <w:tcPr>
            <w:tcW w:w="2091" w:type="pct"/>
            <w:tcBorders>
              <w:top w:val="nil"/>
              <w:left w:val="nil"/>
              <w:bottom w:val="nil"/>
              <w:right w:val="nil"/>
            </w:tcBorders>
            <w:vAlign w:val="center"/>
          </w:tcPr>
          <w:p w14:paraId="43955C8A" w14:textId="77777777" w:rsidR="000041C7" w:rsidRPr="000041C7" w:rsidRDefault="000041C7" w:rsidP="000041C7">
            <w:pPr>
              <w:ind w:firstLineChars="50" w:firstLine="100"/>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Chronic articular</w:t>
            </w:r>
          </w:p>
        </w:tc>
        <w:tc>
          <w:tcPr>
            <w:tcW w:w="1195" w:type="pct"/>
            <w:tcBorders>
              <w:top w:val="nil"/>
              <w:left w:val="nil"/>
              <w:bottom w:val="nil"/>
              <w:right w:val="nil"/>
            </w:tcBorders>
            <w:vAlign w:val="center"/>
          </w:tcPr>
          <w:p w14:paraId="540BFD90"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 xml:space="preserve">4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40.0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6B0B5893"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 xml:space="preserve">2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20.0</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2D51E262" w14:textId="77777777" w:rsidR="000041C7" w:rsidRPr="000041C7" w:rsidRDefault="000041C7" w:rsidP="000041C7">
            <w:pPr>
              <w:jc w:val="center"/>
              <w:rPr>
                <w:rFonts w:ascii="Times New Roman" w:eastAsia="맑은 고딕" w:hAnsi="Times New Roman" w:cs="Times New Roman"/>
                <w:color w:val="000000"/>
                <w:sz w:val="20"/>
                <w:szCs w:val="20"/>
                <w:highlight w:val="yellow"/>
                <w:lang w:val="en-US" w:eastAsia="ko-KR"/>
              </w:rPr>
            </w:pPr>
          </w:p>
        </w:tc>
      </w:tr>
      <w:tr w:rsidR="000041C7" w:rsidRPr="000041C7" w14:paraId="4ED3750D" w14:textId="77777777" w:rsidTr="000041C7">
        <w:trPr>
          <w:trHeight w:hRule="exact" w:val="284"/>
        </w:trPr>
        <w:tc>
          <w:tcPr>
            <w:tcW w:w="2091" w:type="pct"/>
            <w:tcBorders>
              <w:top w:val="nil"/>
              <w:left w:val="nil"/>
              <w:bottom w:val="nil"/>
              <w:right w:val="nil"/>
            </w:tcBorders>
            <w:vAlign w:val="center"/>
          </w:tcPr>
          <w:p w14:paraId="314E3B16" w14:textId="77777777" w:rsidR="000041C7" w:rsidRPr="000041C7" w:rsidRDefault="000041C7" w:rsidP="000041C7">
            <w:pP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N</w:t>
            </w:r>
            <w:r w:rsidRPr="000041C7">
              <w:rPr>
                <w:rFonts w:ascii="Times New Roman" w:eastAsia="맑은 고딕" w:hAnsi="Times New Roman" w:cs="Times New Roman"/>
                <w:color w:val="000000"/>
                <w:sz w:val="20"/>
                <w:szCs w:val="20"/>
                <w:lang w:val="en-US" w:eastAsia="ko-KR"/>
              </w:rPr>
              <w:t>umber of disease flares (per year)</w:t>
            </w:r>
          </w:p>
        </w:tc>
        <w:tc>
          <w:tcPr>
            <w:tcW w:w="1195" w:type="pct"/>
            <w:tcBorders>
              <w:top w:val="nil"/>
              <w:left w:val="nil"/>
              <w:bottom w:val="nil"/>
              <w:right w:val="nil"/>
            </w:tcBorders>
            <w:vAlign w:val="center"/>
          </w:tcPr>
          <w:p w14:paraId="213D8C71"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 xml:space="preserve"> (1 – 2.5)</w:t>
            </w:r>
          </w:p>
        </w:tc>
        <w:tc>
          <w:tcPr>
            <w:tcW w:w="1269" w:type="pct"/>
            <w:tcBorders>
              <w:top w:val="nil"/>
              <w:left w:val="nil"/>
              <w:bottom w:val="nil"/>
              <w:right w:val="nil"/>
            </w:tcBorders>
            <w:vAlign w:val="center"/>
          </w:tcPr>
          <w:p w14:paraId="51418F89"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3</w:t>
            </w:r>
            <w:r w:rsidRPr="000041C7">
              <w:rPr>
                <w:rFonts w:ascii="Times New Roman" w:eastAsia="맑은 고딕" w:hAnsi="Times New Roman" w:cs="Times New Roman"/>
                <w:color w:val="000000"/>
                <w:sz w:val="20"/>
                <w:szCs w:val="20"/>
                <w:lang w:val="en-US" w:eastAsia="ko-KR"/>
              </w:rPr>
              <w:t xml:space="preserve"> (1 – 4.5)</w:t>
            </w:r>
          </w:p>
        </w:tc>
        <w:tc>
          <w:tcPr>
            <w:tcW w:w="445" w:type="pct"/>
            <w:tcBorders>
              <w:top w:val="nil"/>
              <w:left w:val="nil"/>
              <w:bottom w:val="nil"/>
              <w:right w:val="nil"/>
            </w:tcBorders>
            <w:shd w:val="clear" w:color="auto" w:fill="auto"/>
            <w:noWrap/>
            <w:vAlign w:val="center"/>
          </w:tcPr>
          <w:p w14:paraId="5B2C555B" w14:textId="77777777" w:rsidR="000041C7" w:rsidRPr="000041C7" w:rsidRDefault="000041C7" w:rsidP="000041C7">
            <w:pPr>
              <w:jc w:val="center"/>
              <w:rPr>
                <w:rFonts w:ascii="Times New Roman" w:eastAsia="맑은 고딕" w:hAnsi="Times New Roman" w:cs="Times New Roman"/>
                <w:color w:val="000000"/>
                <w:sz w:val="20"/>
                <w:szCs w:val="20"/>
                <w:highlight w:val="yellow"/>
                <w:lang w:val="en-US" w:eastAsia="ko-KR"/>
              </w:rPr>
            </w:pPr>
            <w:r w:rsidRPr="000041C7">
              <w:rPr>
                <w:rFonts w:ascii="Times New Roman" w:eastAsia="맑은 고딕" w:hAnsi="Times New Roman" w:cs="Times New Roman"/>
                <w:color w:val="000000"/>
                <w:sz w:val="20"/>
                <w:szCs w:val="20"/>
                <w:lang w:val="en-US" w:eastAsia="ko-KR"/>
              </w:rPr>
              <w:t>0.50</w:t>
            </w:r>
          </w:p>
        </w:tc>
      </w:tr>
      <w:tr w:rsidR="000041C7" w:rsidRPr="000041C7" w14:paraId="6DB3E4AC" w14:textId="77777777" w:rsidTr="00F03FC1">
        <w:trPr>
          <w:trHeight w:hRule="exact" w:val="284"/>
        </w:trPr>
        <w:tc>
          <w:tcPr>
            <w:tcW w:w="5000" w:type="pct"/>
            <w:gridSpan w:val="4"/>
            <w:tcBorders>
              <w:top w:val="nil"/>
              <w:left w:val="nil"/>
              <w:bottom w:val="nil"/>
              <w:right w:val="nil"/>
            </w:tcBorders>
            <w:vAlign w:val="center"/>
          </w:tcPr>
          <w:p w14:paraId="213E4A44" w14:textId="77777777" w:rsidR="000041C7" w:rsidRPr="000041C7" w:rsidRDefault="000041C7" w:rsidP="000041C7">
            <w:pPr>
              <w:rPr>
                <w:rFonts w:ascii="Times New Roman" w:eastAsia="맑은 고딕" w:hAnsi="Times New Roman" w:cs="Times New Roman"/>
                <w:color w:val="000000"/>
                <w:sz w:val="20"/>
                <w:szCs w:val="20"/>
                <w:highlight w:val="yellow"/>
                <w:lang w:val="en-US" w:eastAsia="ko-KR"/>
              </w:rPr>
            </w:pPr>
            <w:r w:rsidRPr="000041C7">
              <w:rPr>
                <w:rFonts w:ascii="Times New Roman" w:eastAsia="맑은 고딕" w:hAnsi="Times New Roman" w:cs="Times New Roman" w:hint="eastAsia"/>
                <w:color w:val="000000"/>
                <w:kern w:val="2"/>
                <w:sz w:val="20"/>
                <w:szCs w:val="20"/>
                <w:lang w:val="en-US" w:eastAsia="ko-KR"/>
              </w:rPr>
              <w:t>D</w:t>
            </w:r>
            <w:r w:rsidRPr="000041C7">
              <w:rPr>
                <w:rFonts w:ascii="Times New Roman" w:eastAsia="맑은 고딕" w:hAnsi="Times New Roman" w:cs="Times New Roman"/>
                <w:color w:val="000000"/>
                <w:kern w:val="2"/>
                <w:sz w:val="20"/>
                <w:szCs w:val="20"/>
                <w:lang w:val="en-US" w:eastAsia="ko-KR"/>
              </w:rPr>
              <w:t>isease activity parameters at high disease activity status</w:t>
            </w:r>
          </w:p>
        </w:tc>
      </w:tr>
      <w:tr w:rsidR="000041C7" w:rsidRPr="000041C7" w14:paraId="7178E4B6" w14:textId="77777777" w:rsidTr="000041C7">
        <w:trPr>
          <w:trHeight w:hRule="exact" w:val="284"/>
        </w:trPr>
        <w:tc>
          <w:tcPr>
            <w:tcW w:w="2091" w:type="pct"/>
            <w:tcBorders>
              <w:top w:val="nil"/>
              <w:left w:val="nil"/>
              <w:bottom w:val="nil"/>
              <w:right w:val="nil"/>
            </w:tcBorders>
            <w:vAlign w:val="center"/>
          </w:tcPr>
          <w:p w14:paraId="29588FC0" w14:textId="77777777" w:rsidR="000041C7" w:rsidRPr="000041C7" w:rsidRDefault="000041C7" w:rsidP="000041C7">
            <w:pPr>
              <w:ind w:firstLineChars="50" w:firstLine="100"/>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kern w:val="2"/>
                <w:sz w:val="20"/>
                <w:szCs w:val="20"/>
                <w:lang w:val="en-US" w:eastAsia="ko-KR"/>
              </w:rPr>
              <w:t xml:space="preserve">Modified </w:t>
            </w:r>
            <w:proofErr w:type="spellStart"/>
            <w:r w:rsidRPr="000041C7">
              <w:rPr>
                <w:rFonts w:ascii="Times New Roman" w:eastAsia="맑은 고딕" w:hAnsi="Times New Roman" w:cs="Times New Roman"/>
                <w:kern w:val="2"/>
                <w:sz w:val="20"/>
                <w:szCs w:val="20"/>
                <w:lang w:val="en-US" w:eastAsia="ko-KR"/>
              </w:rPr>
              <w:t>Pouchot</w:t>
            </w:r>
            <w:proofErr w:type="spellEnd"/>
            <w:r w:rsidRPr="000041C7">
              <w:rPr>
                <w:rFonts w:ascii="Times New Roman" w:eastAsia="맑은 고딕" w:hAnsi="Times New Roman" w:cs="Times New Roman"/>
                <w:kern w:val="2"/>
                <w:sz w:val="20"/>
                <w:szCs w:val="20"/>
                <w:lang w:val="en-US" w:eastAsia="ko-KR"/>
              </w:rPr>
              <w:t xml:space="preserve"> score</w:t>
            </w:r>
          </w:p>
        </w:tc>
        <w:tc>
          <w:tcPr>
            <w:tcW w:w="1195" w:type="pct"/>
            <w:tcBorders>
              <w:top w:val="nil"/>
              <w:left w:val="nil"/>
              <w:bottom w:val="nil"/>
              <w:right w:val="nil"/>
            </w:tcBorders>
            <w:vAlign w:val="center"/>
          </w:tcPr>
          <w:p w14:paraId="458F7691"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7</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6 – 7</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2BC46CE6"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6</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6 – 7</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29926D53" w14:textId="77777777" w:rsidR="000041C7" w:rsidRPr="000041C7" w:rsidRDefault="000041C7" w:rsidP="000041C7">
            <w:pPr>
              <w:jc w:val="center"/>
              <w:rPr>
                <w:rFonts w:ascii="Times New Roman" w:eastAsia="맑은 고딕" w:hAnsi="Times New Roman" w:cs="Times New Roman"/>
                <w:color w:val="000000"/>
                <w:sz w:val="20"/>
                <w:szCs w:val="20"/>
                <w:highlight w:val="yellow"/>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.97</w:t>
            </w:r>
          </w:p>
        </w:tc>
      </w:tr>
      <w:tr w:rsidR="000041C7" w:rsidRPr="000041C7" w14:paraId="7C18F533" w14:textId="77777777" w:rsidTr="000041C7">
        <w:trPr>
          <w:trHeight w:hRule="exact" w:val="284"/>
        </w:trPr>
        <w:tc>
          <w:tcPr>
            <w:tcW w:w="2091" w:type="pct"/>
            <w:tcBorders>
              <w:top w:val="nil"/>
              <w:left w:val="nil"/>
              <w:bottom w:val="nil"/>
              <w:right w:val="nil"/>
            </w:tcBorders>
            <w:vAlign w:val="center"/>
          </w:tcPr>
          <w:p w14:paraId="45EB18F9"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Fever, n (%)</w:t>
            </w:r>
          </w:p>
        </w:tc>
        <w:tc>
          <w:tcPr>
            <w:tcW w:w="1195" w:type="pct"/>
            <w:tcBorders>
              <w:top w:val="nil"/>
              <w:left w:val="nil"/>
              <w:bottom w:val="nil"/>
              <w:right w:val="nil"/>
            </w:tcBorders>
            <w:vAlign w:val="center"/>
          </w:tcPr>
          <w:p w14:paraId="6729CFDD"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9</w:t>
            </w:r>
            <w:r w:rsidRPr="000041C7">
              <w:rPr>
                <w:rFonts w:ascii="Times New Roman" w:eastAsia="맑은 고딕" w:hAnsi="Times New Roman" w:cs="Times New Roman"/>
                <w:color w:val="000000"/>
                <w:sz w:val="20"/>
                <w:szCs w:val="20"/>
                <w:lang w:val="en-US" w:eastAsia="ko-KR"/>
              </w:rPr>
              <w:t xml:space="preserve"> (90)</w:t>
            </w:r>
          </w:p>
        </w:tc>
        <w:tc>
          <w:tcPr>
            <w:tcW w:w="1269" w:type="pct"/>
            <w:tcBorders>
              <w:top w:val="nil"/>
              <w:left w:val="nil"/>
              <w:bottom w:val="nil"/>
              <w:right w:val="nil"/>
            </w:tcBorders>
            <w:vAlign w:val="center"/>
          </w:tcPr>
          <w:p w14:paraId="4A182F18"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9</w:t>
            </w:r>
            <w:r w:rsidRPr="000041C7">
              <w:rPr>
                <w:rFonts w:ascii="Times New Roman" w:eastAsia="맑은 고딕" w:hAnsi="Times New Roman" w:cs="Times New Roman"/>
                <w:color w:val="000000"/>
                <w:sz w:val="20"/>
                <w:szCs w:val="20"/>
                <w:lang w:val="en-US" w:eastAsia="ko-KR"/>
              </w:rPr>
              <w:t xml:space="preserve"> (90)</w:t>
            </w:r>
          </w:p>
        </w:tc>
        <w:tc>
          <w:tcPr>
            <w:tcW w:w="445" w:type="pct"/>
            <w:tcBorders>
              <w:top w:val="nil"/>
              <w:left w:val="nil"/>
              <w:bottom w:val="nil"/>
              <w:right w:val="nil"/>
            </w:tcBorders>
            <w:shd w:val="clear" w:color="auto" w:fill="auto"/>
            <w:noWrap/>
            <w:vAlign w:val="center"/>
          </w:tcPr>
          <w:p w14:paraId="1CD39572"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.00</w:t>
            </w:r>
          </w:p>
        </w:tc>
      </w:tr>
      <w:tr w:rsidR="000041C7" w:rsidRPr="000041C7" w14:paraId="20C5B429" w14:textId="77777777" w:rsidTr="000041C7">
        <w:trPr>
          <w:trHeight w:hRule="exact" w:val="284"/>
        </w:trPr>
        <w:tc>
          <w:tcPr>
            <w:tcW w:w="2091" w:type="pct"/>
            <w:tcBorders>
              <w:top w:val="nil"/>
              <w:left w:val="nil"/>
              <w:bottom w:val="nil"/>
              <w:right w:val="nil"/>
            </w:tcBorders>
            <w:vAlign w:val="center"/>
          </w:tcPr>
          <w:p w14:paraId="6483ADF8"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Evanescent rash, n (%)</w:t>
            </w:r>
          </w:p>
        </w:tc>
        <w:tc>
          <w:tcPr>
            <w:tcW w:w="1195" w:type="pct"/>
            <w:tcBorders>
              <w:top w:val="nil"/>
              <w:left w:val="nil"/>
              <w:bottom w:val="nil"/>
              <w:right w:val="nil"/>
            </w:tcBorders>
            <w:vAlign w:val="center"/>
          </w:tcPr>
          <w:p w14:paraId="2AB5FA75"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9</w:t>
            </w:r>
            <w:r w:rsidRPr="000041C7">
              <w:rPr>
                <w:rFonts w:ascii="Times New Roman" w:eastAsia="맑은 고딕" w:hAnsi="Times New Roman" w:cs="Times New Roman"/>
                <w:color w:val="000000"/>
                <w:sz w:val="20"/>
                <w:szCs w:val="20"/>
                <w:lang w:val="en-US" w:eastAsia="ko-KR"/>
              </w:rPr>
              <w:t xml:space="preserve"> (90)</w:t>
            </w:r>
          </w:p>
        </w:tc>
        <w:tc>
          <w:tcPr>
            <w:tcW w:w="1269" w:type="pct"/>
            <w:tcBorders>
              <w:top w:val="nil"/>
              <w:left w:val="nil"/>
              <w:bottom w:val="nil"/>
              <w:right w:val="nil"/>
            </w:tcBorders>
            <w:vAlign w:val="center"/>
          </w:tcPr>
          <w:p w14:paraId="22561B8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7</w:t>
            </w:r>
            <w:r w:rsidRPr="000041C7">
              <w:rPr>
                <w:rFonts w:ascii="Times New Roman" w:eastAsia="맑은 고딕" w:hAnsi="Times New Roman" w:cs="Times New Roman"/>
                <w:color w:val="000000"/>
                <w:sz w:val="20"/>
                <w:szCs w:val="20"/>
                <w:lang w:val="en-US" w:eastAsia="ko-KR"/>
              </w:rPr>
              <w:t xml:space="preserve"> (70)</w:t>
            </w:r>
          </w:p>
        </w:tc>
        <w:tc>
          <w:tcPr>
            <w:tcW w:w="445" w:type="pct"/>
            <w:tcBorders>
              <w:top w:val="nil"/>
              <w:left w:val="nil"/>
              <w:bottom w:val="nil"/>
              <w:right w:val="nil"/>
            </w:tcBorders>
            <w:shd w:val="clear" w:color="auto" w:fill="auto"/>
            <w:noWrap/>
            <w:vAlign w:val="center"/>
          </w:tcPr>
          <w:p w14:paraId="5C6B7072"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.58</w:t>
            </w:r>
          </w:p>
        </w:tc>
      </w:tr>
      <w:tr w:rsidR="000041C7" w:rsidRPr="000041C7" w14:paraId="7BE50B13" w14:textId="77777777" w:rsidTr="000041C7">
        <w:trPr>
          <w:trHeight w:hRule="exact" w:val="284"/>
        </w:trPr>
        <w:tc>
          <w:tcPr>
            <w:tcW w:w="2091" w:type="pct"/>
            <w:tcBorders>
              <w:top w:val="nil"/>
              <w:left w:val="nil"/>
              <w:bottom w:val="nil"/>
              <w:right w:val="nil"/>
            </w:tcBorders>
            <w:vAlign w:val="center"/>
          </w:tcPr>
          <w:p w14:paraId="5B9D4E34"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Sore throat, n (%)</w:t>
            </w:r>
          </w:p>
        </w:tc>
        <w:tc>
          <w:tcPr>
            <w:tcW w:w="1195" w:type="pct"/>
            <w:tcBorders>
              <w:top w:val="nil"/>
              <w:left w:val="nil"/>
              <w:bottom w:val="nil"/>
              <w:right w:val="nil"/>
            </w:tcBorders>
            <w:vAlign w:val="center"/>
          </w:tcPr>
          <w:p w14:paraId="3CCDFB68"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9</w:t>
            </w:r>
            <w:r w:rsidRPr="000041C7">
              <w:rPr>
                <w:rFonts w:ascii="Times New Roman" w:eastAsia="맑은 고딕" w:hAnsi="Times New Roman" w:cs="Times New Roman"/>
                <w:color w:val="000000"/>
                <w:sz w:val="20"/>
                <w:szCs w:val="20"/>
                <w:lang w:val="en-US" w:eastAsia="ko-KR"/>
              </w:rPr>
              <w:t xml:space="preserve"> (90)</w:t>
            </w:r>
          </w:p>
        </w:tc>
        <w:tc>
          <w:tcPr>
            <w:tcW w:w="1269" w:type="pct"/>
            <w:tcBorders>
              <w:top w:val="nil"/>
              <w:left w:val="nil"/>
              <w:bottom w:val="nil"/>
              <w:right w:val="nil"/>
            </w:tcBorders>
            <w:vAlign w:val="center"/>
          </w:tcPr>
          <w:p w14:paraId="45328871"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5</w:t>
            </w:r>
            <w:r w:rsidRPr="000041C7">
              <w:rPr>
                <w:rFonts w:ascii="Times New Roman" w:eastAsia="맑은 고딕" w:hAnsi="Times New Roman" w:cs="Times New Roman"/>
                <w:color w:val="000000"/>
                <w:sz w:val="20"/>
                <w:szCs w:val="20"/>
                <w:lang w:val="en-US" w:eastAsia="ko-KR"/>
              </w:rPr>
              <w:t xml:space="preserve"> (50)</w:t>
            </w:r>
          </w:p>
        </w:tc>
        <w:tc>
          <w:tcPr>
            <w:tcW w:w="445" w:type="pct"/>
            <w:tcBorders>
              <w:top w:val="nil"/>
              <w:left w:val="nil"/>
              <w:bottom w:val="nil"/>
              <w:right w:val="nil"/>
            </w:tcBorders>
            <w:shd w:val="clear" w:color="auto" w:fill="auto"/>
            <w:noWrap/>
            <w:vAlign w:val="center"/>
          </w:tcPr>
          <w:p w14:paraId="3EA931B7"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.14</w:t>
            </w:r>
          </w:p>
        </w:tc>
      </w:tr>
      <w:tr w:rsidR="000041C7" w:rsidRPr="000041C7" w14:paraId="226A5036" w14:textId="77777777" w:rsidTr="000041C7">
        <w:trPr>
          <w:trHeight w:hRule="exact" w:val="284"/>
        </w:trPr>
        <w:tc>
          <w:tcPr>
            <w:tcW w:w="2091" w:type="pct"/>
            <w:tcBorders>
              <w:top w:val="nil"/>
              <w:left w:val="nil"/>
              <w:bottom w:val="nil"/>
              <w:right w:val="nil"/>
            </w:tcBorders>
            <w:vAlign w:val="center"/>
          </w:tcPr>
          <w:p w14:paraId="1CE6D0B0"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Arthritis, n (%)</w:t>
            </w:r>
          </w:p>
        </w:tc>
        <w:tc>
          <w:tcPr>
            <w:tcW w:w="1195" w:type="pct"/>
            <w:tcBorders>
              <w:top w:val="nil"/>
              <w:left w:val="nil"/>
              <w:bottom w:val="nil"/>
              <w:right w:val="nil"/>
            </w:tcBorders>
            <w:vAlign w:val="center"/>
          </w:tcPr>
          <w:p w14:paraId="5DE0C248"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9</w:t>
            </w:r>
            <w:r w:rsidRPr="000041C7">
              <w:rPr>
                <w:rFonts w:ascii="Times New Roman" w:eastAsia="맑은 고딕" w:hAnsi="Times New Roman" w:cs="Times New Roman"/>
                <w:color w:val="000000"/>
                <w:sz w:val="20"/>
                <w:szCs w:val="20"/>
                <w:lang w:val="en-US" w:eastAsia="ko-KR"/>
              </w:rPr>
              <w:t xml:space="preserve"> (90)</w:t>
            </w:r>
          </w:p>
        </w:tc>
        <w:tc>
          <w:tcPr>
            <w:tcW w:w="1269" w:type="pct"/>
            <w:tcBorders>
              <w:top w:val="nil"/>
              <w:left w:val="nil"/>
              <w:bottom w:val="nil"/>
              <w:right w:val="nil"/>
            </w:tcBorders>
            <w:vAlign w:val="center"/>
          </w:tcPr>
          <w:p w14:paraId="128A35E7"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8</w:t>
            </w:r>
            <w:r w:rsidRPr="000041C7">
              <w:rPr>
                <w:rFonts w:ascii="Times New Roman" w:eastAsia="맑은 고딕" w:hAnsi="Times New Roman" w:cs="Times New Roman"/>
                <w:color w:val="000000"/>
                <w:sz w:val="20"/>
                <w:szCs w:val="20"/>
                <w:lang w:val="en-US" w:eastAsia="ko-KR"/>
              </w:rPr>
              <w:t xml:space="preserve"> (80)</w:t>
            </w:r>
          </w:p>
        </w:tc>
        <w:tc>
          <w:tcPr>
            <w:tcW w:w="445" w:type="pct"/>
            <w:tcBorders>
              <w:top w:val="nil"/>
              <w:left w:val="nil"/>
              <w:bottom w:val="nil"/>
              <w:right w:val="nil"/>
            </w:tcBorders>
            <w:shd w:val="clear" w:color="auto" w:fill="auto"/>
            <w:noWrap/>
            <w:vAlign w:val="center"/>
          </w:tcPr>
          <w:p w14:paraId="5B42880D"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.00</w:t>
            </w:r>
          </w:p>
        </w:tc>
      </w:tr>
      <w:tr w:rsidR="000041C7" w:rsidRPr="000041C7" w14:paraId="5D8ECECB" w14:textId="77777777" w:rsidTr="000041C7">
        <w:trPr>
          <w:trHeight w:hRule="exact" w:val="284"/>
        </w:trPr>
        <w:tc>
          <w:tcPr>
            <w:tcW w:w="2091" w:type="pct"/>
            <w:tcBorders>
              <w:top w:val="nil"/>
              <w:left w:val="nil"/>
              <w:bottom w:val="nil"/>
              <w:right w:val="nil"/>
            </w:tcBorders>
            <w:vAlign w:val="center"/>
          </w:tcPr>
          <w:p w14:paraId="6393FA43"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Myalgia, n (%)</w:t>
            </w:r>
          </w:p>
        </w:tc>
        <w:tc>
          <w:tcPr>
            <w:tcW w:w="1195" w:type="pct"/>
            <w:tcBorders>
              <w:top w:val="nil"/>
              <w:left w:val="nil"/>
              <w:bottom w:val="nil"/>
              <w:right w:val="nil"/>
            </w:tcBorders>
            <w:vAlign w:val="center"/>
          </w:tcPr>
          <w:p w14:paraId="3EF4C397"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8</w:t>
            </w:r>
            <w:r w:rsidRPr="000041C7">
              <w:rPr>
                <w:rFonts w:ascii="Times New Roman" w:eastAsia="맑은 고딕" w:hAnsi="Times New Roman" w:cs="Times New Roman"/>
                <w:color w:val="000000"/>
                <w:sz w:val="20"/>
                <w:szCs w:val="20"/>
                <w:lang w:val="en-US" w:eastAsia="ko-KR"/>
              </w:rPr>
              <w:t xml:space="preserve"> (80)</w:t>
            </w:r>
          </w:p>
        </w:tc>
        <w:tc>
          <w:tcPr>
            <w:tcW w:w="1269" w:type="pct"/>
            <w:tcBorders>
              <w:top w:val="nil"/>
              <w:left w:val="nil"/>
              <w:bottom w:val="nil"/>
              <w:right w:val="nil"/>
            </w:tcBorders>
            <w:vAlign w:val="center"/>
          </w:tcPr>
          <w:p w14:paraId="4F005D3C"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9</w:t>
            </w:r>
            <w:r w:rsidRPr="000041C7">
              <w:rPr>
                <w:rFonts w:ascii="Times New Roman" w:eastAsia="맑은 고딕" w:hAnsi="Times New Roman" w:cs="Times New Roman"/>
                <w:color w:val="000000"/>
                <w:sz w:val="20"/>
                <w:szCs w:val="20"/>
                <w:lang w:val="en-US" w:eastAsia="ko-KR"/>
              </w:rPr>
              <w:t xml:space="preserve"> (90)</w:t>
            </w:r>
          </w:p>
        </w:tc>
        <w:tc>
          <w:tcPr>
            <w:tcW w:w="445" w:type="pct"/>
            <w:tcBorders>
              <w:top w:val="nil"/>
              <w:left w:val="nil"/>
              <w:bottom w:val="nil"/>
              <w:right w:val="nil"/>
            </w:tcBorders>
            <w:shd w:val="clear" w:color="auto" w:fill="auto"/>
            <w:noWrap/>
            <w:vAlign w:val="center"/>
          </w:tcPr>
          <w:p w14:paraId="5C05976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.00</w:t>
            </w:r>
          </w:p>
        </w:tc>
      </w:tr>
      <w:tr w:rsidR="000041C7" w:rsidRPr="000041C7" w14:paraId="709AD52A" w14:textId="77777777" w:rsidTr="000041C7">
        <w:trPr>
          <w:trHeight w:hRule="exact" w:val="284"/>
        </w:trPr>
        <w:tc>
          <w:tcPr>
            <w:tcW w:w="2091" w:type="pct"/>
            <w:tcBorders>
              <w:top w:val="nil"/>
              <w:left w:val="nil"/>
              <w:bottom w:val="nil"/>
              <w:right w:val="nil"/>
            </w:tcBorders>
            <w:vAlign w:val="center"/>
          </w:tcPr>
          <w:p w14:paraId="4AA0234D"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Pleuritis, n (%)</w:t>
            </w:r>
          </w:p>
        </w:tc>
        <w:tc>
          <w:tcPr>
            <w:tcW w:w="1195" w:type="pct"/>
            <w:tcBorders>
              <w:top w:val="nil"/>
              <w:left w:val="nil"/>
              <w:bottom w:val="nil"/>
              <w:right w:val="nil"/>
            </w:tcBorders>
            <w:vAlign w:val="center"/>
          </w:tcPr>
          <w:p w14:paraId="7C772DD7"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 xml:space="preserve"> (0)</w:t>
            </w:r>
          </w:p>
        </w:tc>
        <w:tc>
          <w:tcPr>
            <w:tcW w:w="1269" w:type="pct"/>
            <w:tcBorders>
              <w:top w:val="nil"/>
              <w:left w:val="nil"/>
              <w:bottom w:val="nil"/>
              <w:right w:val="nil"/>
            </w:tcBorders>
            <w:vAlign w:val="center"/>
          </w:tcPr>
          <w:p w14:paraId="03268E64"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3</w:t>
            </w:r>
            <w:r w:rsidRPr="000041C7">
              <w:rPr>
                <w:rFonts w:ascii="Times New Roman" w:eastAsia="맑은 고딕" w:hAnsi="Times New Roman" w:cs="Times New Roman"/>
                <w:color w:val="000000"/>
                <w:sz w:val="20"/>
                <w:szCs w:val="20"/>
                <w:lang w:val="en-US" w:eastAsia="ko-KR"/>
              </w:rPr>
              <w:t xml:space="preserve"> (30)</w:t>
            </w:r>
          </w:p>
        </w:tc>
        <w:tc>
          <w:tcPr>
            <w:tcW w:w="445" w:type="pct"/>
            <w:tcBorders>
              <w:top w:val="nil"/>
              <w:left w:val="nil"/>
              <w:bottom w:val="nil"/>
              <w:right w:val="nil"/>
            </w:tcBorders>
            <w:shd w:val="clear" w:color="auto" w:fill="auto"/>
            <w:noWrap/>
            <w:vAlign w:val="center"/>
          </w:tcPr>
          <w:p w14:paraId="79313A69"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.21</w:t>
            </w:r>
          </w:p>
        </w:tc>
      </w:tr>
      <w:tr w:rsidR="000041C7" w:rsidRPr="000041C7" w14:paraId="4D26D980" w14:textId="77777777" w:rsidTr="000041C7">
        <w:trPr>
          <w:trHeight w:hRule="exact" w:val="284"/>
        </w:trPr>
        <w:tc>
          <w:tcPr>
            <w:tcW w:w="2091" w:type="pct"/>
            <w:tcBorders>
              <w:top w:val="nil"/>
              <w:left w:val="nil"/>
              <w:bottom w:val="nil"/>
              <w:right w:val="nil"/>
            </w:tcBorders>
            <w:vAlign w:val="center"/>
          </w:tcPr>
          <w:p w14:paraId="7EF0A94F"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Pericarditis, n (%)</w:t>
            </w:r>
          </w:p>
        </w:tc>
        <w:tc>
          <w:tcPr>
            <w:tcW w:w="1195" w:type="pct"/>
            <w:tcBorders>
              <w:top w:val="nil"/>
              <w:left w:val="nil"/>
              <w:bottom w:val="nil"/>
              <w:right w:val="nil"/>
            </w:tcBorders>
            <w:vAlign w:val="center"/>
          </w:tcPr>
          <w:p w14:paraId="719C420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 xml:space="preserve"> (0)</w:t>
            </w:r>
          </w:p>
        </w:tc>
        <w:tc>
          <w:tcPr>
            <w:tcW w:w="1269" w:type="pct"/>
            <w:tcBorders>
              <w:top w:val="nil"/>
              <w:left w:val="nil"/>
              <w:bottom w:val="nil"/>
              <w:right w:val="nil"/>
            </w:tcBorders>
            <w:vAlign w:val="center"/>
          </w:tcPr>
          <w:p w14:paraId="129E9410"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 xml:space="preserve"> (10)</w:t>
            </w:r>
          </w:p>
        </w:tc>
        <w:tc>
          <w:tcPr>
            <w:tcW w:w="445" w:type="pct"/>
            <w:tcBorders>
              <w:top w:val="nil"/>
              <w:left w:val="nil"/>
              <w:bottom w:val="nil"/>
              <w:right w:val="nil"/>
            </w:tcBorders>
            <w:shd w:val="clear" w:color="auto" w:fill="auto"/>
            <w:noWrap/>
            <w:vAlign w:val="center"/>
          </w:tcPr>
          <w:p w14:paraId="68A2EB39"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.00</w:t>
            </w:r>
          </w:p>
        </w:tc>
      </w:tr>
      <w:tr w:rsidR="000041C7" w:rsidRPr="000041C7" w14:paraId="140C6134" w14:textId="77777777" w:rsidTr="000041C7">
        <w:trPr>
          <w:trHeight w:hRule="exact" w:val="284"/>
        </w:trPr>
        <w:tc>
          <w:tcPr>
            <w:tcW w:w="2091" w:type="pct"/>
            <w:tcBorders>
              <w:top w:val="nil"/>
              <w:left w:val="nil"/>
              <w:bottom w:val="nil"/>
              <w:right w:val="nil"/>
            </w:tcBorders>
            <w:vAlign w:val="center"/>
          </w:tcPr>
          <w:p w14:paraId="6672DDA3"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Pneumonitis, n (%)</w:t>
            </w:r>
          </w:p>
        </w:tc>
        <w:tc>
          <w:tcPr>
            <w:tcW w:w="1195" w:type="pct"/>
            <w:tcBorders>
              <w:top w:val="nil"/>
              <w:left w:val="nil"/>
              <w:bottom w:val="nil"/>
              <w:right w:val="nil"/>
            </w:tcBorders>
            <w:vAlign w:val="center"/>
          </w:tcPr>
          <w:p w14:paraId="5FADA3C2"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3</w:t>
            </w:r>
            <w:r w:rsidRPr="000041C7">
              <w:rPr>
                <w:rFonts w:ascii="Times New Roman" w:eastAsia="맑은 고딕" w:hAnsi="Times New Roman" w:cs="Times New Roman"/>
                <w:color w:val="000000"/>
                <w:sz w:val="20"/>
                <w:szCs w:val="20"/>
                <w:lang w:val="en-US" w:eastAsia="ko-KR"/>
              </w:rPr>
              <w:t xml:space="preserve"> (30)</w:t>
            </w:r>
          </w:p>
        </w:tc>
        <w:tc>
          <w:tcPr>
            <w:tcW w:w="1269" w:type="pct"/>
            <w:tcBorders>
              <w:top w:val="nil"/>
              <w:left w:val="nil"/>
              <w:bottom w:val="nil"/>
              <w:right w:val="nil"/>
            </w:tcBorders>
            <w:vAlign w:val="center"/>
          </w:tcPr>
          <w:p w14:paraId="237038BF"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3</w:t>
            </w:r>
            <w:r w:rsidRPr="000041C7">
              <w:rPr>
                <w:rFonts w:ascii="Times New Roman" w:eastAsia="맑은 고딕" w:hAnsi="Times New Roman" w:cs="Times New Roman"/>
                <w:color w:val="000000"/>
                <w:sz w:val="20"/>
                <w:szCs w:val="20"/>
                <w:lang w:val="en-US" w:eastAsia="ko-KR"/>
              </w:rPr>
              <w:t xml:space="preserve"> (30)</w:t>
            </w:r>
          </w:p>
        </w:tc>
        <w:tc>
          <w:tcPr>
            <w:tcW w:w="445" w:type="pct"/>
            <w:tcBorders>
              <w:top w:val="nil"/>
              <w:left w:val="nil"/>
              <w:bottom w:val="nil"/>
              <w:right w:val="nil"/>
            </w:tcBorders>
            <w:shd w:val="clear" w:color="auto" w:fill="auto"/>
            <w:noWrap/>
            <w:vAlign w:val="center"/>
          </w:tcPr>
          <w:p w14:paraId="233DC71D"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.00</w:t>
            </w:r>
          </w:p>
        </w:tc>
      </w:tr>
      <w:tr w:rsidR="000041C7" w:rsidRPr="000041C7" w14:paraId="5A0C4222" w14:textId="77777777" w:rsidTr="000041C7">
        <w:trPr>
          <w:trHeight w:hRule="exact" w:val="284"/>
        </w:trPr>
        <w:tc>
          <w:tcPr>
            <w:tcW w:w="2091" w:type="pct"/>
            <w:tcBorders>
              <w:top w:val="nil"/>
              <w:left w:val="nil"/>
              <w:bottom w:val="nil"/>
              <w:right w:val="nil"/>
            </w:tcBorders>
            <w:vAlign w:val="center"/>
          </w:tcPr>
          <w:p w14:paraId="39F9CE2D"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Lymphadenopathy, n (%)</w:t>
            </w:r>
          </w:p>
        </w:tc>
        <w:tc>
          <w:tcPr>
            <w:tcW w:w="1195" w:type="pct"/>
            <w:tcBorders>
              <w:top w:val="nil"/>
              <w:left w:val="nil"/>
              <w:bottom w:val="nil"/>
              <w:right w:val="nil"/>
            </w:tcBorders>
            <w:vAlign w:val="center"/>
          </w:tcPr>
          <w:p w14:paraId="3F67565C"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2</w:t>
            </w:r>
            <w:r w:rsidRPr="000041C7">
              <w:rPr>
                <w:rFonts w:ascii="Times New Roman" w:eastAsia="맑은 고딕" w:hAnsi="Times New Roman" w:cs="Times New Roman"/>
                <w:color w:val="000000"/>
                <w:sz w:val="20"/>
                <w:szCs w:val="20"/>
                <w:lang w:val="en-US" w:eastAsia="ko-KR"/>
              </w:rPr>
              <w:t xml:space="preserve"> (20)</w:t>
            </w:r>
          </w:p>
        </w:tc>
        <w:tc>
          <w:tcPr>
            <w:tcW w:w="1269" w:type="pct"/>
            <w:tcBorders>
              <w:top w:val="nil"/>
              <w:left w:val="nil"/>
              <w:bottom w:val="nil"/>
              <w:right w:val="nil"/>
            </w:tcBorders>
            <w:vAlign w:val="center"/>
          </w:tcPr>
          <w:p w14:paraId="7A68E23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2</w:t>
            </w:r>
            <w:r w:rsidRPr="000041C7">
              <w:rPr>
                <w:rFonts w:ascii="Times New Roman" w:eastAsia="맑은 고딕" w:hAnsi="Times New Roman" w:cs="Times New Roman"/>
                <w:color w:val="000000"/>
                <w:sz w:val="20"/>
                <w:szCs w:val="20"/>
                <w:lang w:val="en-US" w:eastAsia="ko-KR"/>
              </w:rPr>
              <w:t xml:space="preserve"> (20)</w:t>
            </w:r>
          </w:p>
        </w:tc>
        <w:tc>
          <w:tcPr>
            <w:tcW w:w="445" w:type="pct"/>
            <w:tcBorders>
              <w:top w:val="nil"/>
              <w:left w:val="nil"/>
              <w:bottom w:val="nil"/>
              <w:right w:val="nil"/>
            </w:tcBorders>
            <w:shd w:val="clear" w:color="auto" w:fill="auto"/>
            <w:noWrap/>
            <w:vAlign w:val="center"/>
          </w:tcPr>
          <w:p w14:paraId="24BBF755"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.00</w:t>
            </w:r>
          </w:p>
        </w:tc>
      </w:tr>
      <w:tr w:rsidR="000041C7" w:rsidRPr="000041C7" w14:paraId="36C05FCF" w14:textId="77777777" w:rsidTr="000041C7">
        <w:trPr>
          <w:trHeight w:hRule="exact" w:val="284"/>
        </w:trPr>
        <w:tc>
          <w:tcPr>
            <w:tcW w:w="2091" w:type="pct"/>
            <w:tcBorders>
              <w:top w:val="nil"/>
              <w:left w:val="nil"/>
              <w:bottom w:val="nil"/>
              <w:right w:val="nil"/>
            </w:tcBorders>
            <w:vAlign w:val="center"/>
          </w:tcPr>
          <w:p w14:paraId="2351EC6B"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 xml:space="preserve">Hepatomegaly or abnormal </w:t>
            </w:r>
            <w:proofErr w:type="spellStart"/>
            <w:r w:rsidRPr="000041C7">
              <w:rPr>
                <w:rFonts w:ascii="Times New Roman" w:eastAsia="맑은 고딕" w:hAnsi="Times New Roman" w:cs="Times New Roman"/>
                <w:color w:val="000000"/>
                <w:sz w:val="20"/>
                <w:szCs w:val="20"/>
                <w:lang w:val="en-US" w:eastAsia="ko-KR"/>
              </w:rPr>
              <w:t>LFT</w:t>
            </w:r>
            <w:r w:rsidRPr="000041C7">
              <w:rPr>
                <w:rFonts w:ascii="Times New Roman" w:eastAsia="맑은 고딕" w:hAnsi="Times New Roman" w:cs="Times New Roman"/>
                <w:color w:val="000000"/>
                <w:sz w:val="20"/>
                <w:szCs w:val="20"/>
                <w:vertAlign w:val="superscript"/>
                <w:lang w:val="en-US" w:eastAsia="ko-KR"/>
              </w:rPr>
              <w:t>b</w:t>
            </w:r>
            <w:proofErr w:type="spellEnd"/>
            <w:r w:rsidRPr="000041C7">
              <w:rPr>
                <w:rFonts w:ascii="Times New Roman" w:eastAsia="맑은 고딕" w:hAnsi="Times New Roman" w:cs="Times New Roman"/>
                <w:color w:val="000000"/>
                <w:sz w:val="20"/>
                <w:szCs w:val="20"/>
                <w:lang w:val="en-US" w:eastAsia="ko-KR"/>
              </w:rPr>
              <w:t>, n (%)</w:t>
            </w:r>
          </w:p>
        </w:tc>
        <w:tc>
          <w:tcPr>
            <w:tcW w:w="1195" w:type="pct"/>
            <w:tcBorders>
              <w:top w:val="nil"/>
              <w:left w:val="nil"/>
              <w:bottom w:val="nil"/>
              <w:right w:val="nil"/>
            </w:tcBorders>
            <w:vAlign w:val="center"/>
          </w:tcPr>
          <w:p w14:paraId="18E78516"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6</w:t>
            </w:r>
            <w:r w:rsidRPr="000041C7">
              <w:rPr>
                <w:rFonts w:ascii="Times New Roman" w:eastAsia="맑은 고딕" w:hAnsi="Times New Roman" w:cs="Times New Roman"/>
                <w:color w:val="000000"/>
                <w:sz w:val="20"/>
                <w:szCs w:val="20"/>
                <w:lang w:val="en-US" w:eastAsia="ko-KR"/>
              </w:rPr>
              <w:t xml:space="preserve"> (60)</w:t>
            </w:r>
          </w:p>
        </w:tc>
        <w:tc>
          <w:tcPr>
            <w:tcW w:w="1269" w:type="pct"/>
            <w:tcBorders>
              <w:top w:val="nil"/>
              <w:left w:val="nil"/>
              <w:bottom w:val="nil"/>
              <w:right w:val="nil"/>
            </w:tcBorders>
            <w:vAlign w:val="center"/>
          </w:tcPr>
          <w:p w14:paraId="04E96A06"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8</w:t>
            </w:r>
            <w:r w:rsidRPr="000041C7">
              <w:rPr>
                <w:rFonts w:ascii="Times New Roman" w:eastAsia="맑은 고딕" w:hAnsi="Times New Roman" w:cs="Times New Roman"/>
                <w:color w:val="000000"/>
                <w:sz w:val="20"/>
                <w:szCs w:val="20"/>
                <w:lang w:val="en-US" w:eastAsia="ko-KR"/>
              </w:rPr>
              <w:t xml:space="preserve"> (80)</w:t>
            </w:r>
          </w:p>
        </w:tc>
        <w:tc>
          <w:tcPr>
            <w:tcW w:w="445" w:type="pct"/>
            <w:tcBorders>
              <w:top w:val="nil"/>
              <w:left w:val="nil"/>
              <w:bottom w:val="nil"/>
              <w:right w:val="nil"/>
            </w:tcBorders>
            <w:shd w:val="clear" w:color="auto" w:fill="auto"/>
            <w:noWrap/>
            <w:vAlign w:val="center"/>
          </w:tcPr>
          <w:p w14:paraId="0995112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.63</w:t>
            </w:r>
          </w:p>
        </w:tc>
      </w:tr>
      <w:tr w:rsidR="000041C7" w:rsidRPr="000041C7" w14:paraId="30CA2607" w14:textId="77777777" w:rsidTr="000041C7">
        <w:trPr>
          <w:trHeight w:hRule="exact" w:val="284"/>
        </w:trPr>
        <w:tc>
          <w:tcPr>
            <w:tcW w:w="2091" w:type="pct"/>
            <w:tcBorders>
              <w:top w:val="nil"/>
              <w:left w:val="nil"/>
              <w:bottom w:val="nil"/>
              <w:right w:val="nil"/>
            </w:tcBorders>
            <w:vAlign w:val="center"/>
          </w:tcPr>
          <w:p w14:paraId="0D286317"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 xml:space="preserve"> Hepatomegaly</w:t>
            </w:r>
          </w:p>
        </w:tc>
        <w:tc>
          <w:tcPr>
            <w:tcW w:w="1195" w:type="pct"/>
            <w:tcBorders>
              <w:top w:val="nil"/>
              <w:left w:val="nil"/>
              <w:bottom w:val="nil"/>
              <w:right w:val="nil"/>
            </w:tcBorders>
            <w:vAlign w:val="center"/>
          </w:tcPr>
          <w:p w14:paraId="616E297E"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 xml:space="preserve"> (10)</w:t>
            </w:r>
          </w:p>
        </w:tc>
        <w:tc>
          <w:tcPr>
            <w:tcW w:w="1269" w:type="pct"/>
            <w:tcBorders>
              <w:top w:val="nil"/>
              <w:left w:val="nil"/>
              <w:bottom w:val="nil"/>
              <w:right w:val="nil"/>
            </w:tcBorders>
            <w:vAlign w:val="center"/>
          </w:tcPr>
          <w:p w14:paraId="5A3AB332"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 xml:space="preserve"> (10)</w:t>
            </w:r>
          </w:p>
        </w:tc>
        <w:tc>
          <w:tcPr>
            <w:tcW w:w="445" w:type="pct"/>
            <w:tcBorders>
              <w:top w:val="nil"/>
              <w:left w:val="nil"/>
              <w:bottom w:val="nil"/>
              <w:right w:val="nil"/>
            </w:tcBorders>
            <w:shd w:val="clear" w:color="auto" w:fill="auto"/>
            <w:noWrap/>
            <w:vAlign w:val="center"/>
          </w:tcPr>
          <w:p w14:paraId="18F958A3"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.00</w:t>
            </w:r>
          </w:p>
        </w:tc>
      </w:tr>
      <w:tr w:rsidR="000041C7" w:rsidRPr="000041C7" w14:paraId="02FF5238" w14:textId="77777777" w:rsidTr="000041C7">
        <w:trPr>
          <w:trHeight w:hRule="exact" w:val="284"/>
        </w:trPr>
        <w:tc>
          <w:tcPr>
            <w:tcW w:w="2091" w:type="pct"/>
            <w:tcBorders>
              <w:top w:val="nil"/>
              <w:left w:val="nil"/>
              <w:bottom w:val="nil"/>
              <w:right w:val="nil"/>
            </w:tcBorders>
            <w:vAlign w:val="center"/>
          </w:tcPr>
          <w:p w14:paraId="5621B8F4"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 xml:space="preserve"> Abnormal </w:t>
            </w:r>
            <w:proofErr w:type="spellStart"/>
            <w:r w:rsidRPr="000041C7">
              <w:rPr>
                <w:rFonts w:ascii="Times New Roman" w:eastAsia="맑은 고딕" w:hAnsi="Times New Roman" w:cs="Times New Roman"/>
                <w:color w:val="000000"/>
                <w:sz w:val="20"/>
                <w:szCs w:val="20"/>
                <w:lang w:val="en-US" w:eastAsia="ko-KR"/>
              </w:rPr>
              <w:t>LFT</w:t>
            </w:r>
            <w:r w:rsidRPr="000041C7">
              <w:rPr>
                <w:rFonts w:ascii="Times New Roman" w:eastAsia="맑은 고딕" w:hAnsi="Times New Roman" w:cs="Times New Roman"/>
                <w:color w:val="000000"/>
                <w:sz w:val="20"/>
                <w:szCs w:val="20"/>
                <w:vertAlign w:val="superscript"/>
                <w:lang w:val="en-US" w:eastAsia="ko-KR"/>
              </w:rPr>
              <w:t>b</w:t>
            </w:r>
            <w:proofErr w:type="spellEnd"/>
          </w:p>
        </w:tc>
        <w:tc>
          <w:tcPr>
            <w:tcW w:w="1195" w:type="pct"/>
            <w:tcBorders>
              <w:top w:val="nil"/>
              <w:left w:val="nil"/>
              <w:bottom w:val="nil"/>
              <w:right w:val="nil"/>
            </w:tcBorders>
            <w:vAlign w:val="center"/>
          </w:tcPr>
          <w:p w14:paraId="66C13D62"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5</w:t>
            </w:r>
            <w:r w:rsidRPr="000041C7">
              <w:rPr>
                <w:rFonts w:ascii="Times New Roman" w:eastAsia="맑은 고딕" w:hAnsi="Times New Roman" w:cs="Times New Roman"/>
                <w:color w:val="000000"/>
                <w:sz w:val="20"/>
                <w:szCs w:val="20"/>
                <w:lang w:val="en-US" w:eastAsia="ko-KR"/>
              </w:rPr>
              <w:t xml:space="preserve"> (50)</w:t>
            </w:r>
          </w:p>
        </w:tc>
        <w:tc>
          <w:tcPr>
            <w:tcW w:w="1269" w:type="pct"/>
            <w:tcBorders>
              <w:top w:val="nil"/>
              <w:left w:val="nil"/>
              <w:bottom w:val="nil"/>
              <w:right w:val="nil"/>
            </w:tcBorders>
            <w:vAlign w:val="center"/>
          </w:tcPr>
          <w:p w14:paraId="1E5CC327"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8</w:t>
            </w:r>
            <w:r w:rsidRPr="000041C7">
              <w:rPr>
                <w:rFonts w:ascii="Times New Roman" w:eastAsia="맑은 고딕" w:hAnsi="Times New Roman" w:cs="Times New Roman"/>
                <w:color w:val="000000"/>
                <w:sz w:val="20"/>
                <w:szCs w:val="20"/>
                <w:lang w:val="en-US" w:eastAsia="ko-KR"/>
              </w:rPr>
              <w:t xml:space="preserve"> (80)</w:t>
            </w:r>
          </w:p>
        </w:tc>
        <w:tc>
          <w:tcPr>
            <w:tcW w:w="445" w:type="pct"/>
            <w:tcBorders>
              <w:top w:val="nil"/>
              <w:left w:val="nil"/>
              <w:bottom w:val="nil"/>
              <w:right w:val="nil"/>
            </w:tcBorders>
            <w:shd w:val="clear" w:color="auto" w:fill="auto"/>
            <w:noWrap/>
            <w:vAlign w:val="center"/>
          </w:tcPr>
          <w:p w14:paraId="67B76DE1"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.35</w:t>
            </w:r>
          </w:p>
        </w:tc>
      </w:tr>
      <w:tr w:rsidR="000041C7" w:rsidRPr="000041C7" w14:paraId="65344DF6" w14:textId="77777777" w:rsidTr="000041C7">
        <w:trPr>
          <w:trHeight w:hRule="exact" w:val="284"/>
        </w:trPr>
        <w:tc>
          <w:tcPr>
            <w:tcW w:w="2091" w:type="pct"/>
            <w:tcBorders>
              <w:top w:val="nil"/>
              <w:left w:val="nil"/>
              <w:bottom w:val="nil"/>
              <w:right w:val="nil"/>
            </w:tcBorders>
            <w:vAlign w:val="center"/>
          </w:tcPr>
          <w:p w14:paraId="1801DD07"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w:t>
            </w:r>
            <w:r w:rsidRPr="000041C7">
              <w:rPr>
                <w:rFonts w:ascii="Times New Roman" w:eastAsia="맑은 고딕" w:hAnsi="Times New Roman" w:cs="Times New Roman"/>
                <w:color w:val="000000"/>
                <w:sz w:val="20"/>
                <w:szCs w:val="20"/>
                <w:lang w:val="en-US" w:eastAsia="ko-KR"/>
              </w:rPr>
              <w:t>BC &gt; 15,000 (10</w:t>
            </w:r>
            <w:r w:rsidRPr="000041C7">
              <w:rPr>
                <w:rFonts w:ascii="Times New Roman" w:eastAsia="맑은 고딕" w:hAnsi="Times New Roman" w:cs="Times New Roman"/>
                <w:color w:val="000000"/>
                <w:sz w:val="20"/>
                <w:szCs w:val="20"/>
                <w:vertAlign w:val="superscript"/>
                <w:lang w:val="en-US" w:eastAsia="ko-KR"/>
              </w:rPr>
              <w:t>9</w:t>
            </w:r>
            <w:r w:rsidRPr="000041C7">
              <w:rPr>
                <w:rFonts w:ascii="Times New Roman" w:eastAsia="맑은 고딕" w:hAnsi="Times New Roman" w:cs="Times New Roman"/>
                <w:color w:val="000000"/>
                <w:sz w:val="20"/>
                <w:szCs w:val="20"/>
                <w:lang w:val="en-US" w:eastAsia="ko-KR"/>
              </w:rPr>
              <w:t>/</w:t>
            </w:r>
            <w:r w:rsidRPr="000041C7">
              <w:rPr>
                <w:rFonts w:ascii="Times New Roman" w:eastAsia="맑은 고딕" w:hAnsi="Times New Roman" w:cs="Times New Roman" w:hint="eastAsia"/>
                <w:color w:val="000000"/>
                <w:sz w:val="20"/>
                <w:szCs w:val="20"/>
                <w:lang w:val="en-US" w:eastAsia="ko-KR"/>
              </w:rPr>
              <w:t>L</w:t>
            </w:r>
            <w:r w:rsidRPr="000041C7">
              <w:rPr>
                <w:rFonts w:ascii="Times New Roman" w:eastAsia="맑은 고딕" w:hAnsi="Times New Roman" w:cs="Times New Roman"/>
                <w:color w:val="000000"/>
                <w:sz w:val="20"/>
                <w:szCs w:val="20"/>
                <w:lang w:val="en-US" w:eastAsia="ko-KR"/>
              </w:rPr>
              <w:t>), n (%)</w:t>
            </w:r>
          </w:p>
        </w:tc>
        <w:tc>
          <w:tcPr>
            <w:tcW w:w="1195" w:type="pct"/>
            <w:tcBorders>
              <w:top w:val="nil"/>
              <w:left w:val="nil"/>
              <w:bottom w:val="nil"/>
              <w:right w:val="nil"/>
            </w:tcBorders>
            <w:vAlign w:val="center"/>
          </w:tcPr>
          <w:p w14:paraId="1A890F3E"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6</w:t>
            </w:r>
            <w:r w:rsidRPr="000041C7">
              <w:rPr>
                <w:rFonts w:ascii="Times New Roman" w:eastAsia="맑은 고딕" w:hAnsi="Times New Roman" w:cs="Times New Roman"/>
                <w:color w:val="000000"/>
                <w:sz w:val="20"/>
                <w:szCs w:val="20"/>
                <w:lang w:val="en-US" w:eastAsia="ko-KR"/>
              </w:rPr>
              <w:t xml:space="preserve"> (60)</w:t>
            </w:r>
          </w:p>
        </w:tc>
        <w:tc>
          <w:tcPr>
            <w:tcW w:w="1269" w:type="pct"/>
            <w:tcBorders>
              <w:top w:val="nil"/>
              <w:left w:val="nil"/>
              <w:bottom w:val="nil"/>
              <w:right w:val="nil"/>
            </w:tcBorders>
            <w:vAlign w:val="center"/>
          </w:tcPr>
          <w:p w14:paraId="171A82C3"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3</w:t>
            </w:r>
            <w:r w:rsidRPr="000041C7">
              <w:rPr>
                <w:rFonts w:ascii="Times New Roman" w:eastAsia="맑은 고딕" w:hAnsi="Times New Roman" w:cs="Times New Roman"/>
                <w:color w:val="000000"/>
                <w:sz w:val="20"/>
                <w:szCs w:val="20"/>
                <w:lang w:val="en-US" w:eastAsia="ko-KR"/>
              </w:rPr>
              <w:t xml:space="preserve"> (30)</w:t>
            </w:r>
          </w:p>
        </w:tc>
        <w:tc>
          <w:tcPr>
            <w:tcW w:w="445" w:type="pct"/>
            <w:tcBorders>
              <w:top w:val="nil"/>
              <w:left w:val="nil"/>
              <w:bottom w:val="nil"/>
              <w:right w:val="nil"/>
            </w:tcBorders>
            <w:shd w:val="clear" w:color="auto" w:fill="auto"/>
            <w:noWrap/>
            <w:vAlign w:val="center"/>
          </w:tcPr>
          <w:p w14:paraId="6F172005"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.37</w:t>
            </w:r>
          </w:p>
        </w:tc>
      </w:tr>
      <w:tr w:rsidR="000041C7" w:rsidRPr="000041C7" w14:paraId="72BF37EB" w14:textId="77777777" w:rsidTr="000041C7">
        <w:trPr>
          <w:trHeight w:hRule="exact" w:val="284"/>
        </w:trPr>
        <w:tc>
          <w:tcPr>
            <w:tcW w:w="2091" w:type="pct"/>
            <w:tcBorders>
              <w:top w:val="nil"/>
              <w:left w:val="nil"/>
              <w:bottom w:val="nil"/>
              <w:right w:val="nil"/>
            </w:tcBorders>
            <w:vAlign w:val="center"/>
          </w:tcPr>
          <w:p w14:paraId="229FB0CF"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Ferritin &gt; 3,000 (ng/mL), n (%)</w:t>
            </w:r>
          </w:p>
        </w:tc>
        <w:tc>
          <w:tcPr>
            <w:tcW w:w="1195" w:type="pct"/>
            <w:tcBorders>
              <w:top w:val="nil"/>
              <w:left w:val="nil"/>
              <w:bottom w:val="nil"/>
              <w:right w:val="nil"/>
            </w:tcBorders>
            <w:vAlign w:val="center"/>
          </w:tcPr>
          <w:p w14:paraId="634EB1E4"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2</w:t>
            </w:r>
            <w:r w:rsidRPr="000041C7">
              <w:rPr>
                <w:rFonts w:ascii="Times New Roman" w:eastAsia="맑은 고딕" w:hAnsi="Times New Roman" w:cs="Times New Roman"/>
                <w:color w:val="000000"/>
                <w:sz w:val="20"/>
                <w:szCs w:val="20"/>
                <w:lang w:val="en-US" w:eastAsia="ko-KR"/>
              </w:rPr>
              <w:t xml:space="preserve"> (20)</w:t>
            </w:r>
          </w:p>
        </w:tc>
        <w:tc>
          <w:tcPr>
            <w:tcW w:w="1269" w:type="pct"/>
            <w:tcBorders>
              <w:top w:val="nil"/>
              <w:left w:val="nil"/>
              <w:bottom w:val="nil"/>
              <w:right w:val="nil"/>
            </w:tcBorders>
            <w:vAlign w:val="center"/>
          </w:tcPr>
          <w:p w14:paraId="5D0B569C"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7</w:t>
            </w:r>
            <w:r w:rsidRPr="000041C7">
              <w:rPr>
                <w:rFonts w:ascii="Times New Roman" w:eastAsia="맑은 고딕" w:hAnsi="Times New Roman" w:cs="Times New Roman"/>
                <w:color w:val="000000"/>
                <w:sz w:val="20"/>
                <w:szCs w:val="20"/>
                <w:lang w:val="en-US" w:eastAsia="ko-KR"/>
              </w:rPr>
              <w:t xml:space="preserve"> (70)</w:t>
            </w:r>
          </w:p>
        </w:tc>
        <w:tc>
          <w:tcPr>
            <w:tcW w:w="445" w:type="pct"/>
            <w:tcBorders>
              <w:top w:val="nil"/>
              <w:left w:val="nil"/>
              <w:bottom w:val="nil"/>
              <w:right w:val="nil"/>
            </w:tcBorders>
            <w:shd w:val="clear" w:color="auto" w:fill="auto"/>
            <w:noWrap/>
            <w:vAlign w:val="center"/>
          </w:tcPr>
          <w:p w14:paraId="17069643"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.07</w:t>
            </w:r>
          </w:p>
        </w:tc>
      </w:tr>
      <w:tr w:rsidR="000041C7" w:rsidRPr="000041C7" w14:paraId="133A9A82" w14:textId="77777777" w:rsidTr="000041C7">
        <w:trPr>
          <w:trHeight w:hRule="exact" w:val="284"/>
        </w:trPr>
        <w:tc>
          <w:tcPr>
            <w:tcW w:w="2091" w:type="pct"/>
            <w:tcBorders>
              <w:top w:val="nil"/>
              <w:left w:val="nil"/>
              <w:bottom w:val="nil"/>
              <w:right w:val="nil"/>
            </w:tcBorders>
            <w:vAlign w:val="center"/>
          </w:tcPr>
          <w:p w14:paraId="2CD11953"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L</w:t>
            </w:r>
            <w:r w:rsidRPr="000041C7">
              <w:rPr>
                <w:rFonts w:ascii="Times New Roman" w:eastAsia="맑은 고딕" w:hAnsi="Times New Roman" w:cs="Times New Roman"/>
                <w:color w:val="000000"/>
                <w:sz w:val="20"/>
                <w:szCs w:val="20"/>
                <w:lang w:val="en-US" w:eastAsia="ko-KR"/>
              </w:rPr>
              <w:t>aboratory findings</w:t>
            </w:r>
          </w:p>
        </w:tc>
        <w:tc>
          <w:tcPr>
            <w:tcW w:w="1195" w:type="pct"/>
            <w:tcBorders>
              <w:top w:val="nil"/>
              <w:left w:val="nil"/>
              <w:bottom w:val="nil"/>
              <w:right w:val="nil"/>
            </w:tcBorders>
            <w:vAlign w:val="center"/>
          </w:tcPr>
          <w:p w14:paraId="6CC54ECE"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p>
        </w:tc>
        <w:tc>
          <w:tcPr>
            <w:tcW w:w="1269" w:type="pct"/>
            <w:tcBorders>
              <w:top w:val="nil"/>
              <w:left w:val="nil"/>
              <w:bottom w:val="nil"/>
              <w:right w:val="nil"/>
            </w:tcBorders>
            <w:vAlign w:val="center"/>
          </w:tcPr>
          <w:p w14:paraId="686D23E1"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p>
        </w:tc>
        <w:tc>
          <w:tcPr>
            <w:tcW w:w="445" w:type="pct"/>
            <w:tcBorders>
              <w:top w:val="nil"/>
              <w:left w:val="nil"/>
              <w:bottom w:val="nil"/>
              <w:right w:val="nil"/>
            </w:tcBorders>
            <w:shd w:val="clear" w:color="auto" w:fill="auto"/>
            <w:noWrap/>
            <w:vAlign w:val="center"/>
          </w:tcPr>
          <w:p w14:paraId="3E065012"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p>
        </w:tc>
      </w:tr>
      <w:tr w:rsidR="000041C7" w:rsidRPr="000041C7" w14:paraId="0E6779A6" w14:textId="77777777" w:rsidTr="000041C7">
        <w:trPr>
          <w:trHeight w:hRule="exact" w:val="284"/>
        </w:trPr>
        <w:tc>
          <w:tcPr>
            <w:tcW w:w="2091" w:type="pct"/>
            <w:tcBorders>
              <w:top w:val="nil"/>
              <w:left w:val="nil"/>
              <w:bottom w:val="nil"/>
              <w:right w:val="nil"/>
            </w:tcBorders>
            <w:vAlign w:val="center"/>
          </w:tcPr>
          <w:p w14:paraId="4A462A25"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WBC (10</w:t>
            </w:r>
            <w:r w:rsidRPr="000041C7">
              <w:rPr>
                <w:rFonts w:ascii="Times New Roman" w:eastAsia="맑은 고딕" w:hAnsi="Times New Roman" w:cs="Times New Roman"/>
                <w:color w:val="000000"/>
                <w:sz w:val="20"/>
                <w:szCs w:val="20"/>
                <w:vertAlign w:val="superscript"/>
                <w:lang w:val="en-US" w:eastAsia="ko-KR"/>
              </w:rPr>
              <w:t>9</w:t>
            </w:r>
            <w:r w:rsidRPr="000041C7">
              <w:rPr>
                <w:rFonts w:ascii="Times New Roman" w:eastAsia="맑은 고딕" w:hAnsi="Times New Roman" w:cs="Times New Roman"/>
                <w:color w:val="000000"/>
                <w:sz w:val="20"/>
                <w:szCs w:val="20"/>
                <w:lang w:val="en-US" w:eastAsia="ko-KR"/>
              </w:rPr>
              <w:t>/</w:t>
            </w:r>
            <w:r w:rsidRPr="000041C7">
              <w:rPr>
                <w:rFonts w:ascii="Times New Roman" w:eastAsia="맑은 고딕" w:hAnsi="Times New Roman" w:cs="Times New Roman" w:hint="eastAsia"/>
                <w:color w:val="000000"/>
                <w:sz w:val="20"/>
                <w:szCs w:val="20"/>
                <w:lang w:val="en-US" w:eastAsia="ko-KR"/>
              </w:rPr>
              <w:t>L</w:t>
            </w:r>
            <w:r w:rsidRPr="000041C7">
              <w:rPr>
                <w:rFonts w:ascii="Times New Roman" w:eastAsia="맑은 고딕" w:hAnsi="Times New Roman" w:cs="Times New Roman"/>
                <w:color w:val="000000"/>
                <w:sz w:val="20"/>
                <w:szCs w:val="20"/>
                <w:lang w:val="en-US" w:eastAsia="ko-KR"/>
              </w:rPr>
              <w:t>)</w:t>
            </w:r>
          </w:p>
        </w:tc>
        <w:tc>
          <w:tcPr>
            <w:tcW w:w="1195" w:type="pct"/>
            <w:tcBorders>
              <w:top w:val="nil"/>
              <w:left w:val="nil"/>
              <w:bottom w:val="nil"/>
              <w:right w:val="nil"/>
            </w:tcBorders>
            <w:vAlign w:val="center"/>
          </w:tcPr>
          <w:p w14:paraId="00CB9AC6"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6.4 (8.4 – 24.0)</w:t>
            </w:r>
          </w:p>
        </w:tc>
        <w:tc>
          <w:tcPr>
            <w:tcW w:w="1269" w:type="pct"/>
            <w:tcBorders>
              <w:top w:val="nil"/>
              <w:left w:val="nil"/>
              <w:bottom w:val="nil"/>
              <w:right w:val="nil"/>
            </w:tcBorders>
            <w:vAlign w:val="center"/>
          </w:tcPr>
          <w:p w14:paraId="1DFD3C6E"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kern w:val="2"/>
                <w:sz w:val="20"/>
                <w:szCs w:val="20"/>
                <w:lang w:val="en-US" w:eastAsia="ko-KR"/>
              </w:rPr>
              <w:t>1</w:t>
            </w:r>
            <w:r w:rsidRPr="000041C7">
              <w:rPr>
                <w:rFonts w:ascii="Times New Roman" w:eastAsia="맑은 고딕" w:hAnsi="Times New Roman" w:cs="Times New Roman"/>
                <w:kern w:val="2"/>
                <w:sz w:val="20"/>
                <w:szCs w:val="20"/>
                <w:lang w:val="en-US" w:eastAsia="ko-KR"/>
              </w:rPr>
              <w:t>0.8 (6.3 – 17.0)</w:t>
            </w:r>
          </w:p>
        </w:tc>
        <w:tc>
          <w:tcPr>
            <w:tcW w:w="445" w:type="pct"/>
            <w:tcBorders>
              <w:top w:val="nil"/>
              <w:left w:val="nil"/>
              <w:bottom w:val="nil"/>
              <w:right w:val="nil"/>
            </w:tcBorders>
            <w:shd w:val="clear" w:color="auto" w:fill="auto"/>
            <w:noWrap/>
            <w:vAlign w:val="center"/>
          </w:tcPr>
          <w:p w14:paraId="1703F8A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.25</w:t>
            </w:r>
          </w:p>
        </w:tc>
      </w:tr>
      <w:tr w:rsidR="000041C7" w:rsidRPr="000041C7" w14:paraId="2802EEB9" w14:textId="77777777" w:rsidTr="000041C7">
        <w:trPr>
          <w:trHeight w:hRule="exact" w:val="284"/>
        </w:trPr>
        <w:tc>
          <w:tcPr>
            <w:tcW w:w="2091" w:type="pct"/>
            <w:tcBorders>
              <w:top w:val="nil"/>
              <w:left w:val="nil"/>
              <w:bottom w:val="nil"/>
              <w:right w:val="nil"/>
            </w:tcBorders>
            <w:vAlign w:val="center"/>
          </w:tcPr>
          <w:p w14:paraId="32B29602"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ESR (mm/</w:t>
            </w:r>
            <w:proofErr w:type="spellStart"/>
            <w:r w:rsidRPr="000041C7">
              <w:rPr>
                <w:rFonts w:ascii="Times New Roman" w:eastAsia="맑은 고딕" w:hAnsi="Times New Roman" w:cs="Times New Roman"/>
                <w:color w:val="000000"/>
                <w:sz w:val="20"/>
                <w:szCs w:val="20"/>
                <w:lang w:val="en-US" w:eastAsia="ko-KR"/>
              </w:rPr>
              <w:t>hr</w:t>
            </w:r>
            <w:proofErr w:type="spellEnd"/>
            <w:r w:rsidRPr="000041C7">
              <w:rPr>
                <w:rFonts w:ascii="Times New Roman" w:eastAsia="맑은 고딕" w:hAnsi="Times New Roman" w:cs="Times New Roman"/>
                <w:color w:val="000000"/>
                <w:sz w:val="20"/>
                <w:szCs w:val="20"/>
                <w:lang w:val="en-US" w:eastAsia="ko-KR"/>
              </w:rPr>
              <w:t>)</w:t>
            </w:r>
          </w:p>
        </w:tc>
        <w:tc>
          <w:tcPr>
            <w:tcW w:w="1195" w:type="pct"/>
            <w:tcBorders>
              <w:top w:val="nil"/>
              <w:left w:val="nil"/>
              <w:bottom w:val="nil"/>
              <w:right w:val="nil"/>
            </w:tcBorders>
            <w:vAlign w:val="center"/>
          </w:tcPr>
          <w:p w14:paraId="08318B81"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102.5</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62.0 – 115.0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6FC19B9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73.0</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36.0 – 83.0</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717B734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09</w:t>
            </w:r>
          </w:p>
        </w:tc>
      </w:tr>
      <w:tr w:rsidR="000041C7" w:rsidRPr="000041C7" w14:paraId="5B5E93F8" w14:textId="77777777" w:rsidTr="000041C7">
        <w:trPr>
          <w:trHeight w:hRule="exact" w:val="284"/>
        </w:trPr>
        <w:tc>
          <w:tcPr>
            <w:tcW w:w="2091" w:type="pct"/>
            <w:tcBorders>
              <w:top w:val="nil"/>
              <w:left w:val="nil"/>
              <w:bottom w:val="nil"/>
              <w:right w:val="nil"/>
            </w:tcBorders>
            <w:vAlign w:val="center"/>
          </w:tcPr>
          <w:p w14:paraId="138CE708"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CRP (mg/dL)</w:t>
            </w:r>
          </w:p>
        </w:tc>
        <w:tc>
          <w:tcPr>
            <w:tcW w:w="1195" w:type="pct"/>
            <w:tcBorders>
              <w:top w:val="nil"/>
              <w:left w:val="nil"/>
              <w:bottom w:val="nil"/>
              <w:right w:val="nil"/>
            </w:tcBorders>
            <w:vAlign w:val="center"/>
          </w:tcPr>
          <w:p w14:paraId="1F87DDBF"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8.</w:t>
            </w:r>
            <w:r w:rsidRPr="000041C7">
              <w:rPr>
                <w:rFonts w:ascii="Times New Roman" w:eastAsia="맑은 고딕" w:hAnsi="Times New Roman" w:cs="Times New Roman"/>
                <w:color w:val="000000"/>
                <w:sz w:val="20"/>
                <w:szCs w:val="20"/>
                <w:lang w:val="en-US" w:eastAsia="ko-KR"/>
              </w:rPr>
              <w:t xml:space="preserve">8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5.3 – 15.0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3A52B8EF"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w:t>
            </w:r>
            <w:r w:rsidRPr="000041C7">
              <w:rPr>
                <w:rFonts w:ascii="Times New Roman" w:eastAsia="맑은 고딕" w:hAnsi="Times New Roman" w:cs="Times New Roman"/>
                <w:color w:val="000000"/>
                <w:sz w:val="20"/>
                <w:szCs w:val="20"/>
                <w:lang w:val="en-US" w:eastAsia="ko-KR"/>
              </w:rPr>
              <w:t xml:space="preserve">1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2.8 – 7.6</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128D8CC8"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0.1</w:t>
            </w:r>
            <w:r w:rsidRPr="000041C7">
              <w:rPr>
                <w:rFonts w:ascii="Times New Roman" w:eastAsia="맑은 고딕" w:hAnsi="Times New Roman" w:cs="Times New Roman"/>
                <w:color w:val="000000"/>
                <w:sz w:val="20"/>
                <w:szCs w:val="20"/>
                <w:lang w:val="en-US" w:eastAsia="ko-KR"/>
              </w:rPr>
              <w:t>1</w:t>
            </w:r>
          </w:p>
        </w:tc>
      </w:tr>
      <w:tr w:rsidR="000041C7" w:rsidRPr="000041C7" w14:paraId="38123FB3" w14:textId="77777777" w:rsidTr="000041C7">
        <w:trPr>
          <w:trHeight w:hRule="exact" w:val="284"/>
        </w:trPr>
        <w:tc>
          <w:tcPr>
            <w:tcW w:w="2091" w:type="pct"/>
            <w:tcBorders>
              <w:top w:val="nil"/>
              <w:left w:val="nil"/>
              <w:bottom w:val="nil"/>
              <w:right w:val="nil"/>
            </w:tcBorders>
            <w:vAlign w:val="center"/>
          </w:tcPr>
          <w:p w14:paraId="565F7D97"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AST (U/L)</w:t>
            </w:r>
          </w:p>
        </w:tc>
        <w:tc>
          <w:tcPr>
            <w:tcW w:w="1195" w:type="pct"/>
            <w:tcBorders>
              <w:top w:val="nil"/>
              <w:left w:val="nil"/>
              <w:bottom w:val="nil"/>
              <w:right w:val="nil"/>
            </w:tcBorders>
            <w:vAlign w:val="center"/>
          </w:tcPr>
          <w:p w14:paraId="2861E44C"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30.5</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22.0 – 40.0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4E7FF44D"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42.0</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29.0 – 69.0</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1DCC0CC2"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17</w:t>
            </w:r>
          </w:p>
        </w:tc>
      </w:tr>
      <w:tr w:rsidR="000041C7" w:rsidRPr="000041C7" w14:paraId="658255C0" w14:textId="77777777" w:rsidTr="000041C7">
        <w:trPr>
          <w:trHeight w:hRule="exact" w:val="284"/>
        </w:trPr>
        <w:tc>
          <w:tcPr>
            <w:tcW w:w="2091" w:type="pct"/>
            <w:tcBorders>
              <w:top w:val="nil"/>
              <w:left w:val="nil"/>
              <w:bottom w:val="nil"/>
              <w:right w:val="nil"/>
            </w:tcBorders>
            <w:vAlign w:val="center"/>
          </w:tcPr>
          <w:p w14:paraId="2F228BF9"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ALT (U/L)</w:t>
            </w:r>
          </w:p>
        </w:tc>
        <w:tc>
          <w:tcPr>
            <w:tcW w:w="1195" w:type="pct"/>
            <w:tcBorders>
              <w:top w:val="nil"/>
              <w:left w:val="nil"/>
              <w:bottom w:val="nil"/>
              <w:right w:val="nil"/>
            </w:tcBorders>
            <w:vAlign w:val="center"/>
          </w:tcPr>
          <w:p w14:paraId="5B60900B"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23.5</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12.0 – 49.0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2282E5DE"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45.0</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17.0 – 90.0</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12B93065"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w:t>
            </w:r>
            <w:r w:rsidRPr="000041C7">
              <w:rPr>
                <w:rFonts w:ascii="Times New Roman" w:eastAsia="맑은 고딕" w:hAnsi="Times New Roman" w:cs="Times New Roman"/>
                <w:color w:val="000000"/>
                <w:sz w:val="20"/>
                <w:szCs w:val="20"/>
                <w:lang w:val="en-US" w:eastAsia="ko-KR"/>
              </w:rPr>
              <w:t>12</w:t>
            </w:r>
          </w:p>
        </w:tc>
      </w:tr>
      <w:tr w:rsidR="000041C7" w:rsidRPr="000041C7" w14:paraId="71CEE6DA" w14:textId="77777777" w:rsidTr="000041C7">
        <w:trPr>
          <w:trHeight w:hRule="exact" w:val="284"/>
        </w:trPr>
        <w:tc>
          <w:tcPr>
            <w:tcW w:w="2091" w:type="pct"/>
            <w:tcBorders>
              <w:top w:val="nil"/>
              <w:left w:val="nil"/>
              <w:bottom w:val="nil"/>
              <w:right w:val="nil"/>
            </w:tcBorders>
            <w:vAlign w:val="center"/>
          </w:tcPr>
          <w:p w14:paraId="54209664"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LDH (U/L)</w:t>
            </w:r>
          </w:p>
        </w:tc>
        <w:tc>
          <w:tcPr>
            <w:tcW w:w="1195" w:type="pct"/>
            <w:tcBorders>
              <w:top w:val="nil"/>
              <w:left w:val="nil"/>
              <w:bottom w:val="nil"/>
              <w:right w:val="nil"/>
            </w:tcBorders>
            <w:vAlign w:val="center"/>
          </w:tcPr>
          <w:p w14:paraId="01366CE6"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302.0</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246.0 – 354.0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1FFC5C9E"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492.0</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355.0 – 522.0</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2F79E18F"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0.0</w:t>
            </w:r>
            <w:r w:rsidRPr="000041C7">
              <w:rPr>
                <w:rFonts w:ascii="Times New Roman" w:eastAsia="맑은 고딕" w:hAnsi="Times New Roman" w:cs="Times New Roman"/>
                <w:color w:val="000000"/>
                <w:sz w:val="20"/>
                <w:szCs w:val="20"/>
                <w:lang w:val="en-US" w:eastAsia="ko-KR"/>
              </w:rPr>
              <w:t>1</w:t>
            </w:r>
          </w:p>
        </w:tc>
      </w:tr>
      <w:tr w:rsidR="000041C7" w:rsidRPr="000041C7" w14:paraId="16368AF0" w14:textId="77777777" w:rsidTr="000041C7">
        <w:trPr>
          <w:trHeight w:hRule="exact" w:val="284"/>
        </w:trPr>
        <w:tc>
          <w:tcPr>
            <w:tcW w:w="2091" w:type="pct"/>
            <w:tcBorders>
              <w:top w:val="nil"/>
              <w:left w:val="nil"/>
              <w:bottom w:val="nil"/>
              <w:right w:val="nil"/>
            </w:tcBorders>
            <w:vAlign w:val="center"/>
          </w:tcPr>
          <w:p w14:paraId="297B2EB9" w14:textId="77777777" w:rsidR="000041C7" w:rsidRPr="000041C7" w:rsidRDefault="000041C7" w:rsidP="000041C7">
            <w:pPr>
              <w:ind w:firstLineChars="50" w:firstLine="100"/>
              <w:rPr>
                <w:rFonts w:ascii="Times New Roman" w:eastAsia="맑은 고딕" w:hAnsi="Times New Roman" w:cs="Times New Roman"/>
                <w:kern w:val="2"/>
                <w:sz w:val="20"/>
                <w:szCs w:val="20"/>
                <w:lang w:val="en-US" w:eastAsia="ko-KR"/>
              </w:rPr>
            </w:pPr>
            <w:r w:rsidRPr="000041C7">
              <w:rPr>
                <w:rFonts w:ascii="Times New Roman" w:eastAsia="맑은 고딕" w:hAnsi="Times New Roman" w:cs="Times New Roman"/>
                <w:color w:val="000000"/>
                <w:sz w:val="20"/>
                <w:szCs w:val="20"/>
                <w:lang w:val="en-US" w:eastAsia="ko-KR"/>
              </w:rPr>
              <w:t xml:space="preserve"> Ferritin (ng/mL)</w:t>
            </w:r>
          </w:p>
        </w:tc>
        <w:tc>
          <w:tcPr>
            <w:tcW w:w="1195" w:type="pct"/>
            <w:tcBorders>
              <w:top w:val="nil"/>
              <w:left w:val="nil"/>
              <w:bottom w:val="nil"/>
              <w:right w:val="nil"/>
            </w:tcBorders>
            <w:vAlign w:val="center"/>
          </w:tcPr>
          <w:p w14:paraId="75BC3244"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2069.5</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727.0 – 2628.0</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4FE14A58"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5246.5</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2268.0 – 11254.0</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10EE04B0"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0.1</w:t>
            </w:r>
            <w:r w:rsidRPr="000041C7">
              <w:rPr>
                <w:rFonts w:ascii="Times New Roman" w:eastAsia="맑은 고딕" w:hAnsi="Times New Roman" w:cs="Times New Roman"/>
                <w:color w:val="000000"/>
                <w:sz w:val="20"/>
                <w:szCs w:val="20"/>
                <w:lang w:val="en-US" w:eastAsia="ko-KR"/>
              </w:rPr>
              <w:t>1</w:t>
            </w:r>
          </w:p>
        </w:tc>
      </w:tr>
      <w:tr w:rsidR="000041C7" w:rsidRPr="000041C7" w14:paraId="381B72BE" w14:textId="77777777" w:rsidTr="000041C7">
        <w:trPr>
          <w:trHeight w:hRule="exact" w:val="284"/>
        </w:trPr>
        <w:tc>
          <w:tcPr>
            <w:tcW w:w="2091" w:type="pct"/>
            <w:tcBorders>
              <w:top w:val="nil"/>
              <w:left w:val="nil"/>
              <w:bottom w:val="nil"/>
              <w:right w:val="nil"/>
            </w:tcBorders>
            <w:vAlign w:val="center"/>
          </w:tcPr>
          <w:p w14:paraId="457CD91A" w14:textId="77777777" w:rsidR="000041C7" w:rsidRPr="000041C7" w:rsidRDefault="000041C7" w:rsidP="000041C7">
            <w:pP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hint="eastAsia"/>
                <w:color w:val="FF0000"/>
                <w:sz w:val="20"/>
                <w:szCs w:val="20"/>
                <w:lang w:val="en-US" w:eastAsia="ko-KR"/>
              </w:rPr>
              <w:t>M</w:t>
            </w:r>
            <w:r w:rsidRPr="000041C7">
              <w:rPr>
                <w:rFonts w:ascii="Times New Roman" w:eastAsia="맑은 고딕" w:hAnsi="Times New Roman" w:cs="Times New Roman"/>
                <w:color w:val="FF0000"/>
                <w:sz w:val="20"/>
                <w:szCs w:val="20"/>
                <w:lang w:val="en-US" w:eastAsia="ko-KR"/>
              </w:rPr>
              <w:t>edications used at high disease activity status</w:t>
            </w:r>
          </w:p>
        </w:tc>
        <w:tc>
          <w:tcPr>
            <w:tcW w:w="1195" w:type="pct"/>
            <w:tcBorders>
              <w:top w:val="nil"/>
              <w:left w:val="nil"/>
              <w:bottom w:val="nil"/>
              <w:right w:val="nil"/>
            </w:tcBorders>
            <w:vAlign w:val="center"/>
          </w:tcPr>
          <w:p w14:paraId="61A191F6"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p>
        </w:tc>
        <w:tc>
          <w:tcPr>
            <w:tcW w:w="1269" w:type="pct"/>
            <w:tcBorders>
              <w:top w:val="nil"/>
              <w:left w:val="nil"/>
              <w:bottom w:val="nil"/>
              <w:right w:val="nil"/>
            </w:tcBorders>
            <w:vAlign w:val="center"/>
          </w:tcPr>
          <w:p w14:paraId="0E696A34"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p>
        </w:tc>
        <w:tc>
          <w:tcPr>
            <w:tcW w:w="445" w:type="pct"/>
            <w:tcBorders>
              <w:top w:val="nil"/>
              <w:left w:val="nil"/>
              <w:bottom w:val="nil"/>
              <w:right w:val="nil"/>
            </w:tcBorders>
            <w:shd w:val="clear" w:color="auto" w:fill="auto"/>
            <w:noWrap/>
            <w:vAlign w:val="center"/>
          </w:tcPr>
          <w:p w14:paraId="7D1C0C94"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p>
        </w:tc>
      </w:tr>
      <w:tr w:rsidR="000041C7" w:rsidRPr="000041C7" w14:paraId="218B81D8" w14:textId="77777777" w:rsidTr="000041C7">
        <w:trPr>
          <w:trHeight w:hRule="exact" w:val="284"/>
        </w:trPr>
        <w:tc>
          <w:tcPr>
            <w:tcW w:w="2091" w:type="pct"/>
            <w:tcBorders>
              <w:top w:val="nil"/>
              <w:left w:val="nil"/>
              <w:bottom w:val="nil"/>
              <w:right w:val="nil"/>
            </w:tcBorders>
            <w:vAlign w:val="center"/>
          </w:tcPr>
          <w:p w14:paraId="100DA8EF" w14:textId="77777777" w:rsidR="000041C7" w:rsidRPr="000041C7" w:rsidRDefault="000041C7" w:rsidP="000041C7">
            <w:pPr>
              <w:ind w:firstLineChars="50" w:firstLine="100"/>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Corticosteroids, n (%)</w:t>
            </w:r>
          </w:p>
        </w:tc>
        <w:tc>
          <w:tcPr>
            <w:tcW w:w="1195" w:type="pct"/>
            <w:tcBorders>
              <w:top w:val="nil"/>
              <w:left w:val="nil"/>
              <w:bottom w:val="nil"/>
              <w:right w:val="nil"/>
            </w:tcBorders>
            <w:vAlign w:val="center"/>
          </w:tcPr>
          <w:p w14:paraId="77169E5B"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8 (80.0)</w:t>
            </w:r>
          </w:p>
        </w:tc>
        <w:tc>
          <w:tcPr>
            <w:tcW w:w="1269" w:type="pct"/>
            <w:tcBorders>
              <w:top w:val="nil"/>
              <w:left w:val="nil"/>
              <w:bottom w:val="nil"/>
              <w:right w:val="nil"/>
            </w:tcBorders>
            <w:vAlign w:val="center"/>
          </w:tcPr>
          <w:p w14:paraId="39C5F87A"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7 (70.0)</w:t>
            </w:r>
          </w:p>
        </w:tc>
        <w:tc>
          <w:tcPr>
            <w:tcW w:w="445" w:type="pct"/>
            <w:tcBorders>
              <w:top w:val="nil"/>
              <w:left w:val="nil"/>
              <w:bottom w:val="nil"/>
              <w:right w:val="nil"/>
            </w:tcBorders>
            <w:shd w:val="clear" w:color="auto" w:fill="auto"/>
            <w:noWrap/>
            <w:vAlign w:val="center"/>
          </w:tcPr>
          <w:p w14:paraId="7ADA3E0D"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hint="eastAsia"/>
                <w:color w:val="FF0000"/>
                <w:sz w:val="20"/>
                <w:szCs w:val="20"/>
                <w:lang w:val="en-US" w:eastAsia="ko-KR"/>
              </w:rPr>
              <w:t>1</w:t>
            </w:r>
            <w:r w:rsidRPr="000041C7">
              <w:rPr>
                <w:rFonts w:ascii="Times New Roman" w:eastAsia="맑은 고딕" w:hAnsi="Times New Roman" w:cs="Times New Roman"/>
                <w:color w:val="FF0000"/>
                <w:sz w:val="20"/>
                <w:szCs w:val="20"/>
                <w:lang w:val="en-US" w:eastAsia="ko-KR"/>
              </w:rPr>
              <w:t>.00</w:t>
            </w:r>
          </w:p>
        </w:tc>
      </w:tr>
      <w:tr w:rsidR="000041C7" w:rsidRPr="000041C7" w14:paraId="6D3D8517" w14:textId="77777777" w:rsidTr="000041C7">
        <w:trPr>
          <w:trHeight w:hRule="exact" w:val="284"/>
        </w:trPr>
        <w:tc>
          <w:tcPr>
            <w:tcW w:w="2091" w:type="pct"/>
            <w:tcBorders>
              <w:top w:val="nil"/>
              <w:left w:val="nil"/>
              <w:bottom w:val="nil"/>
              <w:right w:val="nil"/>
            </w:tcBorders>
            <w:vAlign w:val="center"/>
          </w:tcPr>
          <w:p w14:paraId="0000FE89" w14:textId="77777777" w:rsidR="000041C7" w:rsidRPr="000041C7" w:rsidRDefault="000041C7" w:rsidP="000041C7">
            <w:pPr>
              <w:ind w:firstLineChars="50" w:firstLine="100"/>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Methotrexate, n (%)</w:t>
            </w:r>
          </w:p>
        </w:tc>
        <w:tc>
          <w:tcPr>
            <w:tcW w:w="1195" w:type="pct"/>
            <w:tcBorders>
              <w:top w:val="nil"/>
              <w:left w:val="nil"/>
              <w:bottom w:val="nil"/>
              <w:right w:val="nil"/>
            </w:tcBorders>
            <w:vAlign w:val="center"/>
          </w:tcPr>
          <w:p w14:paraId="413170B0"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 xml:space="preserve">7 </w:t>
            </w:r>
            <w:r w:rsidRPr="000041C7">
              <w:rPr>
                <w:rFonts w:ascii="Times New Roman" w:eastAsia="맑은 고딕" w:hAnsi="Times New Roman" w:cs="Times New Roman" w:hint="eastAsia"/>
                <w:color w:val="FF0000"/>
                <w:sz w:val="20"/>
                <w:szCs w:val="20"/>
                <w:lang w:val="en-US" w:eastAsia="ko-KR"/>
              </w:rPr>
              <w:t>(</w:t>
            </w:r>
            <w:r w:rsidRPr="000041C7">
              <w:rPr>
                <w:rFonts w:ascii="Times New Roman" w:eastAsia="맑은 고딕" w:hAnsi="Times New Roman" w:cs="Times New Roman"/>
                <w:color w:val="FF0000"/>
                <w:sz w:val="20"/>
                <w:szCs w:val="20"/>
                <w:lang w:val="en-US" w:eastAsia="ko-KR"/>
              </w:rPr>
              <w:t>7</w:t>
            </w:r>
            <w:r w:rsidRPr="000041C7">
              <w:rPr>
                <w:rFonts w:ascii="Times New Roman" w:eastAsia="맑은 고딕" w:hAnsi="Times New Roman" w:cs="Times New Roman" w:hint="eastAsia"/>
                <w:color w:val="FF0000"/>
                <w:sz w:val="20"/>
                <w:szCs w:val="20"/>
                <w:lang w:val="en-US" w:eastAsia="ko-KR"/>
              </w:rPr>
              <w:t>0.0)</w:t>
            </w:r>
          </w:p>
        </w:tc>
        <w:tc>
          <w:tcPr>
            <w:tcW w:w="1269" w:type="pct"/>
            <w:tcBorders>
              <w:top w:val="nil"/>
              <w:left w:val="nil"/>
              <w:bottom w:val="nil"/>
              <w:right w:val="nil"/>
            </w:tcBorders>
            <w:vAlign w:val="center"/>
          </w:tcPr>
          <w:p w14:paraId="20BCDC25"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 xml:space="preserve">3 </w:t>
            </w:r>
            <w:r w:rsidRPr="000041C7">
              <w:rPr>
                <w:rFonts w:ascii="Times New Roman" w:eastAsia="맑은 고딕" w:hAnsi="Times New Roman" w:cs="Times New Roman" w:hint="eastAsia"/>
                <w:color w:val="FF0000"/>
                <w:sz w:val="20"/>
                <w:szCs w:val="20"/>
                <w:lang w:val="en-US" w:eastAsia="ko-KR"/>
              </w:rPr>
              <w:t>(</w:t>
            </w:r>
            <w:r w:rsidRPr="000041C7">
              <w:rPr>
                <w:rFonts w:ascii="Times New Roman" w:eastAsia="맑은 고딕" w:hAnsi="Times New Roman" w:cs="Times New Roman"/>
                <w:color w:val="FF0000"/>
                <w:sz w:val="20"/>
                <w:szCs w:val="20"/>
                <w:lang w:val="en-US" w:eastAsia="ko-KR"/>
              </w:rPr>
              <w:t>3</w:t>
            </w:r>
            <w:r w:rsidRPr="000041C7">
              <w:rPr>
                <w:rFonts w:ascii="Times New Roman" w:eastAsia="맑은 고딕" w:hAnsi="Times New Roman" w:cs="Times New Roman" w:hint="eastAsia"/>
                <w:color w:val="FF0000"/>
                <w:sz w:val="20"/>
                <w:szCs w:val="20"/>
                <w:lang w:val="en-US" w:eastAsia="ko-KR"/>
              </w:rPr>
              <w:t>0.0)</w:t>
            </w:r>
          </w:p>
        </w:tc>
        <w:tc>
          <w:tcPr>
            <w:tcW w:w="445" w:type="pct"/>
            <w:tcBorders>
              <w:top w:val="nil"/>
              <w:left w:val="nil"/>
              <w:bottom w:val="nil"/>
              <w:right w:val="nil"/>
            </w:tcBorders>
            <w:shd w:val="clear" w:color="auto" w:fill="auto"/>
            <w:noWrap/>
            <w:vAlign w:val="center"/>
          </w:tcPr>
          <w:p w14:paraId="08562E5E"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hint="eastAsia"/>
                <w:color w:val="FF0000"/>
                <w:sz w:val="20"/>
                <w:szCs w:val="20"/>
                <w:lang w:val="en-US" w:eastAsia="ko-KR"/>
              </w:rPr>
              <w:t>0</w:t>
            </w:r>
            <w:r w:rsidRPr="000041C7">
              <w:rPr>
                <w:rFonts w:ascii="Times New Roman" w:eastAsia="맑은 고딕" w:hAnsi="Times New Roman" w:cs="Times New Roman"/>
                <w:color w:val="FF0000"/>
                <w:sz w:val="20"/>
                <w:szCs w:val="20"/>
                <w:lang w:val="en-US" w:eastAsia="ko-KR"/>
              </w:rPr>
              <w:t>.18</w:t>
            </w:r>
          </w:p>
        </w:tc>
      </w:tr>
      <w:tr w:rsidR="000041C7" w:rsidRPr="000041C7" w14:paraId="1E806A65" w14:textId="77777777" w:rsidTr="000041C7">
        <w:trPr>
          <w:trHeight w:hRule="exact" w:val="284"/>
        </w:trPr>
        <w:tc>
          <w:tcPr>
            <w:tcW w:w="2091" w:type="pct"/>
            <w:tcBorders>
              <w:top w:val="nil"/>
              <w:left w:val="nil"/>
              <w:bottom w:val="nil"/>
              <w:right w:val="nil"/>
            </w:tcBorders>
            <w:vAlign w:val="center"/>
          </w:tcPr>
          <w:p w14:paraId="6C27C55B" w14:textId="77777777" w:rsidR="000041C7" w:rsidRPr="000041C7" w:rsidRDefault="000041C7" w:rsidP="000041C7">
            <w:pPr>
              <w:ind w:firstLineChars="50" w:firstLine="100"/>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Leflunomide, n (%)</w:t>
            </w:r>
          </w:p>
        </w:tc>
        <w:tc>
          <w:tcPr>
            <w:tcW w:w="1195" w:type="pct"/>
            <w:tcBorders>
              <w:top w:val="nil"/>
              <w:left w:val="nil"/>
              <w:bottom w:val="nil"/>
              <w:right w:val="nil"/>
            </w:tcBorders>
            <w:vAlign w:val="center"/>
          </w:tcPr>
          <w:p w14:paraId="4CCB1397"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 xml:space="preserve">0 </w:t>
            </w:r>
            <w:r w:rsidRPr="000041C7">
              <w:rPr>
                <w:rFonts w:ascii="Times New Roman" w:eastAsia="맑은 고딕" w:hAnsi="Times New Roman" w:cs="Times New Roman" w:hint="eastAsia"/>
                <w:color w:val="FF0000"/>
                <w:sz w:val="20"/>
                <w:szCs w:val="20"/>
                <w:lang w:val="en-US" w:eastAsia="ko-KR"/>
              </w:rPr>
              <w:t>(0)</w:t>
            </w:r>
          </w:p>
        </w:tc>
        <w:tc>
          <w:tcPr>
            <w:tcW w:w="1269" w:type="pct"/>
            <w:tcBorders>
              <w:top w:val="nil"/>
              <w:left w:val="nil"/>
              <w:bottom w:val="nil"/>
              <w:right w:val="nil"/>
            </w:tcBorders>
            <w:vAlign w:val="center"/>
          </w:tcPr>
          <w:p w14:paraId="25BB787A"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 xml:space="preserve">3 </w:t>
            </w:r>
            <w:r w:rsidRPr="000041C7">
              <w:rPr>
                <w:rFonts w:ascii="Times New Roman" w:eastAsia="맑은 고딕" w:hAnsi="Times New Roman" w:cs="Times New Roman" w:hint="eastAsia"/>
                <w:color w:val="FF0000"/>
                <w:sz w:val="20"/>
                <w:szCs w:val="20"/>
                <w:lang w:val="en-US" w:eastAsia="ko-KR"/>
              </w:rPr>
              <w:t>(</w:t>
            </w:r>
            <w:r w:rsidRPr="000041C7">
              <w:rPr>
                <w:rFonts w:ascii="Times New Roman" w:eastAsia="맑은 고딕" w:hAnsi="Times New Roman" w:cs="Times New Roman"/>
                <w:color w:val="FF0000"/>
                <w:sz w:val="20"/>
                <w:szCs w:val="20"/>
                <w:lang w:val="en-US" w:eastAsia="ko-KR"/>
              </w:rPr>
              <w:t>3</w:t>
            </w:r>
            <w:r w:rsidRPr="000041C7">
              <w:rPr>
                <w:rFonts w:ascii="Times New Roman" w:eastAsia="맑은 고딕" w:hAnsi="Times New Roman" w:cs="Times New Roman" w:hint="eastAsia"/>
                <w:color w:val="FF0000"/>
                <w:sz w:val="20"/>
                <w:szCs w:val="20"/>
                <w:lang w:val="en-US" w:eastAsia="ko-KR"/>
              </w:rPr>
              <w:t>0.0)</w:t>
            </w:r>
          </w:p>
        </w:tc>
        <w:tc>
          <w:tcPr>
            <w:tcW w:w="445" w:type="pct"/>
            <w:tcBorders>
              <w:top w:val="nil"/>
              <w:left w:val="nil"/>
              <w:bottom w:val="nil"/>
              <w:right w:val="nil"/>
            </w:tcBorders>
            <w:shd w:val="clear" w:color="auto" w:fill="auto"/>
            <w:noWrap/>
            <w:vAlign w:val="center"/>
          </w:tcPr>
          <w:p w14:paraId="24099406"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hint="eastAsia"/>
                <w:color w:val="FF0000"/>
                <w:sz w:val="20"/>
                <w:szCs w:val="20"/>
                <w:lang w:val="en-US" w:eastAsia="ko-KR"/>
              </w:rPr>
              <w:t>0.14</w:t>
            </w:r>
          </w:p>
        </w:tc>
      </w:tr>
      <w:tr w:rsidR="000041C7" w:rsidRPr="000041C7" w14:paraId="43183772" w14:textId="77777777" w:rsidTr="000041C7">
        <w:trPr>
          <w:trHeight w:hRule="exact" w:val="284"/>
        </w:trPr>
        <w:tc>
          <w:tcPr>
            <w:tcW w:w="2091" w:type="pct"/>
            <w:tcBorders>
              <w:top w:val="nil"/>
              <w:left w:val="nil"/>
              <w:bottom w:val="nil"/>
              <w:right w:val="nil"/>
            </w:tcBorders>
            <w:vAlign w:val="center"/>
          </w:tcPr>
          <w:p w14:paraId="3F7E71B8" w14:textId="77777777" w:rsidR="000041C7" w:rsidRPr="000041C7" w:rsidRDefault="000041C7" w:rsidP="000041C7">
            <w:pPr>
              <w:ind w:firstLineChars="50" w:firstLine="100"/>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Cyclosporin A, n (%)</w:t>
            </w:r>
          </w:p>
        </w:tc>
        <w:tc>
          <w:tcPr>
            <w:tcW w:w="1195" w:type="pct"/>
            <w:tcBorders>
              <w:top w:val="nil"/>
              <w:left w:val="nil"/>
              <w:bottom w:val="nil"/>
              <w:right w:val="nil"/>
            </w:tcBorders>
            <w:vAlign w:val="center"/>
          </w:tcPr>
          <w:p w14:paraId="70DD6F31"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 xml:space="preserve">1 </w:t>
            </w:r>
            <w:r w:rsidRPr="000041C7">
              <w:rPr>
                <w:rFonts w:ascii="Times New Roman" w:eastAsia="맑은 고딕" w:hAnsi="Times New Roman" w:cs="Times New Roman" w:hint="eastAsia"/>
                <w:color w:val="FF0000"/>
                <w:sz w:val="20"/>
                <w:szCs w:val="20"/>
                <w:lang w:val="en-US" w:eastAsia="ko-KR"/>
              </w:rPr>
              <w:t>(</w:t>
            </w:r>
            <w:r w:rsidRPr="000041C7">
              <w:rPr>
                <w:rFonts w:ascii="Times New Roman" w:eastAsia="맑은 고딕" w:hAnsi="Times New Roman" w:cs="Times New Roman"/>
                <w:color w:val="FF0000"/>
                <w:sz w:val="20"/>
                <w:szCs w:val="20"/>
                <w:lang w:val="en-US" w:eastAsia="ko-KR"/>
              </w:rPr>
              <w:t>1</w:t>
            </w:r>
            <w:r w:rsidRPr="000041C7">
              <w:rPr>
                <w:rFonts w:ascii="Times New Roman" w:eastAsia="맑은 고딕" w:hAnsi="Times New Roman" w:cs="Times New Roman" w:hint="eastAsia"/>
                <w:color w:val="FF0000"/>
                <w:sz w:val="20"/>
                <w:szCs w:val="20"/>
                <w:lang w:val="en-US" w:eastAsia="ko-KR"/>
              </w:rPr>
              <w:t>0.0)</w:t>
            </w:r>
          </w:p>
        </w:tc>
        <w:tc>
          <w:tcPr>
            <w:tcW w:w="1269" w:type="pct"/>
            <w:tcBorders>
              <w:top w:val="nil"/>
              <w:left w:val="nil"/>
              <w:bottom w:val="nil"/>
              <w:right w:val="nil"/>
            </w:tcBorders>
            <w:vAlign w:val="center"/>
          </w:tcPr>
          <w:p w14:paraId="79FF9259"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color w:val="FF0000"/>
                <w:sz w:val="20"/>
                <w:szCs w:val="20"/>
                <w:lang w:val="en-US" w:eastAsia="ko-KR"/>
              </w:rPr>
              <w:t xml:space="preserve">1 </w:t>
            </w:r>
            <w:r w:rsidRPr="000041C7">
              <w:rPr>
                <w:rFonts w:ascii="Times New Roman" w:eastAsia="맑은 고딕" w:hAnsi="Times New Roman" w:cs="Times New Roman" w:hint="eastAsia"/>
                <w:color w:val="FF0000"/>
                <w:sz w:val="20"/>
                <w:szCs w:val="20"/>
                <w:lang w:val="en-US" w:eastAsia="ko-KR"/>
              </w:rPr>
              <w:t>(</w:t>
            </w:r>
            <w:r w:rsidRPr="000041C7">
              <w:rPr>
                <w:rFonts w:ascii="Times New Roman" w:eastAsia="맑은 고딕" w:hAnsi="Times New Roman" w:cs="Times New Roman"/>
                <w:color w:val="FF0000"/>
                <w:sz w:val="20"/>
                <w:szCs w:val="20"/>
                <w:lang w:val="en-US" w:eastAsia="ko-KR"/>
              </w:rPr>
              <w:t>1</w:t>
            </w:r>
            <w:r w:rsidRPr="000041C7">
              <w:rPr>
                <w:rFonts w:ascii="Times New Roman" w:eastAsia="맑은 고딕" w:hAnsi="Times New Roman" w:cs="Times New Roman" w:hint="eastAsia"/>
                <w:color w:val="FF0000"/>
                <w:sz w:val="20"/>
                <w:szCs w:val="20"/>
                <w:lang w:val="en-US" w:eastAsia="ko-KR"/>
              </w:rPr>
              <w:t>0.0)</w:t>
            </w:r>
          </w:p>
        </w:tc>
        <w:tc>
          <w:tcPr>
            <w:tcW w:w="445" w:type="pct"/>
            <w:tcBorders>
              <w:top w:val="nil"/>
              <w:left w:val="nil"/>
              <w:bottom w:val="nil"/>
              <w:right w:val="nil"/>
            </w:tcBorders>
            <w:shd w:val="clear" w:color="auto" w:fill="auto"/>
            <w:noWrap/>
            <w:vAlign w:val="center"/>
          </w:tcPr>
          <w:p w14:paraId="5C9E61BB" w14:textId="77777777" w:rsidR="000041C7" w:rsidRPr="000041C7" w:rsidRDefault="000041C7" w:rsidP="000041C7">
            <w:pPr>
              <w:jc w:val="center"/>
              <w:rPr>
                <w:rFonts w:ascii="Times New Roman" w:eastAsia="맑은 고딕" w:hAnsi="Times New Roman" w:cs="Times New Roman"/>
                <w:color w:val="FF0000"/>
                <w:sz w:val="20"/>
                <w:szCs w:val="20"/>
                <w:lang w:val="en-US" w:eastAsia="ko-KR"/>
              </w:rPr>
            </w:pPr>
            <w:r w:rsidRPr="000041C7">
              <w:rPr>
                <w:rFonts w:ascii="Times New Roman" w:eastAsia="맑은 고딕" w:hAnsi="Times New Roman" w:cs="Times New Roman" w:hint="eastAsia"/>
                <w:color w:val="FF0000"/>
                <w:sz w:val="20"/>
                <w:szCs w:val="20"/>
                <w:lang w:val="en-US" w:eastAsia="ko-KR"/>
              </w:rPr>
              <w:t>1</w:t>
            </w:r>
            <w:r w:rsidRPr="000041C7">
              <w:rPr>
                <w:rFonts w:ascii="Times New Roman" w:eastAsia="맑은 고딕" w:hAnsi="Times New Roman" w:cs="Times New Roman"/>
                <w:color w:val="FF0000"/>
                <w:sz w:val="20"/>
                <w:szCs w:val="20"/>
                <w:lang w:val="en-US" w:eastAsia="ko-KR"/>
              </w:rPr>
              <w:t>.00</w:t>
            </w:r>
          </w:p>
        </w:tc>
      </w:tr>
      <w:tr w:rsidR="000041C7" w:rsidRPr="000041C7" w14:paraId="32991681" w14:textId="77777777" w:rsidTr="000041C7">
        <w:trPr>
          <w:trHeight w:hRule="exact" w:val="534"/>
        </w:trPr>
        <w:tc>
          <w:tcPr>
            <w:tcW w:w="2091" w:type="pct"/>
            <w:tcBorders>
              <w:top w:val="nil"/>
              <w:left w:val="nil"/>
              <w:bottom w:val="nil"/>
              <w:right w:val="nil"/>
            </w:tcBorders>
            <w:vAlign w:val="center"/>
          </w:tcPr>
          <w:p w14:paraId="1313FB91" w14:textId="77777777" w:rsidR="000041C7" w:rsidRPr="000041C7" w:rsidRDefault="000041C7" w:rsidP="000041C7">
            <w:pP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I</w:t>
            </w:r>
            <w:r w:rsidRPr="000041C7">
              <w:rPr>
                <w:rFonts w:ascii="Times New Roman" w:eastAsia="맑은 고딕" w:hAnsi="Times New Roman" w:cs="Times New Roman"/>
                <w:color w:val="000000"/>
                <w:sz w:val="20"/>
                <w:szCs w:val="20"/>
                <w:lang w:val="en-US" w:eastAsia="ko-KR"/>
              </w:rPr>
              <w:t>nterval between high and low disease</w:t>
            </w:r>
            <w:r w:rsidRPr="000041C7">
              <w:rPr>
                <w:rFonts w:ascii="Times New Roman" w:eastAsia="맑은 고딕" w:hAnsi="Times New Roman" w:cs="Times New Roman" w:hint="eastAsia"/>
                <w:color w:val="000000"/>
                <w:sz w:val="20"/>
                <w:szCs w:val="20"/>
                <w:lang w:val="en-US" w:eastAsia="ko-KR"/>
              </w:rPr>
              <w:t xml:space="preserve"> </w:t>
            </w:r>
            <w:r w:rsidRPr="000041C7">
              <w:rPr>
                <w:rFonts w:ascii="Times New Roman" w:eastAsia="맑은 고딕" w:hAnsi="Times New Roman" w:cs="Times New Roman"/>
                <w:color w:val="000000"/>
                <w:sz w:val="20"/>
                <w:szCs w:val="20"/>
                <w:lang w:val="en-US" w:eastAsia="ko-KR"/>
              </w:rPr>
              <w:t>activity status (months)</w:t>
            </w:r>
          </w:p>
        </w:tc>
        <w:tc>
          <w:tcPr>
            <w:tcW w:w="1195" w:type="pct"/>
            <w:tcBorders>
              <w:top w:val="nil"/>
              <w:left w:val="nil"/>
              <w:bottom w:val="nil"/>
              <w:right w:val="nil"/>
            </w:tcBorders>
            <w:vAlign w:val="center"/>
          </w:tcPr>
          <w:p w14:paraId="00A6936A"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8</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4 – 9</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117203A8"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4</w:t>
            </w:r>
            <w:r w:rsidRPr="000041C7">
              <w:rPr>
                <w:rFonts w:ascii="Times New Roman" w:eastAsia="맑은 고딕" w:hAnsi="Times New Roman" w:cs="Times New Roman"/>
                <w:color w:val="000000"/>
                <w:sz w:val="20"/>
                <w:szCs w:val="20"/>
                <w:lang w:val="en-US" w:eastAsia="ko-KR"/>
              </w:rPr>
              <w:t xml:space="preserve">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3 – 6</w:t>
            </w:r>
            <w:r w:rsidRPr="000041C7">
              <w:rPr>
                <w:rFonts w:ascii="Times New Roman" w:eastAsia="맑은 고딕" w:hAnsi="Times New Roman" w:cs="Times New Roman" w:hint="eastAsia"/>
                <w:color w:val="000000"/>
                <w:sz w:val="20"/>
                <w:szCs w:val="20"/>
                <w:lang w:val="en-US" w:eastAsia="ko-KR"/>
              </w:rPr>
              <w:t>)</w:t>
            </w:r>
          </w:p>
        </w:tc>
        <w:tc>
          <w:tcPr>
            <w:tcW w:w="445" w:type="pct"/>
            <w:tcBorders>
              <w:top w:val="nil"/>
              <w:left w:val="nil"/>
              <w:bottom w:val="nil"/>
              <w:right w:val="nil"/>
            </w:tcBorders>
            <w:shd w:val="clear" w:color="auto" w:fill="auto"/>
            <w:noWrap/>
            <w:vAlign w:val="center"/>
          </w:tcPr>
          <w:p w14:paraId="5E02F5B5"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0.06</w:t>
            </w:r>
          </w:p>
        </w:tc>
      </w:tr>
      <w:tr w:rsidR="000041C7" w:rsidRPr="000041C7" w14:paraId="65CF2A8D" w14:textId="77777777" w:rsidTr="00F03FC1">
        <w:trPr>
          <w:trHeight w:hRule="exact" w:val="275"/>
        </w:trPr>
        <w:tc>
          <w:tcPr>
            <w:tcW w:w="5000" w:type="pct"/>
            <w:gridSpan w:val="4"/>
            <w:tcBorders>
              <w:top w:val="nil"/>
              <w:left w:val="nil"/>
              <w:bottom w:val="nil"/>
              <w:right w:val="nil"/>
            </w:tcBorders>
            <w:vAlign w:val="center"/>
          </w:tcPr>
          <w:p w14:paraId="36012AAE" w14:textId="77777777" w:rsidR="000041C7" w:rsidRPr="000041C7" w:rsidRDefault="000041C7" w:rsidP="000041C7">
            <w:pP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M</w:t>
            </w:r>
            <w:r w:rsidRPr="000041C7">
              <w:rPr>
                <w:rFonts w:ascii="Times New Roman" w:eastAsia="맑은 고딕" w:hAnsi="Times New Roman" w:cs="Times New Roman"/>
                <w:strike/>
                <w:color w:val="FF0000"/>
                <w:sz w:val="20"/>
                <w:szCs w:val="20"/>
                <w:lang w:val="en-US" w:eastAsia="ko-KR"/>
              </w:rPr>
              <w:t>edications used during the evaluation period</w:t>
            </w:r>
          </w:p>
        </w:tc>
      </w:tr>
      <w:tr w:rsidR="000041C7" w:rsidRPr="000041C7" w14:paraId="149661A8" w14:textId="77777777" w:rsidTr="000041C7">
        <w:trPr>
          <w:trHeight w:hRule="exact" w:val="284"/>
        </w:trPr>
        <w:tc>
          <w:tcPr>
            <w:tcW w:w="2091" w:type="pct"/>
            <w:tcBorders>
              <w:top w:val="nil"/>
              <w:left w:val="nil"/>
              <w:bottom w:val="nil"/>
              <w:right w:val="nil"/>
            </w:tcBorders>
            <w:vAlign w:val="center"/>
          </w:tcPr>
          <w:p w14:paraId="57A05F27" w14:textId="77777777" w:rsidR="000041C7" w:rsidRPr="000041C7" w:rsidRDefault="000041C7" w:rsidP="000041C7">
            <w:pP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 xml:space="preserve"> </w:t>
            </w:r>
            <w:r w:rsidRPr="000041C7">
              <w:rPr>
                <w:rFonts w:ascii="Times New Roman" w:eastAsia="맑은 고딕" w:hAnsi="Times New Roman" w:cs="Times New Roman"/>
                <w:strike/>
                <w:color w:val="FF0000"/>
                <w:sz w:val="20"/>
                <w:szCs w:val="20"/>
                <w:lang w:val="en-US" w:eastAsia="ko-KR"/>
              </w:rPr>
              <w:t xml:space="preserve"> Corticosteroids, n (%)</w:t>
            </w:r>
          </w:p>
        </w:tc>
        <w:tc>
          <w:tcPr>
            <w:tcW w:w="1195" w:type="pct"/>
            <w:tcBorders>
              <w:top w:val="nil"/>
              <w:left w:val="nil"/>
              <w:bottom w:val="nil"/>
              <w:right w:val="nil"/>
            </w:tcBorders>
            <w:vAlign w:val="center"/>
          </w:tcPr>
          <w:p w14:paraId="3E6F45A4"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1</w:t>
            </w:r>
            <w:r w:rsidRPr="000041C7">
              <w:rPr>
                <w:rFonts w:ascii="Times New Roman" w:eastAsia="맑은 고딕" w:hAnsi="Times New Roman" w:cs="Times New Roman"/>
                <w:strike/>
                <w:color w:val="FF0000"/>
                <w:sz w:val="20"/>
                <w:szCs w:val="20"/>
                <w:lang w:val="en-US" w:eastAsia="ko-KR"/>
              </w:rPr>
              <w:t>0 (100)</w:t>
            </w:r>
          </w:p>
        </w:tc>
        <w:tc>
          <w:tcPr>
            <w:tcW w:w="1269" w:type="pct"/>
            <w:tcBorders>
              <w:top w:val="nil"/>
              <w:left w:val="nil"/>
              <w:bottom w:val="nil"/>
              <w:right w:val="nil"/>
            </w:tcBorders>
            <w:vAlign w:val="center"/>
          </w:tcPr>
          <w:p w14:paraId="4DCF82B0"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1</w:t>
            </w:r>
            <w:r w:rsidRPr="000041C7">
              <w:rPr>
                <w:rFonts w:ascii="Times New Roman" w:eastAsia="맑은 고딕" w:hAnsi="Times New Roman" w:cs="Times New Roman"/>
                <w:strike/>
                <w:color w:val="FF0000"/>
                <w:sz w:val="20"/>
                <w:szCs w:val="20"/>
                <w:lang w:val="en-US" w:eastAsia="ko-KR"/>
              </w:rPr>
              <w:t>0 (100)</w:t>
            </w:r>
          </w:p>
        </w:tc>
        <w:tc>
          <w:tcPr>
            <w:tcW w:w="445" w:type="pct"/>
            <w:tcBorders>
              <w:top w:val="nil"/>
              <w:left w:val="nil"/>
              <w:bottom w:val="nil"/>
              <w:right w:val="nil"/>
            </w:tcBorders>
            <w:shd w:val="clear" w:color="auto" w:fill="auto"/>
            <w:noWrap/>
            <w:vAlign w:val="center"/>
          </w:tcPr>
          <w:p w14:paraId="2CD5792C" w14:textId="77777777" w:rsidR="000041C7" w:rsidRPr="000041C7" w:rsidRDefault="000041C7" w:rsidP="000041C7">
            <w:pPr>
              <w:jc w:val="center"/>
              <w:rPr>
                <w:rFonts w:ascii="Times New Roman" w:eastAsia="맑은 고딕" w:hAnsi="Times New Roman" w:cs="Times New Roman"/>
                <w:strike/>
                <w:color w:val="FF0000"/>
                <w:sz w:val="20"/>
                <w:szCs w:val="20"/>
                <w:highlight w:val="yellow"/>
                <w:lang w:val="en-US" w:eastAsia="ko-KR"/>
              </w:rPr>
            </w:pPr>
            <w:r w:rsidRPr="000041C7">
              <w:rPr>
                <w:rFonts w:ascii="Times New Roman" w:eastAsia="맑은 고딕" w:hAnsi="Times New Roman" w:cs="Times New Roman" w:hint="eastAsia"/>
                <w:strike/>
                <w:color w:val="FF0000"/>
                <w:sz w:val="20"/>
                <w:szCs w:val="20"/>
                <w:lang w:val="en-US" w:eastAsia="ko-KR"/>
              </w:rPr>
              <w:t>1</w:t>
            </w:r>
            <w:r w:rsidRPr="000041C7">
              <w:rPr>
                <w:rFonts w:ascii="Times New Roman" w:eastAsia="맑은 고딕" w:hAnsi="Times New Roman" w:cs="Times New Roman"/>
                <w:strike/>
                <w:color w:val="FF0000"/>
                <w:sz w:val="20"/>
                <w:szCs w:val="20"/>
                <w:lang w:val="en-US" w:eastAsia="ko-KR"/>
              </w:rPr>
              <w:t>.00</w:t>
            </w:r>
          </w:p>
        </w:tc>
      </w:tr>
      <w:tr w:rsidR="000041C7" w:rsidRPr="000041C7" w14:paraId="52F611F3" w14:textId="77777777" w:rsidTr="000041C7">
        <w:trPr>
          <w:trHeight w:hRule="exact" w:val="284"/>
        </w:trPr>
        <w:tc>
          <w:tcPr>
            <w:tcW w:w="2091" w:type="pct"/>
            <w:tcBorders>
              <w:top w:val="nil"/>
              <w:left w:val="nil"/>
              <w:bottom w:val="nil"/>
              <w:right w:val="nil"/>
            </w:tcBorders>
            <w:vAlign w:val="center"/>
          </w:tcPr>
          <w:p w14:paraId="682D273F" w14:textId="77777777" w:rsidR="000041C7" w:rsidRPr="000041C7" w:rsidRDefault="000041C7" w:rsidP="000041C7">
            <w:pP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 xml:space="preserve"> </w:t>
            </w:r>
            <w:r w:rsidRPr="000041C7">
              <w:rPr>
                <w:rFonts w:ascii="Times New Roman" w:eastAsia="맑은 고딕" w:hAnsi="Times New Roman" w:cs="Times New Roman"/>
                <w:strike/>
                <w:color w:val="FF0000"/>
                <w:sz w:val="20"/>
                <w:szCs w:val="20"/>
                <w:lang w:val="en-US" w:eastAsia="ko-KR"/>
              </w:rPr>
              <w:t xml:space="preserve">  Cumulative corticosteroid dose (mg)</w:t>
            </w:r>
            <w:r w:rsidRPr="000041C7">
              <w:rPr>
                <w:rFonts w:ascii="Times New Roman" w:eastAsia="맑은 고딕" w:hAnsi="Times New Roman" w:cs="Times New Roman"/>
                <w:strike/>
                <w:color w:val="FF0000"/>
                <w:sz w:val="20"/>
                <w:szCs w:val="20"/>
                <w:vertAlign w:val="superscript"/>
                <w:lang w:val="en-US" w:eastAsia="ko-KR"/>
              </w:rPr>
              <w:t>c</w:t>
            </w:r>
          </w:p>
        </w:tc>
        <w:tc>
          <w:tcPr>
            <w:tcW w:w="1195" w:type="pct"/>
            <w:tcBorders>
              <w:top w:val="nil"/>
              <w:left w:val="nil"/>
              <w:bottom w:val="nil"/>
              <w:right w:val="nil"/>
            </w:tcBorders>
            <w:vAlign w:val="center"/>
          </w:tcPr>
          <w:p w14:paraId="27478516"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strike/>
                <w:color w:val="FF0000"/>
                <w:sz w:val="20"/>
                <w:szCs w:val="20"/>
                <w:lang w:val="en-US" w:eastAsia="ko-KR"/>
              </w:rPr>
              <w:t>2590.0 (1675.0 – 3155.0)</w:t>
            </w:r>
          </w:p>
        </w:tc>
        <w:tc>
          <w:tcPr>
            <w:tcW w:w="1269" w:type="pct"/>
            <w:tcBorders>
              <w:top w:val="nil"/>
              <w:left w:val="nil"/>
              <w:bottom w:val="nil"/>
              <w:right w:val="nil"/>
            </w:tcBorders>
            <w:vAlign w:val="center"/>
          </w:tcPr>
          <w:p w14:paraId="7DC977BA"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strike/>
                <w:color w:val="FF0000"/>
                <w:sz w:val="20"/>
                <w:szCs w:val="20"/>
                <w:lang w:val="en-US" w:eastAsia="ko-KR"/>
              </w:rPr>
              <w:t>2672.5 (2000.0 – 3307.5)</w:t>
            </w:r>
          </w:p>
        </w:tc>
        <w:tc>
          <w:tcPr>
            <w:tcW w:w="445" w:type="pct"/>
            <w:tcBorders>
              <w:top w:val="nil"/>
              <w:left w:val="nil"/>
              <w:bottom w:val="nil"/>
              <w:right w:val="nil"/>
            </w:tcBorders>
            <w:shd w:val="clear" w:color="auto" w:fill="auto"/>
            <w:noWrap/>
            <w:vAlign w:val="center"/>
          </w:tcPr>
          <w:p w14:paraId="35031980"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0.</w:t>
            </w:r>
            <w:r w:rsidRPr="000041C7">
              <w:rPr>
                <w:rFonts w:ascii="Times New Roman" w:eastAsia="맑은 고딕" w:hAnsi="Times New Roman" w:cs="Times New Roman"/>
                <w:strike/>
                <w:color w:val="FF0000"/>
                <w:sz w:val="20"/>
                <w:szCs w:val="20"/>
                <w:lang w:val="en-US" w:eastAsia="ko-KR"/>
              </w:rPr>
              <w:t>80</w:t>
            </w:r>
          </w:p>
        </w:tc>
      </w:tr>
      <w:tr w:rsidR="000041C7" w:rsidRPr="000041C7" w14:paraId="742B48C4" w14:textId="77777777" w:rsidTr="000041C7">
        <w:trPr>
          <w:trHeight w:hRule="exact" w:val="284"/>
        </w:trPr>
        <w:tc>
          <w:tcPr>
            <w:tcW w:w="2091" w:type="pct"/>
            <w:tcBorders>
              <w:top w:val="nil"/>
              <w:left w:val="nil"/>
              <w:bottom w:val="nil"/>
              <w:right w:val="nil"/>
            </w:tcBorders>
            <w:vAlign w:val="center"/>
          </w:tcPr>
          <w:p w14:paraId="451B77EF" w14:textId="77777777" w:rsidR="000041C7" w:rsidRPr="000041C7" w:rsidRDefault="000041C7" w:rsidP="000041C7">
            <w:pP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 xml:space="preserve"> </w:t>
            </w:r>
            <w:r w:rsidRPr="000041C7">
              <w:rPr>
                <w:rFonts w:ascii="Times New Roman" w:eastAsia="맑은 고딕" w:hAnsi="Times New Roman" w:cs="Times New Roman"/>
                <w:strike/>
                <w:color w:val="FF0000"/>
                <w:sz w:val="20"/>
                <w:szCs w:val="20"/>
                <w:lang w:val="en-US" w:eastAsia="ko-KR"/>
              </w:rPr>
              <w:t xml:space="preserve">  Mean corticosteroid dose (mg/</w:t>
            </w:r>
            <w:proofErr w:type="gramStart"/>
            <w:r w:rsidRPr="000041C7">
              <w:rPr>
                <w:rFonts w:ascii="Times New Roman" w:eastAsia="맑은 고딕" w:hAnsi="Times New Roman" w:cs="Times New Roman"/>
                <w:strike/>
                <w:color w:val="FF0000"/>
                <w:sz w:val="20"/>
                <w:szCs w:val="20"/>
                <w:lang w:val="en-US" w:eastAsia="ko-KR"/>
              </w:rPr>
              <w:t>day)</w:t>
            </w:r>
            <w:r w:rsidRPr="000041C7">
              <w:rPr>
                <w:rFonts w:ascii="Times New Roman" w:eastAsia="맑은 고딕" w:hAnsi="Times New Roman" w:cs="Times New Roman"/>
                <w:strike/>
                <w:color w:val="FF0000"/>
                <w:sz w:val="20"/>
                <w:szCs w:val="20"/>
                <w:vertAlign w:val="superscript"/>
                <w:lang w:val="en-US" w:eastAsia="ko-KR"/>
              </w:rPr>
              <w:t>c</w:t>
            </w:r>
            <w:proofErr w:type="gramEnd"/>
          </w:p>
        </w:tc>
        <w:tc>
          <w:tcPr>
            <w:tcW w:w="1195" w:type="pct"/>
            <w:tcBorders>
              <w:top w:val="nil"/>
              <w:left w:val="nil"/>
              <w:bottom w:val="nil"/>
              <w:right w:val="nil"/>
            </w:tcBorders>
            <w:vAlign w:val="center"/>
          </w:tcPr>
          <w:p w14:paraId="49D4F1CD"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strike/>
                <w:color w:val="FF0000"/>
                <w:sz w:val="20"/>
                <w:szCs w:val="20"/>
                <w:lang w:val="en-US" w:eastAsia="ko-KR"/>
              </w:rPr>
              <w:t>12.9 (10.7 – 23.7)</w:t>
            </w:r>
          </w:p>
        </w:tc>
        <w:tc>
          <w:tcPr>
            <w:tcW w:w="1269" w:type="pct"/>
            <w:tcBorders>
              <w:top w:val="nil"/>
              <w:left w:val="nil"/>
              <w:bottom w:val="nil"/>
              <w:right w:val="nil"/>
            </w:tcBorders>
            <w:vAlign w:val="center"/>
          </w:tcPr>
          <w:p w14:paraId="094D277C"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2</w:t>
            </w:r>
            <w:r w:rsidRPr="000041C7">
              <w:rPr>
                <w:rFonts w:ascii="Times New Roman" w:eastAsia="맑은 고딕" w:hAnsi="Times New Roman" w:cs="Times New Roman"/>
                <w:strike/>
                <w:color w:val="FF0000"/>
                <w:sz w:val="20"/>
                <w:szCs w:val="20"/>
                <w:lang w:val="en-US" w:eastAsia="ko-KR"/>
              </w:rPr>
              <w:t>4.6 (17.3 – 26.4)</w:t>
            </w:r>
          </w:p>
        </w:tc>
        <w:tc>
          <w:tcPr>
            <w:tcW w:w="445" w:type="pct"/>
            <w:tcBorders>
              <w:top w:val="nil"/>
              <w:left w:val="nil"/>
              <w:bottom w:val="nil"/>
              <w:right w:val="nil"/>
            </w:tcBorders>
            <w:shd w:val="clear" w:color="auto" w:fill="auto"/>
            <w:noWrap/>
            <w:vAlign w:val="center"/>
          </w:tcPr>
          <w:p w14:paraId="6FF063A3"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0.0</w:t>
            </w:r>
            <w:r w:rsidRPr="000041C7">
              <w:rPr>
                <w:rFonts w:ascii="Times New Roman" w:eastAsia="맑은 고딕" w:hAnsi="Times New Roman" w:cs="Times New Roman"/>
                <w:strike/>
                <w:color w:val="FF0000"/>
                <w:sz w:val="20"/>
                <w:szCs w:val="20"/>
                <w:lang w:val="en-US" w:eastAsia="ko-KR"/>
              </w:rPr>
              <w:t>2</w:t>
            </w:r>
          </w:p>
        </w:tc>
      </w:tr>
      <w:tr w:rsidR="000041C7" w:rsidRPr="000041C7" w14:paraId="68280E86" w14:textId="77777777" w:rsidTr="000041C7">
        <w:trPr>
          <w:trHeight w:hRule="exact" w:val="284"/>
        </w:trPr>
        <w:tc>
          <w:tcPr>
            <w:tcW w:w="2091" w:type="pct"/>
            <w:tcBorders>
              <w:top w:val="nil"/>
              <w:left w:val="nil"/>
              <w:bottom w:val="nil"/>
              <w:right w:val="nil"/>
            </w:tcBorders>
            <w:vAlign w:val="center"/>
          </w:tcPr>
          <w:p w14:paraId="3B937E6A" w14:textId="77777777" w:rsidR="000041C7" w:rsidRPr="000041C7" w:rsidRDefault="000041C7" w:rsidP="000041C7">
            <w:pP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 xml:space="preserve"> </w:t>
            </w:r>
            <w:r w:rsidRPr="000041C7">
              <w:rPr>
                <w:rFonts w:ascii="Times New Roman" w:eastAsia="맑은 고딕" w:hAnsi="Times New Roman" w:cs="Times New Roman"/>
                <w:strike/>
                <w:color w:val="FF0000"/>
                <w:sz w:val="20"/>
                <w:szCs w:val="20"/>
                <w:lang w:val="en-US" w:eastAsia="ko-KR"/>
              </w:rPr>
              <w:t xml:space="preserve">  Corticosteroid pulse </w:t>
            </w:r>
            <w:proofErr w:type="spellStart"/>
            <w:r w:rsidRPr="000041C7">
              <w:rPr>
                <w:rFonts w:ascii="Times New Roman" w:eastAsia="맑은 고딕" w:hAnsi="Times New Roman" w:cs="Times New Roman"/>
                <w:strike/>
                <w:color w:val="FF0000"/>
                <w:sz w:val="20"/>
                <w:szCs w:val="20"/>
                <w:lang w:val="en-US" w:eastAsia="ko-KR"/>
              </w:rPr>
              <w:t>therapy</w:t>
            </w:r>
            <w:r w:rsidRPr="000041C7">
              <w:rPr>
                <w:rFonts w:ascii="Times New Roman" w:eastAsia="맑은 고딕" w:hAnsi="Times New Roman" w:cs="Times New Roman"/>
                <w:strike/>
                <w:color w:val="FF0000"/>
                <w:sz w:val="20"/>
                <w:szCs w:val="20"/>
                <w:vertAlign w:val="superscript"/>
                <w:lang w:val="en-US" w:eastAsia="ko-KR"/>
              </w:rPr>
              <w:t>d</w:t>
            </w:r>
            <w:proofErr w:type="spellEnd"/>
            <w:r w:rsidRPr="000041C7">
              <w:rPr>
                <w:rFonts w:ascii="Times New Roman" w:eastAsia="맑은 고딕" w:hAnsi="Times New Roman" w:cs="Times New Roman"/>
                <w:strike/>
                <w:color w:val="FF0000"/>
                <w:sz w:val="20"/>
                <w:szCs w:val="20"/>
                <w:lang w:val="en-US" w:eastAsia="ko-KR"/>
              </w:rPr>
              <w:t>, n (%)</w:t>
            </w:r>
          </w:p>
        </w:tc>
        <w:tc>
          <w:tcPr>
            <w:tcW w:w="1195" w:type="pct"/>
            <w:tcBorders>
              <w:top w:val="nil"/>
              <w:left w:val="nil"/>
              <w:bottom w:val="nil"/>
              <w:right w:val="nil"/>
            </w:tcBorders>
            <w:vAlign w:val="center"/>
          </w:tcPr>
          <w:p w14:paraId="2465820D"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4</w:t>
            </w:r>
            <w:r w:rsidRPr="000041C7">
              <w:rPr>
                <w:rFonts w:ascii="Times New Roman" w:eastAsia="맑은 고딕" w:hAnsi="Times New Roman" w:cs="Times New Roman"/>
                <w:strike/>
                <w:color w:val="FF0000"/>
                <w:sz w:val="20"/>
                <w:szCs w:val="20"/>
                <w:lang w:val="en-US" w:eastAsia="ko-KR"/>
              </w:rPr>
              <w:t xml:space="preserve"> </w:t>
            </w:r>
            <w:r w:rsidRPr="000041C7">
              <w:rPr>
                <w:rFonts w:ascii="Times New Roman" w:eastAsia="맑은 고딕" w:hAnsi="Times New Roman" w:cs="Times New Roman" w:hint="eastAsia"/>
                <w:strike/>
                <w:color w:val="FF0000"/>
                <w:sz w:val="20"/>
                <w:szCs w:val="20"/>
                <w:lang w:val="en-US" w:eastAsia="ko-KR"/>
              </w:rPr>
              <w:t>(40.0)</w:t>
            </w:r>
          </w:p>
        </w:tc>
        <w:tc>
          <w:tcPr>
            <w:tcW w:w="1269" w:type="pct"/>
            <w:tcBorders>
              <w:top w:val="nil"/>
              <w:left w:val="nil"/>
              <w:bottom w:val="nil"/>
              <w:right w:val="nil"/>
            </w:tcBorders>
            <w:vAlign w:val="center"/>
          </w:tcPr>
          <w:p w14:paraId="653AE285"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0</w:t>
            </w:r>
            <w:r w:rsidRPr="000041C7">
              <w:rPr>
                <w:rFonts w:ascii="Times New Roman" w:eastAsia="맑은 고딕" w:hAnsi="Times New Roman" w:cs="Times New Roman"/>
                <w:strike/>
                <w:color w:val="FF0000"/>
                <w:sz w:val="20"/>
                <w:szCs w:val="20"/>
                <w:lang w:val="en-US" w:eastAsia="ko-KR"/>
              </w:rPr>
              <w:t xml:space="preserve"> </w:t>
            </w:r>
            <w:r w:rsidRPr="000041C7">
              <w:rPr>
                <w:rFonts w:ascii="Times New Roman" w:eastAsia="맑은 고딕" w:hAnsi="Times New Roman" w:cs="Times New Roman" w:hint="eastAsia"/>
                <w:strike/>
                <w:color w:val="FF0000"/>
                <w:sz w:val="20"/>
                <w:szCs w:val="20"/>
                <w:lang w:val="en-US" w:eastAsia="ko-KR"/>
              </w:rPr>
              <w:t>(0.0)</w:t>
            </w:r>
          </w:p>
        </w:tc>
        <w:tc>
          <w:tcPr>
            <w:tcW w:w="445" w:type="pct"/>
            <w:tcBorders>
              <w:top w:val="nil"/>
              <w:left w:val="nil"/>
              <w:bottom w:val="nil"/>
              <w:right w:val="nil"/>
            </w:tcBorders>
            <w:shd w:val="clear" w:color="auto" w:fill="auto"/>
            <w:noWrap/>
            <w:vAlign w:val="center"/>
          </w:tcPr>
          <w:p w14:paraId="1F10F231"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0.0</w:t>
            </w:r>
            <w:r w:rsidRPr="000041C7">
              <w:rPr>
                <w:rFonts w:ascii="Times New Roman" w:eastAsia="맑은 고딕" w:hAnsi="Times New Roman" w:cs="Times New Roman"/>
                <w:strike/>
                <w:color w:val="FF0000"/>
                <w:sz w:val="20"/>
                <w:szCs w:val="20"/>
                <w:lang w:val="en-US" w:eastAsia="ko-KR"/>
              </w:rPr>
              <w:t>9</w:t>
            </w:r>
          </w:p>
        </w:tc>
      </w:tr>
      <w:tr w:rsidR="000041C7" w:rsidRPr="000041C7" w14:paraId="2E5A3F35" w14:textId="77777777" w:rsidTr="000041C7">
        <w:trPr>
          <w:trHeight w:hRule="exact" w:val="284"/>
        </w:trPr>
        <w:tc>
          <w:tcPr>
            <w:tcW w:w="2091" w:type="pct"/>
            <w:tcBorders>
              <w:top w:val="nil"/>
              <w:left w:val="nil"/>
              <w:bottom w:val="nil"/>
              <w:right w:val="nil"/>
            </w:tcBorders>
            <w:vAlign w:val="center"/>
          </w:tcPr>
          <w:p w14:paraId="63C22AE1" w14:textId="77777777" w:rsidR="000041C7" w:rsidRPr="000041C7" w:rsidRDefault="000041C7" w:rsidP="000041C7">
            <w:pP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 xml:space="preserve"> </w:t>
            </w:r>
            <w:r w:rsidRPr="000041C7">
              <w:rPr>
                <w:rFonts w:ascii="Times New Roman" w:eastAsia="맑은 고딕" w:hAnsi="Times New Roman" w:cs="Times New Roman"/>
                <w:strike/>
                <w:color w:val="FF0000"/>
                <w:sz w:val="20"/>
                <w:szCs w:val="20"/>
                <w:lang w:val="en-US" w:eastAsia="ko-KR"/>
              </w:rPr>
              <w:t xml:space="preserve"> Methotrexate, n (%)</w:t>
            </w:r>
          </w:p>
        </w:tc>
        <w:tc>
          <w:tcPr>
            <w:tcW w:w="1195" w:type="pct"/>
            <w:tcBorders>
              <w:top w:val="nil"/>
              <w:left w:val="nil"/>
              <w:bottom w:val="nil"/>
              <w:right w:val="nil"/>
            </w:tcBorders>
            <w:vAlign w:val="center"/>
          </w:tcPr>
          <w:p w14:paraId="2AF3F1C6"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8</w:t>
            </w:r>
            <w:r w:rsidRPr="000041C7">
              <w:rPr>
                <w:rFonts w:ascii="Times New Roman" w:eastAsia="맑은 고딕" w:hAnsi="Times New Roman" w:cs="Times New Roman"/>
                <w:strike/>
                <w:color w:val="FF0000"/>
                <w:sz w:val="20"/>
                <w:szCs w:val="20"/>
                <w:lang w:val="en-US" w:eastAsia="ko-KR"/>
              </w:rPr>
              <w:t xml:space="preserve"> </w:t>
            </w:r>
            <w:r w:rsidRPr="000041C7">
              <w:rPr>
                <w:rFonts w:ascii="Times New Roman" w:eastAsia="맑은 고딕" w:hAnsi="Times New Roman" w:cs="Times New Roman" w:hint="eastAsia"/>
                <w:strike/>
                <w:color w:val="FF0000"/>
                <w:sz w:val="20"/>
                <w:szCs w:val="20"/>
                <w:lang w:val="en-US" w:eastAsia="ko-KR"/>
              </w:rPr>
              <w:t>(80.0)</w:t>
            </w:r>
          </w:p>
        </w:tc>
        <w:tc>
          <w:tcPr>
            <w:tcW w:w="1269" w:type="pct"/>
            <w:tcBorders>
              <w:top w:val="nil"/>
              <w:left w:val="nil"/>
              <w:bottom w:val="nil"/>
              <w:right w:val="nil"/>
            </w:tcBorders>
            <w:vAlign w:val="center"/>
          </w:tcPr>
          <w:p w14:paraId="6B8F1251"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7</w:t>
            </w:r>
            <w:r w:rsidRPr="000041C7">
              <w:rPr>
                <w:rFonts w:ascii="Times New Roman" w:eastAsia="맑은 고딕" w:hAnsi="Times New Roman" w:cs="Times New Roman"/>
                <w:strike/>
                <w:color w:val="FF0000"/>
                <w:sz w:val="20"/>
                <w:szCs w:val="20"/>
                <w:lang w:val="en-US" w:eastAsia="ko-KR"/>
              </w:rPr>
              <w:t xml:space="preserve"> </w:t>
            </w:r>
            <w:r w:rsidRPr="000041C7">
              <w:rPr>
                <w:rFonts w:ascii="Times New Roman" w:eastAsia="맑은 고딕" w:hAnsi="Times New Roman" w:cs="Times New Roman" w:hint="eastAsia"/>
                <w:strike/>
                <w:color w:val="FF0000"/>
                <w:sz w:val="20"/>
                <w:szCs w:val="20"/>
                <w:lang w:val="en-US" w:eastAsia="ko-KR"/>
              </w:rPr>
              <w:t>(70.0)</w:t>
            </w:r>
          </w:p>
        </w:tc>
        <w:tc>
          <w:tcPr>
            <w:tcW w:w="445" w:type="pct"/>
            <w:tcBorders>
              <w:top w:val="nil"/>
              <w:left w:val="nil"/>
              <w:bottom w:val="nil"/>
              <w:right w:val="nil"/>
            </w:tcBorders>
            <w:shd w:val="clear" w:color="auto" w:fill="auto"/>
            <w:noWrap/>
            <w:vAlign w:val="center"/>
          </w:tcPr>
          <w:p w14:paraId="6ABEA203"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1</w:t>
            </w:r>
            <w:r w:rsidRPr="000041C7">
              <w:rPr>
                <w:rFonts w:ascii="Times New Roman" w:eastAsia="맑은 고딕" w:hAnsi="Times New Roman" w:cs="Times New Roman"/>
                <w:strike/>
                <w:color w:val="FF0000"/>
                <w:sz w:val="20"/>
                <w:szCs w:val="20"/>
                <w:lang w:val="en-US" w:eastAsia="ko-KR"/>
              </w:rPr>
              <w:t>.00</w:t>
            </w:r>
          </w:p>
        </w:tc>
      </w:tr>
      <w:tr w:rsidR="000041C7" w:rsidRPr="000041C7" w14:paraId="00997508" w14:textId="77777777" w:rsidTr="000041C7">
        <w:trPr>
          <w:trHeight w:hRule="exact" w:val="284"/>
        </w:trPr>
        <w:tc>
          <w:tcPr>
            <w:tcW w:w="2091" w:type="pct"/>
            <w:tcBorders>
              <w:top w:val="nil"/>
              <w:left w:val="nil"/>
              <w:bottom w:val="nil"/>
              <w:right w:val="nil"/>
            </w:tcBorders>
            <w:vAlign w:val="center"/>
          </w:tcPr>
          <w:p w14:paraId="5737A03B" w14:textId="77777777" w:rsidR="000041C7" w:rsidRPr="000041C7" w:rsidRDefault="000041C7" w:rsidP="000041C7">
            <w:pP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 xml:space="preserve"> </w:t>
            </w:r>
            <w:r w:rsidRPr="000041C7">
              <w:rPr>
                <w:rFonts w:ascii="Times New Roman" w:eastAsia="맑은 고딕" w:hAnsi="Times New Roman" w:cs="Times New Roman"/>
                <w:strike/>
                <w:color w:val="FF0000"/>
                <w:sz w:val="20"/>
                <w:szCs w:val="20"/>
                <w:lang w:val="en-US" w:eastAsia="ko-KR"/>
              </w:rPr>
              <w:t xml:space="preserve"> Leflunomide, n (%)</w:t>
            </w:r>
          </w:p>
        </w:tc>
        <w:tc>
          <w:tcPr>
            <w:tcW w:w="1195" w:type="pct"/>
            <w:tcBorders>
              <w:top w:val="nil"/>
              <w:left w:val="nil"/>
              <w:bottom w:val="nil"/>
              <w:right w:val="nil"/>
            </w:tcBorders>
            <w:vAlign w:val="center"/>
          </w:tcPr>
          <w:p w14:paraId="0C0AD852"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1</w:t>
            </w:r>
            <w:r w:rsidRPr="000041C7">
              <w:rPr>
                <w:rFonts w:ascii="Times New Roman" w:eastAsia="맑은 고딕" w:hAnsi="Times New Roman" w:cs="Times New Roman"/>
                <w:strike/>
                <w:color w:val="FF0000"/>
                <w:sz w:val="20"/>
                <w:szCs w:val="20"/>
                <w:lang w:val="en-US" w:eastAsia="ko-KR"/>
              </w:rPr>
              <w:t xml:space="preserve"> </w:t>
            </w:r>
            <w:r w:rsidRPr="000041C7">
              <w:rPr>
                <w:rFonts w:ascii="Times New Roman" w:eastAsia="맑은 고딕" w:hAnsi="Times New Roman" w:cs="Times New Roman" w:hint="eastAsia"/>
                <w:strike/>
                <w:color w:val="FF0000"/>
                <w:sz w:val="20"/>
                <w:szCs w:val="20"/>
                <w:lang w:val="en-US" w:eastAsia="ko-KR"/>
              </w:rPr>
              <w:t>(10.0)</w:t>
            </w:r>
          </w:p>
        </w:tc>
        <w:tc>
          <w:tcPr>
            <w:tcW w:w="1269" w:type="pct"/>
            <w:tcBorders>
              <w:top w:val="nil"/>
              <w:left w:val="nil"/>
              <w:bottom w:val="nil"/>
              <w:right w:val="nil"/>
            </w:tcBorders>
            <w:vAlign w:val="center"/>
          </w:tcPr>
          <w:p w14:paraId="17196FF3"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5</w:t>
            </w:r>
            <w:r w:rsidRPr="000041C7">
              <w:rPr>
                <w:rFonts w:ascii="Times New Roman" w:eastAsia="맑은 고딕" w:hAnsi="Times New Roman" w:cs="Times New Roman"/>
                <w:strike/>
                <w:color w:val="FF0000"/>
                <w:sz w:val="20"/>
                <w:szCs w:val="20"/>
                <w:lang w:val="en-US" w:eastAsia="ko-KR"/>
              </w:rPr>
              <w:t xml:space="preserve"> </w:t>
            </w:r>
            <w:r w:rsidRPr="000041C7">
              <w:rPr>
                <w:rFonts w:ascii="Times New Roman" w:eastAsia="맑은 고딕" w:hAnsi="Times New Roman" w:cs="Times New Roman" w:hint="eastAsia"/>
                <w:strike/>
                <w:color w:val="FF0000"/>
                <w:sz w:val="20"/>
                <w:szCs w:val="20"/>
                <w:lang w:val="en-US" w:eastAsia="ko-KR"/>
              </w:rPr>
              <w:t>(50.0)</w:t>
            </w:r>
          </w:p>
        </w:tc>
        <w:tc>
          <w:tcPr>
            <w:tcW w:w="445" w:type="pct"/>
            <w:tcBorders>
              <w:top w:val="nil"/>
              <w:left w:val="nil"/>
              <w:bottom w:val="nil"/>
              <w:right w:val="nil"/>
            </w:tcBorders>
            <w:shd w:val="clear" w:color="auto" w:fill="auto"/>
            <w:noWrap/>
            <w:vAlign w:val="center"/>
          </w:tcPr>
          <w:p w14:paraId="45E86C8F"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0.14</w:t>
            </w:r>
          </w:p>
        </w:tc>
      </w:tr>
      <w:tr w:rsidR="000041C7" w:rsidRPr="000041C7" w14:paraId="6E16509F" w14:textId="77777777" w:rsidTr="000041C7">
        <w:trPr>
          <w:trHeight w:hRule="exact" w:val="284"/>
        </w:trPr>
        <w:tc>
          <w:tcPr>
            <w:tcW w:w="2091" w:type="pct"/>
            <w:tcBorders>
              <w:top w:val="nil"/>
              <w:left w:val="nil"/>
              <w:bottom w:val="nil"/>
              <w:right w:val="nil"/>
            </w:tcBorders>
            <w:vAlign w:val="center"/>
          </w:tcPr>
          <w:p w14:paraId="1A2B6789" w14:textId="77777777" w:rsidR="000041C7" w:rsidRPr="000041C7" w:rsidRDefault="000041C7" w:rsidP="000041C7">
            <w:pP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 xml:space="preserve"> </w:t>
            </w:r>
            <w:r w:rsidRPr="000041C7">
              <w:rPr>
                <w:rFonts w:ascii="Times New Roman" w:eastAsia="맑은 고딕" w:hAnsi="Times New Roman" w:cs="Times New Roman"/>
                <w:strike/>
                <w:color w:val="FF0000"/>
                <w:sz w:val="20"/>
                <w:szCs w:val="20"/>
                <w:lang w:val="en-US" w:eastAsia="ko-KR"/>
              </w:rPr>
              <w:t xml:space="preserve"> Cyclosporin A, n (%)</w:t>
            </w:r>
          </w:p>
        </w:tc>
        <w:tc>
          <w:tcPr>
            <w:tcW w:w="1195" w:type="pct"/>
            <w:tcBorders>
              <w:top w:val="nil"/>
              <w:left w:val="nil"/>
              <w:bottom w:val="nil"/>
              <w:right w:val="nil"/>
            </w:tcBorders>
            <w:vAlign w:val="center"/>
          </w:tcPr>
          <w:p w14:paraId="0E2FAC05"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3</w:t>
            </w:r>
            <w:r w:rsidRPr="000041C7">
              <w:rPr>
                <w:rFonts w:ascii="Times New Roman" w:eastAsia="맑은 고딕" w:hAnsi="Times New Roman" w:cs="Times New Roman"/>
                <w:strike/>
                <w:color w:val="FF0000"/>
                <w:sz w:val="20"/>
                <w:szCs w:val="20"/>
                <w:lang w:val="en-US" w:eastAsia="ko-KR"/>
              </w:rPr>
              <w:t xml:space="preserve"> </w:t>
            </w:r>
            <w:r w:rsidRPr="000041C7">
              <w:rPr>
                <w:rFonts w:ascii="Times New Roman" w:eastAsia="맑은 고딕" w:hAnsi="Times New Roman" w:cs="Times New Roman" w:hint="eastAsia"/>
                <w:strike/>
                <w:color w:val="FF0000"/>
                <w:sz w:val="20"/>
                <w:szCs w:val="20"/>
                <w:lang w:val="en-US" w:eastAsia="ko-KR"/>
              </w:rPr>
              <w:t>(30.0)</w:t>
            </w:r>
          </w:p>
        </w:tc>
        <w:tc>
          <w:tcPr>
            <w:tcW w:w="1269" w:type="pct"/>
            <w:tcBorders>
              <w:top w:val="nil"/>
              <w:left w:val="nil"/>
              <w:bottom w:val="nil"/>
              <w:right w:val="nil"/>
            </w:tcBorders>
            <w:vAlign w:val="center"/>
          </w:tcPr>
          <w:p w14:paraId="55E6F21A"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5</w:t>
            </w:r>
            <w:r w:rsidRPr="000041C7">
              <w:rPr>
                <w:rFonts w:ascii="Times New Roman" w:eastAsia="맑은 고딕" w:hAnsi="Times New Roman" w:cs="Times New Roman"/>
                <w:strike/>
                <w:color w:val="FF0000"/>
                <w:sz w:val="20"/>
                <w:szCs w:val="20"/>
                <w:lang w:val="en-US" w:eastAsia="ko-KR"/>
              </w:rPr>
              <w:t xml:space="preserve"> </w:t>
            </w:r>
            <w:r w:rsidRPr="000041C7">
              <w:rPr>
                <w:rFonts w:ascii="Times New Roman" w:eastAsia="맑은 고딕" w:hAnsi="Times New Roman" w:cs="Times New Roman" w:hint="eastAsia"/>
                <w:strike/>
                <w:color w:val="FF0000"/>
                <w:sz w:val="20"/>
                <w:szCs w:val="20"/>
                <w:lang w:val="en-US" w:eastAsia="ko-KR"/>
              </w:rPr>
              <w:t>(50.0)</w:t>
            </w:r>
          </w:p>
        </w:tc>
        <w:tc>
          <w:tcPr>
            <w:tcW w:w="445" w:type="pct"/>
            <w:tcBorders>
              <w:top w:val="nil"/>
              <w:left w:val="nil"/>
              <w:bottom w:val="nil"/>
              <w:right w:val="nil"/>
            </w:tcBorders>
            <w:shd w:val="clear" w:color="auto" w:fill="auto"/>
            <w:noWrap/>
            <w:vAlign w:val="center"/>
          </w:tcPr>
          <w:p w14:paraId="17E2AD12" w14:textId="77777777" w:rsidR="000041C7" w:rsidRPr="000041C7" w:rsidRDefault="000041C7" w:rsidP="000041C7">
            <w:pPr>
              <w:jc w:val="center"/>
              <w:rPr>
                <w:rFonts w:ascii="Times New Roman" w:eastAsia="맑은 고딕" w:hAnsi="Times New Roman" w:cs="Times New Roman"/>
                <w:strike/>
                <w:color w:val="FF0000"/>
                <w:sz w:val="20"/>
                <w:szCs w:val="20"/>
                <w:lang w:val="en-US" w:eastAsia="ko-KR"/>
              </w:rPr>
            </w:pPr>
            <w:r w:rsidRPr="000041C7">
              <w:rPr>
                <w:rFonts w:ascii="Times New Roman" w:eastAsia="맑은 고딕" w:hAnsi="Times New Roman" w:cs="Times New Roman" w:hint="eastAsia"/>
                <w:strike/>
                <w:color w:val="FF0000"/>
                <w:sz w:val="20"/>
                <w:szCs w:val="20"/>
                <w:lang w:val="en-US" w:eastAsia="ko-KR"/>
              </w:rPr>
              <w:t>0.6</w:t>
            </w:r>
            <w:r w:rsidRPr="000041C7">
              <w:rPr>
                <w:rFonts w:ascii="Times New Roman" w:eastAsia="맑은 고딕" w:hAnsi="Times New Roman" w:cs="Times New Roman"/>
                <w:strike/>
                <w:color w:val="FF0000"/>
                <w:sz w:val="20"/>
                <w:szCs w:val="20"/>
                <w:lang w:val="en-US" w:eastAsia="ko-KR"/>
              </w:rPr>
              <w:t>5</w:t>
            </w:r>
          </w:p>
        </w:tc>
      </w:tr>
      <w:tr w:rsidR="000041C7" w:rsidRPr="000041C7" w14:paraId="701EF6EC" w14:textId="77777777" w:rsidTr="000041C7">
        <w:trPr>
          <w:trHeight w:hRule="exact" w:val="568"/>
        </w:trPr>
        <w:tc>
          <w:tcPr>
            <w:tcW w:w="2091" w:type="pct"/>
            <w:tcBorders>
              <w:top w:val="nil"/>
              <w:left w:val="nil"/>
              <w:bottom w:val="nil"/>
              <w:right w:val="nil"/>
            </w:tcBorders>
            <w:vAlign w:val="center"/>
          </w:tcPr>
          <w:p w14:paraId="691FCFBB" w14:textId="77777777" w:rsidR="000041C7" w:rsidRPr="000041C7" w:rsidRDefault="000041C7" w:rsidP="000041C7">
            <w:pP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Patients with re-flare within 1 year after low disease activity status, n (%)</w:t>
            </w:r>
          </w:p>
        </w:tc>
        <w:tc>
          <w:tcPr>
            <w:tcW w:w="1195" w:type="pct"/>
            <w:tcBorders>
              <w:top w:val="nil"/>
              <w:left w:val="nil"/>
              <w:bottom w:val="nil"/>
              <w:right w:val="nil"/>
            </w:tcBorders>
            <w:vAlign w:val="center"/>
          </w:tcPr>
          <w:p w14:paraId="04712F66"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 xml:space="preserve">2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33</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3</w:t>
            </w:r>
            <w:r w:rsidRPr="000041C7">
              <w:rPr>
                <w:rFonts w:ascii="Times New Roman" w:eastAsia="맑은 고딕" w:hAnsi="Times New Roman" w:cs="Times New Roman" w:hint="eastAsia"/>
                <w:color w:val="000000"/>
                <w:sz w:val="20"/>
                <w:szCs w:val="20"/>
                <w:lang w:val="en-US" w:eastAsia="ko-KR"/>
              </w:rPr>
              <w:t>)</w:t>
            </w:r>
          </w:p>
        </w:tc>
        <w:tc>
          <w:tcPr>
            <w:tcW w:w="1269" w:type="pct"/>
            <w:tcBorders>
              <w:top w:val="nil"/>
              <w:left w:val="nil"/>
              <w:bottom w:val="nil"/>
              <w:right w:val="nil"/>
            </w:tcBorders>
            <w:vAlign w:val="center"/>
          </w:tcPr>
          <w:p w14:paraId="05341634"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color w:val="000000"/>
                <w:sz w:val="20"/>
                <w:szCs w:val="20"/>
                <w:lang w:val="en-US" w:eastAsia="ko-KR"/>
              </w:rPr>
              <w:t xml:space="preserve">3 </w:t>
            </w:r>
            <w:r w:rsidRPr="000041C7">
              <w:rPr>
                <w:rFonts w:ascii="Times New Roman" w:eastAsia="맑은 고딕" w:hAnsi="Times New Roman" w:cs="Times New Roman" w:hint="eastAsia"/>
                <w:color w:val="000000"/>
                <w:sz w:val="20"/>
                <w:szCs w:val="20"/>
                <w:lang w:val="en-US" w:eastAsia="ko-KR"/>
              </w:rPr>
              <w:t>(</w:t>
            </w:r>
            <w:r w:rsidRPr="000041C7">
              <w:rPr>
                <w:rFonts w:ascii="Times New Roman" w:eastAsia="맑은 고딕" w:hAnsi="Times New Roman" w:cs="Times New Roman"/>
                <w:color w:val="000000"/>
                <w:sz w:val="20"/>
                <w:szCs w:val="20"/>
                <w:lang w:val="en-US" w:eastAsia="ko-KR"/>
              </w:rPr>
              <w:t>5</w:t>
            </w:r>
            <w:r w:rsidRPr="000041C7">
              <w:rPr>
                <w:rFonts w:ascii="Times New Roman" w:eastAsia="맑은 고딕" w:hAnsi="Times New Roman" w:cs="Times New Roman" w:hint="eastAsia"/>
                <w:color w:val="000000"/>
                <w:sz w:val="20"/>
                <w:szCs w:val="20"/>
                <w:lang w:val="en-US" w:eastAsia="ko-KR"/>
              </w:rPr>
              <w:t>0.0)</w:t>
            </w:r>
          </w:p>
        </w:tc>
        <w:tc>
          <w:tcPr>
            <w:tcW w:w="445" w:type="pct"/>
            <w:tcBorders>
              <w:top w:val="nil"/>
              <w:left w:val="nil"/>
              <w:bottom w:val="nil"/>
              <w:right w:val="nil"/>
            </w:tcBorders>
            <w:shd w:val="clear" w:color="auto" w:fill="auto"/>
            <w:noWrap/>
            <w:vAlign w:val="center"/>
          </w:tcPr>
          <w:p w14:paraId="3A447A92" w14:textId="77777777" w:rsidR="000041C7" w:rsidRPr="000041C7" w:rsidRDefault="000041C7" w:rsidP="000041C7">
            <w:pPr>
              <w:jc w:val="center"/>
              <w:rPr>
                <w:rFonts w:ascii="Times New Roman" w:eastAsia="맑은 고딕" w:hAnsi="Times New Roman" w:cs="Times New Roman"/>
                <w:color w:val="000000"/>
                <w:sz w:val="20"/>
                <w:szCs w:val="20"/>
                <w:lang w:val="en-US" w:eastAsia="ko-KR"/>
              </w:rPr>
            </w:pPr>
            <w:r w:rsidRPr="000041C7">
              <w:rPr>
                <w:rFonts w:ascii="Times New Roman" w:eastAsia="맑은 고딕" w:hAnsi="Times New Roman" w:cs="Times New Roman" w:hint="eastAsia"/>
                <w:color w:val="000000"/>
                <w:sz w:val="20"/>
                <w:szCs w:val="20"/>
                <w:lang w:val="en-US" w:eastAsia="ko-KR"/>
              </w:rPr>
              <w:t>1</w:t>
            </w:r>
            <w:r w:rsidRPr="000041C7">
              <w:rPr>
                <w:rFonts w:ascii="Times New Roman" w:eastAsia="맑은 고딕" w:hAnsi="Times New Roman" w:cs="Times New Roman"/>
                <w:color w:val="000000"/>
                <w:sz w:val="20"/>
                <w:szCs w:val="20"/>
                <w:lang w:val="en-US" w:eastAsia="ko-KR"/>
              </w:rPr>
              <w:t>.00</w:t>
            </w:r>
          </w:p>
        </w:tc>
      </w:tr>
      <w:tr w:rsidR="000041C7" w:rsidRPr="000041C7" w14:paraId="6E0643CF" w14:textId="77777777" w:rsidTr="000041C7">
        <w:trPr>
          <w:trHeight w:hRule="exact" w:val="284"/>
        </w:trPr>
        <w:tc>
          <w:tcPr>
            <w:tcW w:w="2091" w:type="pct"/>
            <w:tcBorders>
              <w:top w:val="nil"/>
              <w:left w:val="nil"/>
              <w:bottom w:val="single" w:sz="4" w:space="0" w:color="auto"/>
              <w:right w:val="nil"/>
            </w:tcBorders>
            <w:vAlign w:val="center"/>
          </w:tcPr>
          <w:p w14:paraId="6EF3AB4D" w14:textId="77777777" w:rsidR="000041C7" w:rsidRPr="000041C7" w:rsidRDefault="000041C7" w:rsidP="000041C7">
            <w:pPr>
              <w:ind w:firstLineChars="50" w:firstLine="100"/>
              <w:rPr>
                <w:rFonts w:ascii="Times New Roman" w:eastAsia="맑은 고딕" w:hAnsi="Times New Roman" w:cs="Times New Roman"/>
                <w:color w:val="BFBFBF"/>
                <w:sz w:val="20"/>
                <w:szCs w:val="20"/>
                <w:lang w:val="en-US" w:eastAsia="ko-KR"/>
              </w:rPr>
            </w:pPr>
            <w:r w:rsidRPr="000041C7">
              <w:rPr>
                <w:rFonts w:ascii="Times New Roman" w:eastAsia="맑은 고딕" w:hAnsi="Times New Roman" w:cs="Times New Roman"/>
                <w:color w:val="000000"/>
                <w:sz w:val="20"/>
                <w:szCs w:val="20"/>
                <w:lang w:val="en-US" w:eastAsia="ko-KR"/>
              </w:rPr>
              <w:t>Duration until re-flare (months)</w:t>
            </w:r>
          </w:p>
        </w:tc>
        <w:tc>
          <w:tcPr>
            <w:tcW w:w="1195" w:type="pct"/>
            <w:tcBorders>
              <w:top w:val="nil"/>
              <w:left w:val="nil"/>
              <w:bottom w:val="single" w:sz="4" w:space="0" w:color="auto"/>
              <w:right w:val="nil"/>
            </w:tcBorders>
            <w:vAlign w:val="center"/>
          </w:tcPr>
          <w:p w14:paraId="14FF94A6" w14:textId="77777777" w:rsidR="000041C7" w:rsidRPr="000041C7" w:rsidRDefault="000041C7" w:rsidP="000041C7">
            <w:pPr>
              <w:jc w:val="center"/>
              <w:rPr>
                <w:rFonts w:ascii="Times New Roman" w:eastAsia="맑은 고딕" w:hAnsi="Times New Roman" w:cs="Times New Roman"/>
                <w:color w:val="BFBFBF"/>
                <w:sz w:val="20"/>
                <w:szCs w:val="20"/>
                <w:lang w:val="en-US" w:eastAsia="ko-KR"/>
              </w:rPr>
            </w:pPr>
            <w:r w:rsidRPr="000041C7">
              <w:rPr>
                <w:rFonts w:ascii="Times New Roman" w:eastAsia="맑은 고딕" w:hAnsi="Times New Roman" w:cs="Times New Roman"/>
                <w:color w:val="000000"/>
                <w:sz w:val="20"/>
                <w:szCs w:val="20"/>
                <w:lang w:val="en-US" w:eastAsia="ko-KR"/>
              </w:rPr>
              <w:t>3.0 (2.2 – 11.5)</w:t>
            </w:r>
          </w:p>
        </w:tc>
        <w:tc>
          <w:tcPr>
            <w:tcW w:w="1269" w:type="pct"/>
            <w:tcBorders>
              <w:top w:val="nil"/>
              <w:left w:val="nil"/>
              <w:bottom w:val="single" w:sz="4" w:space="0" w:color="auto"/>
              <w:right w:val="nil"/>
            </w:tcBorders>
            <w:vAlign w:val="center"/>
          </w:tcPr>
          <w:p w14:paraId="2BF65888" w14:textId="77777777" w:rsidR="000041C7" w:rsidRPr="000041C7" w:rsidRDefault="000041C7" w:rsidP="000041C7">
            <w:pPr>
              <w:jc w:val="center"/>
              <w:rPr>
                <w:rFonts w:ascii="Times New Roman" w:eastAsia="맑은 고딕" w:hAnsi="Times New Roman" w:cs="Times New Roman"/>
                <w:color w:val="BFBFBF"/>
                <w:sz w:val="20"/>
                <w:szCs w:val="20"/>
                <w:lang w:val="en-US" w:eastAsia="ko-KR"/>
              </w:rPr>
            </w:pPr>
            <w:r w:rsidRPr="000041C7">
              <w:rPr>
                <w:rFonts w:ascii="Times New Roman" w:eastAsia="맑은 고딕" w:hAnsi="Times New Roman" w:cs="Times New Roman" w:hint="eastAsia"/>
                <w:color w:val="000000"/>
                <w:sz w:val="20"/>
                <w:szCs w:val="20"/>
                <w:lang w:val="en-US" w:eastAsia="ko-KR"/>
              </w:rPr>
              <w:t>4.</w:t>
            </w:r>
            <w:r w:rsidRPr="000041C7">
              <w:rPr>
                <w:rFonts w:ascii="Times New Roman" w:eastAsia="맑은 고딕" w:hAnsi="Times New Roman" w:cs="Times New Roman"/>
                <w:color w:val="000000"/>
                <w:sz w:val="20"/>
                <w:szCs w:val="20"/>
                <w:lang w:val="en-US" w:eastAsia="ko-KR"/>
              </w:rPr>
              <w:t>8 (4.1 – 5.5)</w:t>
            </w:r>
          </w:p>
        </w:tc>
        <w:tc>
          <w:tcPr>
            <w:tcW w:w="445" w:type="pct"/>
            <w:tcBorders>
              <w:top w:val="nil"/>
              <w:left w:val="nil"/>
              <w:bottom w:val="single" w:sz="4" w:space="0" w:color="auto"/>
              <w:right w:val="nil"/>
            </w:tcBorders>
            <w:shd w:val="clear" w:color="auto" w:fill="auto"/>
            <w:noWrap/>
            <w:vAlign w:val="center"/>
          </w:tcPr>
          <w:p w14:paraId="24AF2409" w14:textId="77777777" w:rsidR="000041C7" w:rsidRPr="000041C7" w:rsidRDefault="000041C7" w:rsidP="000041C7">
            <w:pPr>
              <w:jc w:val="center"/>
              <w:rPr>
                <w:rFonts w:ascii="Times New Roman" w:eastAsia="맑은 고딕" w:hAnsi="Times New Roman" w:cs="Times New Roman"/>
                <w:color w:val="BFBFBF"/>
                <w:sz w:val="20"/>
                <w:szCs w:val="20"/>
                <w:lang w:val="en-US" w:eastAsia="ko-KR"/>
              </w:rPr>
            </w:pPr>
            <w:r w:rsidRPr="000041C7">
              <w:rPr>
                <w:rFonts w:ascii="Times New Roman" w:eastAsia="맑은 고딕" w:hAnsi="Times New Roman" w:cs="Times New Roman" w:hint="eastAsia"/>
                <w:color w:val="000000"/>
                <w:sz w:val="20"/>
                <w:szCs w:val="20"/>
                <w:lang w:val="en-US" w:eastAsia="ko-KR"/>
              </w:rPr>
              <w:t>0.77</w:t>
            </w:r>
          </w:p>
        </w:tc>
      </w:tr>
    </w:tbl>
    <w:p w14:paraId="0164548A" w14:textId="77777777" w:rsidR="000041C7" w:rsidRPr="000041C7" w:rsidRDefault="000041C7" w:rsidP="000041C7">
      <w:pPr>
        <w:widowControl w:val="0"/>
        <w:wordWrap w:val="0"/>
        <w:autoSpaceDE w:val="0"/>
        <w:autoSpaceDN w:val="0"/>
        <w:spacing w:after="200"/>
        <w:ind w:rightChars="-236" w:right="-566"/>
        <w:contextualSpacing/>
        <w:jc w:val="both"/>
        <w:rPr>
          <w:rFonts w:ascii="Times New Roman" w:eastAsia="맑은 고딕" w:hAnsi="Times New Roman" w:cs="Times New Roman"/>
          <w:kern w:val="2"/>
          <w:sz w:val="20"/>
          <w:szCs w:val="22"/>
          <w:lang w:val="en-US" w:eastAsia="ko-KR"/>
        </w:rPr>
      </w:pPr>
      <w:r w:rsidRPr="000041C7">
        <w:rPr>
          <w:rFonts w:ascii="Times New Roman" w:eastAsia="맑은 고딕" w:hAnsi="Times New Roman" w:cs="Times New Roman" w:hint="eastAsia"/>
          <w:kern w:val="2"/>
          <w:sz w:val="20"/>
          <w:szCs w:val="20"/>
          <w:lang w:val="en-US" w:eastAsia="ko-KR"/>
        </w:rPr>
        <w:t>I</w:t>
      </w:r>
      <w:r w:rsidRPr="000041C7">
        <w:rPr>
          <w:rFonts w:ascii="Times New Roman" w:eastAsia="맑은 고딕" w:hAnsi="Times New Roman" w:cs="Times New Roman"/>
          <w:kern w:val="2"/>
          <w:sz w:val="20"/>
          <w:szCs w:val="20"/>
          <w:lang w:val="en-US" w:eastAsia="ko-KR"/>
        </w:rPr>
        <w:t xml:space="preserve">L, interleukin; AOSD, adult-onset Still’s disease; LFT, liver function test; WBC, white blood cells; ESR, erythrocyte sedimentation rate; CRP, C-reactive protein; </w:t>
      </w:r>
      <w:r w:rsidRPr="000041C7">
        <w:rPr>
          <w:rFonts w:ascii="Times New Roman" w:eastAsia="맑은 고딕" w:hAnsi="Times New Roman" w:cs="Times New Roman"/>
          <w:kern w:val="2"/>
          <w:sz w:val="20"/>
          <w:szCs w:val="22"/>
          <w:lang w:val="en-US" w:eastAsia="ko-KR"/>
        </w:rPr>
        <w:t>AST, aspartate aminotransferase; ALT, alanine aminotransferase; LDH, lactate dehydrogenase.</w:t>
      </w:r>
    </w:p>
    <w:p w14:paraId="010BDAD3" w14:textId="77777777" w:rsidR="000041C7" w:rsidRPr="000041C7" w:rsidRDefault="000041C7" w:rsidP="000041C7">
      <w:pPr>
        <w:widowControl w:val="0"/>
        <w:wordWrap w:val="0"/>
        <w:autoSpaceDE w:val="0"/>
        <w:autoSpaceDN w:val="0"/>
        <w:spacing w:after="200"/>
        <w:ind w:rightChars="-236" w:right="-566"/>
        <w:contextualSpacing/>
        <w:jc w:val="both"/>
        <w:rPr>
          <w:rFonts w:ascii="Times New Roman" w:eastAsia="맑은 고딕" w:hAnsi="Times New Roman" w:cs="Times New Roman"/>
          <w:kern w:val="2"/>
          <w:sz w:val="20"/>
          <w:szCs w:val="22"/>
          <w:lang w:val="en-US" w:eastAsia="ko-KR"/>
        </w:rPr>
      </w:pPr>
      <w:r w:rsidRPr="000041C7">
        <w:rPr>
          <w:rFonts w:ascii="Times New Roman" w:eastAsia="맑은 고딕" w:hAnsi="Times New Roman" w:cs="Times New Roman"/>
          <w:kern w:val="2"/>
          <w:sz w:val="20"/>
          <w:szCs w:val="22"/>
          <w:vertAlign w:val="superscript"/>
          <w:lang w:val="en-US" w:eastAsia="ko-KR"/>
        </w:rPr>
        <w:t>a</w:t>
      </w:r>
      <w:r w:rsidRPr="000041C7">
        <w:rPr>
          <w:rFonts w:ascii="Times New Roman" w:eastAsia="맑은 고딕" w:hAnsi="Times New Roman" w:cs="Times New Roman"/>
          <w:kern w:val="2"/>
          <w:sz w:val="20"/>
          <w:szCs w:val="22"/>
          <w:lang w:val="en-US" w:eastAsia="ko-KR"/>
        </w:rPr>
        <w:t xml:space="preserve"> V</w:t>
      </w:r>
      <w:r w:rsidRPr="000041C7">
        <w:rPr>
          <w:rFonts w:ascii="Times New Roman" w:eastAsia="맑은 고딕" w:hAnsi="Times New Roman" w:cs="Times New Roman" w:hint="eastAsia"/>
          <w:kern w:val="2"/>
          <w:sz w:val="20"/>
          <w:szCs w:val="22"/>
          <w:lang w:val="en-US" w:eastAsia="ko-KR"/>
        </w:rPr>
        <w:t>alues are m</w:t>
      </w:r>
      <w:r w:rsidRPr="000041C7">
        <w:rPr>
          <w:rFonts w:ascii="Times New Roman" w:eastAsia="맑은 고딕" w:hAnsi="Times New Roman" w:cs="Times New Roman"/>
          <w:kern w:val="2"/>
          <w:sz w:val="20"/>
          <w:szCs w:val="22"/>
          <w:lang w:val="en-US" w:eastAsia="ko-KR"/>
        </w:rPr>
        <w:t>edian (Q1-Q3) unless otherwise indicated.</w:t>
      </w:r>
    </w:p>
    <w:p w14:paraId="3ED675F8" w14:textId="77777777" w:rsidR="000041C7" w:rsidRPr="000041C7" w:rsidRDefault="000041C7" w:rsidP="000041C7">
      <w:pPr>
        <w:widowControl w:val="0"/>
        <w:wordWrap w:val="0"/>
        <w:autoSpaceDE w:val="0"/>
        <w:autoSpaceDN w:val="0"/>
        <w:spacing w:after="200"/>
        <w:ind w:rightChars="-236" w:right="-566"/>
        <w:contextualSpacing/>
        <w:jc w:val="both"/>
        <w:rPr>
          <w:rFonts w:ascii="Times New Roman" w:eastAsia="맑은 고딕" w:hAnsi="Times New Roman" w:cs="Times New Roman"/>
          <w:kern w:val="2"/>
          <w:sz w:val="20"/>
          <w:szCs w:val="22"/>
          <w:vertAlign w:val="superscript"/>
          <w:lang w:val="en-US" w:eastAsia="ko-KR"/>
        </w:rPr>
      </w:pPr>
      <w:r w:rsidRPr="000041C7">
        <w:rPr>
          <w:rFonts w:ascii="Times New Roman" w:eastAsia="맑은 고딕" w:hAnsi="Times New Roman" w:cs="Times New Roman"/>
          <w:kern w:val="2"/>
          <w:sz w:val="20"/>
          <w:szCs w:val="22"/>
          <w:vertAlign w:val="superscript"/>
          <w:lang w:val="en-US" w:eastAsia="ko-KR"/>
        </w:rPr>
        <w:t>b</w:t>
      </w:r>
      <w:r w:rsidRPr="000041C7">
        <w:rPr>
          <w:rFonts w:ascii="Times New Roman" w:eastAsia="맑은 고딕" w:hAnsi="Times New Roman" w:cs="Times New Roman"/>
          <w:kern w:val="2"/>
          <w:sz w:val="20"/>
          <w:szCs w:val="22"/>
          <w:lang w:val="en-US" w:eastAsia="ko-KR"/>
        </w:rPr>
        <w:t xml:space="preserve"> Defined as abnormal value of AST, ALT, or alkaline phosphatase</w:t>
      </w:r>
      <w:r w:rsidRPr="000041C7">
        <w:rPr>
          <w:rFonts w:ascii="Times New Roman" w:eastAsia="맑은 고딕" w:hAnsi="Times New Roman" w:cs="Times New Roman" w:hint="eastAsia"/>
          <w:kern w:val="2"/>
          <w:sz w:val="20"/>
          <w:szCs w:val="22"/>
          <w:vertAlign w:val="superscript"/>
          <w:lang w:val="en-US" w:eastAsia="ko-KR"/>
        </w:rPr>
        <w:t xml:space="preserve"> </w:t>
      </w:r>
    </w:p>
    <w:p w14:paraId="44787B9A" w14:textId="77777777" w:rsidR="000041C7" w:rsidRPr="000041C7" w:rsidRDefault="000041C7" w:rsidP="000041C7">
      <w:pPr>
        <w:widowControl w:val="0"/>
        <w:wordWrap w:val="0"/>
        <w:autoSpaceDE w:val="0"/>
        <w:autoSpaceDN w:val="0"/>
        <w:spacing w:after="200"/>
        <w:ind w:rightChars="-236" w:right="-566"/>
        <w:contextualSpacing/>
        <w:jc w:val="both"/>
        <w:rPr>
          <w:rFonts w:ascii="Times New Roman" w:eastAsia="맑은 고딕" w:hAnsi="Times New Roman" w:cs="Times New Roman"/>
          <w:strike/>
          <w:color w:val="FF0000"/>
          <w:kern w:val="2"/>
          <w:sz w:val="20"/>
          <w:szCs w:val="22"/>
          <w:lang w:val="en-US" w:eastAsia="ko-KR"/>
        </w:rPr>
      </w:pPr>
      <w:r w:rsidRPr="000041C7">
        <w:rPr>
          <w:rFonts w:ascii="Times New Roman" w:eastAsia="맑은 고딕" w:hAnsi="Times New Roman" w:cs="Times New Roman"/>
          <w:strike/>
          <w:color w:val="FF0000"/>
          <w:kern w:val="2"/>
          <w:sz w:val="20"/>
          <w:szCs w:val="22"/>
          <w:vertAlign w:val="superscript"/>
          <w:lang w:val="en-US" w:eastAsia="ko-KR"/>
        </w:rPr>
        <w:lastRenderedPageBreak/>
        <w:t xml:space="preserve">c </w:t>
      </w:r>
      <w:r w:rsidRPr="000041C7">
        <w:rPr>
          <w:rFonts w:ascii="Times New Roman" w:eastAsia="맑은 고딕" w:hAnsi="Times New Roman" w:cs="Times New Roman"/>
          <w:strike/>
          <w:color w:val="FF0000"/>
          <w:kern w:val="2"/>
          <w:sz w:val="20"/>
          <w:szCs w:val="22"/>
          <w:lang w:val="en-US" w:eastAsia="ko-KR"/>
        </w:rPr>
        <w:t>Values represent mg of prednisone equivalent and do not include the dose of corticosteroid pulse therapy.</w:t>
      </w:r>
    </w:p>
    <w:p w14:paraId="5D2A9FA1" w14:textId="77777777" w:rsidR="000041C7" w:rsidRPr="000041C7" w:rsidRDefault="000041C7" w:rsidP="000041C7">
      <w:pPr>
        <w:widowControl w:val="0"/>
        <w:wordWrap w:val="0"/>
        <w:autoSpaceDE w:val="0"/>
        <w:autoSpaceDN w:val="0"/>
        <w:spacing w:after="160"/>
        <w:ind w:rightChars="-236" w:right="-566"/>
        <w:jc w:val="both"/>
        <w:rPr>
          <w:rFonts w:ascii="Times New Roman" w:eastAsia="맑은 고딕" w:hAnsi="Times New Roman" w:cs="Times New Roman"/>
          <w:kern w:val="2"/>
          <w:sz w:val="20"/>
          <w:szCs w:val="22"/>
          <w:lang w:val="en-US" w:eastAsia="ko-KR"/>
        </w:rPr>
      </w:pPr>
      <w:r w:rsidRPr="000041C7">
        <w:rPr>
          <w:rFonts w:ascii="Times New Roman" w:eastAsia="맑은 고딕" w:hAnsi="Times New Roman" w:cs="Times New Roman"/>
          <w:strike/>
          <w:color w:val="FF0000"/>
          <w:kern w:val="2"/>
          <w:sz w:val="20"/>
          <w:szCs w:val="22"/>
          <w:vertAlign w:val="superscript"/>
          <w:lang w:val="en-US" w:eastAsia="ko-KR"/>
        </w:rPr>
        <w:t xml:space="preserve">d </w:t>
      </w:r>
      <w:r w:rsidRPr="000041C7">
        <w:rPr>
          <w:rFonts w:ascii="Times New Roman" w:eastAsia="맑은 고딕" w:hAnsi="Times New Roman" w:cs="Times New Roman"/>
          <w:strike/>
          <w:color w:val="FF0000"/>
          <w:kern w:val="2"/>
          <w:sz w:val="20"/>
          <w:szCs w:val="22"/>
          <w:lang w:val="en-US" w:eastAsia="ko-KR"/>
        </w:rPr>
        <w:t>Corticosteroid pulse therapy is defined as administration of ≥ 250mg prednisone equivalent per day for one or a few days.</w:t>
      </w:r>
    </w:p>
    <w:p w14:paraId="386D3906" w14:textId="77777777" w:rsidR="000041C7" w:rsidRDefault="000041C7" w:rsidP="00AE0F9E">
      <w:pPr>
        <w:rPr>
          <w:rFonts w:ascii="Times New Roman" w:hAnsi="Times New Roman" w:cs="Times New Roman"/>
        </w:rPr>
      </w:pPr>
    </w:p>
    <w:p w14:paraId="5AE93D6E" w14:textId="255F9541" w:rsidR="00AE0F9E" w:rsidRPr="00BD6E57" w:rsidRDefault="00AE0F9E" w:rsidP="00AE0F9E">
      <w:pPr>
        <w:jc w:val="both"/>
        <w:rPr>
          <w:rFonts w:ascii="Times New Roman" w:hAnsi="Times New Roman" w:cs="Times New Roman"/>
        </w:rPr>
      </w:pPr>
      <w:r>
        <w:rPr>
          <w:rFonts w:ascii="Times New Roman" w:hAnsi="Times New Roman" w:cs="Times New Roman"/>
          <w:b/>
        </w:rPr>
        <w:t xml:space="preserve">Point 8: </w:t>
      </w:r>
      <w:r w:rsidR="004F2AE6">
        <w:rPr>
          <w:rFonts w:ascii="Times New Roman" w:hAnsi="Times New Roman" w:cs="Times New Roman"/>
          <w:bCs/>
        </w:rPr>
        <w:t xml:space="preserve">Discussion: </w:t>
      </w:r>
      <w:r w:rsidR="004F2AE6" w:rsidRPr="004F2AE6">
        <w:rPr>
          <w:rFonts w:ascii="Times New Roman" w:hAnsi="Times New Roman" w:cs="Times New Roman"/>
          <w:bCs/>
        </w:rPr>
        <w:t xml:space="preserve">Some references are cited incorrectly, </w:t>
      </w:r>
      <w:proofErr w:type="gramStart"/>
      <w:r w:rsidR="004F2AE6" w:rsidRPr="004F2AE6">
        <w:rPr>
          <w:rFonts w:ascii="Times New Roman" w:hAnsi="Times New Roman" w:cs="Times New Roman"/>
          <w:bCs/>
        </w:rPr>
        <w:t>e.g.</w:t>
      </w:r>
      <w:proofErr w:type="gramEnd"/>
      <w:r w:rsidR="004F2AE6" w:rsidRPr="004F2AE6">
        <w:rPr>
          <w:rFonts w:ascii="Times New Roman" w:hAnsi="Times New Roman" w:cs="Times New Roman"/>
          <w:bCs/>
        </w:rPr>
        <w:t xml:space="preserve"> reference [15] which is cited as reference [8] multiple times throughout the manuscript.</w:t>
      </w:r>
    </w:p>
    <w:p w14:paraId="40E67C7A" w14:textId="77777777" w:rsidR="00AE0F9E" w:rsidRDefault="00AE0F9E" w:rsidP="00AE0F9E">
      <w:pPr>
        <w:rPr>
          <w:rFonts w:ascii="Times New Roman" w:hAnsi="Times New Roman" w:cs="Times New Roman"/>
          <w:b/>
        </w:rPr>
      </w:pPr>
    </w:p>
    <w:p w14:paraId="65423427" w14:textId="2F49E225" w:rsidR="00AE0F9E" w:rsidRPr="00943138" w:rsidRDefault="00AE0F9E" w:rsidP="00B80944">
      <w:pPr>
        <w:rPr>
          <w:rFonts w:ascii="Times New Roman" w:hAnsi="Times New Roman" w:cs="Times New Roman"/>
          <w:bCs/>
          <w:color w:val="FF0000"/>
        </w:rPr>
      </w:pPr>
      <w:r w:rsidRPr="002B4EE5">
        <w:rPr>
          <w:rFonts w:ascii="Times New Roman" w:hAnsi="Times New Roman" w:cs="Times New Roman"/>
          <w:b/>
          <w:color w:val="FF0000"/>
        </w:rPr>
        <w:t xml:space="preserve">Response </w:t>
      </w:r>
      <w:r w:rsidR="002D7C0E">
        <w:rPr>
          <w:rFonts w:ascii="Times New Roman" w:hAnsi="Times New Roman" w:cs="Times New Roman"/>
          <w:b/>
          <w:color w:val="FF0000"/>
        </w:rPr>
        <w:t>8</w:t>
      </w:r>
      <w:r w:rsidRPr="002B4EE5">
        <w:rPr>
          <w:rFonts w:ascii="Times New Roman" w:hAnsi="Times New Roman" w:cs="Times New Roman"/>
          <w:b/>
          <w:color w:val="FF0000"/>
        </w:rPr>
        <w:t>:</w:t>
      </w:r>
      <w:r w:rsidR="002456BD">
        <w:rPr>
          <w:rFonts w:ascii="Times New Roman" w:hAnsi="Times New Roman" w:cs="Times New Roman"/>
          <w:b/>
          <w:color w:val="FF0000"/>
        </w:rPr>
        <w:t xml:space="preserve"> </w:t>
      </w:r>
      <w:r w:rsidR="002456BD">
        <w:rPr>
          <w:rFonts w:ascii="Times New Roman" w:hAnsi="Times New Roman" w:cs="Times New Roman"/>
          <w:bCs/>
          <w:color w:val="FF0000"/>
        </w:rPr>
        <w:t xml:space="preserve">Thank you very much for your corrections. We should have been more careful. We checked whole citations throughout the manuscript. As you mentioned, reference </w:t>
      </w:r>
      <w:r w:rsidR="00B80944">
        <w:rPr>
          <w:rFonts w:ascii="Times New Roman" w:hAnsi="Times New Roman" w:cs="Times New Roman"/>
          <w:bCs/>
          <w:color w:val="FF0000"/>
        </w:rPr>
        <w:t>by Chi, et al. (which is now referenced as reference [</w:t>
      </w:r>
      <w:r w:rsidR="00DD13A8">
        <w:rPr>
          <w:rFonts w:ascii="Times New Roman" w:hAnsi="Times New Roman" w:cs="Times New Roman"/>
          <w:bCs/>
          <w:color w:val="FF0000"/>
        </w:rPr>
        <w:t>1</w:t>
      </w:r>
      <w:r w:rsidR="00F5171B">
        <w:rPr>
          <w:rFonts w:ascii="Times New Roman" w:hAnsi="Times New Roman" w:cs="Times New Roman"/>
          <w:bCs/>
          <w:color w:val="FF0000"/>
        </w:rPr>
        <w:t>6</w:t>
      </w:r>
      <w:r w:rsidR="00B80944">
        <w:rPr>
          <w:rFonts w:ascii="Times New Roman" w:hAnsi="Times New Roman" w:cs="Times New Roman"/>
          <w:bCs/>
          <w:color w:val="FF0000"/>
        </w:rPr>
        <w:t>])</w:t>
      </w:r>
      <w:r w:rsidR="002456BD">
        <w:rPr>
          <w:rFonts w:ascii="Times New Roman" w:hAnsi="Times New Roman" w:cs="Times New Roman"/>
          <w:bCs/>
          <w:color w:val="FF0000"/>
        </w:rPr>
        <w:t xml:space="preserve"> was cited </w:t>
      </w:r>
      <w:r w:rsidR="00C36FAA">
        <w:rPr>
          <w:rFonts w:ascii="Times New Roman" w:hAnsi="Times New Roman" w:cs="Times New Roman"/>
          <w:bCs/>
          <w:color w:val="FF0000"/>
        </w:rPr>
        <w:t>with</w:t>
      </w:r>
      <w:r w:rsidR="00B80944">
        <w:rPr>
          <w:rFonts w:ascii="Times New Roman" w:hAnsi="Times New Roman" w:cs="Times New Roman"/>
          <w:bCs/>
          <w:color w:val="FF0000"/>
        </w:rPr>
        <w:t xml:space="preserve"> wrong </w:t>
      </w:r>
      <w:r w:rsidR="00C36FAA">
        <w:rPr>
          <w:rFonts w:ascii="Times New Roman" w:hAnsi="Times New Roman" w:cs="Times New Roman"/>
          <w:bCs/>
          <w:color w:val="FF0000"/>
        </w:rPr>
        <w:t xml:space="preserve">citation </w:t>
      </w:r>
      <w:r w:rsidR="00B80944">
        <w:rPr>
          <w:rFonts w:ascii="Times New Roman" w:hAnsi="Times New Roman" w:cs="Times New Roman"/>
          <w:bCs/>
          <w:color w:val="FF0000"/>
        </w:rPr>
        <w:t xml:space="preserve">number five times in the discussion by our mistake. </w:t>
      </w:r>
      <w:r w:rsidR="002456BD">
        <w:rPr>
          <w:rFonts w:ascii="Times New Roman" w:hAnsi="Times New Roman" w:cs="Times New Roman"/>
          <w:bCs/>
          <w:color w:val="FF0000"/>
        </w:rPr>
        <w:t>We corrected all of them properly.</w:t>
      </w:r>
    </w:p>
    <w:p w14:paraId="2BB39198" w14:textId="44AD933E" w:rsidR="002D7C0E" w:rsidRDefault="002D7C0E" w:rsidP="00AE0F9E">
      <w:pPr>
        <w:rPr>
          <w:rFonts w:ascii="Times New Roman" w:eastAsia="맑은 고딕" w:hAnsi="Times New Roman" w:cs="Times New Roman"/>
          <w:b/>
          <w:bCs/>
          <w:color w:val="FF0000"/>
          <w:lang w:eastAsia="ko-KR"/>
        </w:rPr>
      </w:pPr>
      <w:r w:rsidRPr="002D7C0E">
        <w:rPr>
          <w:rFonts w:ascii="Times New Roman" w:eastAsia="맑은 고딕" w:hAnsi="Times New Roman" w:cs="Times New Roman" w:hint="eastAsia"/>
          <w:b/>
          <w:bCs/>
          <w:color w:val="FF0000"/>
          <w:lang w:eastAsia="ko-KR"/>
        </w:rPr>
        <w:t>P</w:t>
      </w:r>
      <w:r w:rsidRPr="002D7C0E">
        <w:rPr>
          <w:rFonts w:ascii="Times New Roman" w:eastAsia="맑은 고딕" w:hAnsi="Times New Roman" w:cs="Times New Roman"/>
          <w:b/>
          <w:bCs/>
          <w:color w:val="FF0000"/>
          <w:lang w:eastAsia="ko-KR"/>
        </w:rPr>
        <w:t xml:space="preserve">age </w:t>
      </w:r>
      <w:r w:rsidR="00B80944">
        <w:rPr>
          <w:rFonts w:ascii="Times New Roman" w:eastAsia="맑은 고딕" w:hAnsi="Times New Roman" w:cs="Times New Roman"/>
          <w:b/>
          <w:bCs/>
          <w:color w:val="FF0000"/>
          <w:lang w:eastAsia="ko-KR"/>
        </w:rPr>
        <w:t>9</w:t>
      </w:r>
      <w:r w:rsidRPr="002D7C0E">
        <w:rPr>
          <w:rFonts w:ascii="Times New Roman" w:eastAsia="맑은 고딕" w:hAnsi="Times New Roman" w:cs="Times New Roman"/>
          <w:b/>
          <w:bCs/>
          <w:color w:val="FF0000"/>
          <w:lang w:eastAsia="ko-KR"/>
        </w:rPr>
        <w:t xml:space="preserve">, Line </w:t>
      </w:r>
      <w:r w:rsidR="00B80944">
        <w:rPr>
          <w:rFonts w:ascii="Times New Roman" w:eastAsia="맑은 고딕" w:hAnsi="Times New Roman" w:cs="Times New Roman"/>
          <w:b/>
          <w:bCs/>
          <w:color w:val="FF0000"/>
          <w:lang w:eastAsia="ko-KR"/>
        </w:rPr>
        <w:t>2</w:t>
      </w:r>
      <w:r w:rsidR="00F5171B">
        <w:rPr>
          <w:rFonts w:ascii="Times New Roman" w:eastAsia="맑은 고딕" w:hAnsi="Times New Roman" w:cs="Times New Roman"/>
          <w:b/>
          <w:bCs/>
          <w:color w:val="FF0000"/>
          <w:lang w:eastAsia="ko-KR"/>
        </w:rPr>
        <w:t>52</w:t>
      </w:r>
      <w:r w:rsidR="00B80944">
        <w:rPr>
          <w:rFonts w:ascii="Times New Roman" w:eastAsia="맑은 고딕" w:hAnsi="Times New Roman" w:cs="Times New Roman"/>
          <w:b/>
          <w:bCs/>
          <w:color w:val="FF0000"/>
          <w:lang w:eastAsia="ko-KR"/>
        </w:rPr>
        <w:t>-25</w:t>
      </w:r>
      <w:r w:rsidR="00F5171B">
        <w:rPr>
          <w:rFonts w:ascii="Times New Roman" w:eastAsia="맑은 고딕" w:hAnsi="Times New Roman" w:cs="Times New Roman"/>
          <w:b/>
          <w:bCs/>
          <w:color w:val="FF0000"/>
          <w:lang w:eastAsia="ko-KR"/>
        </w:rPr>
        <w:t>4</w:t>
      </w:r>
    </w:p>
    <w:p w14:paraId="33D87499" w14:textId="7B5F610A" w:rsidR="00B80944" w:rsidRPr="00F5171B" w:rsidRDefault="00F5171B" w:rsidP="00AE0F9E">
      <w:pPr>
        <w:rPr>
          <w:rFonts w:ascii="Times New Roman" w:eastAsia="맑은 고딕" w:hAnsi="Times New Roman" w:cs="Times New Roman"/>
          <w:color w:val="FF0000"/>
          <w:lang w:eastAsia="ko-KR"/>
        </w:rPr>
      </w:pPr>
      <w:bookmarkStart w:id="6" w:name="_Hlk64221063"/>
      <w:r w:rsidRPr="00F5171B">
        <w:rPr>
          <w:rFonts w:ascii="Times New Roman" w:hAnsi="Times New Roman" w:cs="Times New Roman"/>
        </w:rPr>
        <w:t xml:space="preserve">In contrast, IL-37 is known to be negatively involved in development and pathogenesis of autoimmune diseases </w:t>
      </w:r>
      <w:r w:rsidRPr="00F5171B">
        <w:rPr>
          <w:rFonts w:ascii="Times New Roman" w:hAnsi="Times New Roman" w:cs="Times New Roman"/>
          <w:noProof/>
          <w:color w:val="FF0000"/>
        </w:rPr>
        <w:t>[16,22,23]</w:t>
      </w:r>
      <w:r w:rsidRPr="00F5171B">
        <w:rPr>
          <w:rFonts w:ascii="Times New Roman" w:hAnsi="Times New Roman" w:cs="Times New Roman"/>
          <w:strike/>
          <w:noProof/>
          <w:color w:val="FF0000"/>
        </w:rPr>
        <w:t>[8,9,20,21]</w:t>
      </w:r>
      <w:r w:rsidRPr="00F5171B">
        <w:rPr>
          <w:rFonts w:ascii="Times New Roman" w:hAnsi="Times New Roman" w:cs="Times New Roman"/>
        </w:rPr>
        <w:t>.</w:t>
      </w:r>
      <w:bookmarkEnd w:id="6"/>
    </w:p>
    <w:p w14:paraId="55517F00" w14:textId="6643D939" w:rsidR="00B80944" w:rsidRDefault="00C36FAA" w:rsidP="00AE0F9E">
      <w:pPr>
        <w:rPr>
          <w:rFonts w:ascii="Times New Roman" w:eastAsia="맑은 고딕" w:hAnsi="Times New Roman" w:cs="Times New Roman"/>
          <w:b/>
          <w:bCs/>
          <w:color w:val="FF0000"/>
          <w:lang w:eastAsia="ko-KR"/>
        </w:rPr>
      </w:pPr>
      <w:r>
        <w:rPr>
          <w:rFonts w:ascii="Times New Roman" w:eastAsia="맑은 고딕" w:hAnsi="Times New Roman" w:cs="Times New Roman" w:hint="eastAsia"/>
          <w:b/>
          <w:bCs/>
          <w:color w:val="FF0000"/>
          <w:lang w:eastAsia="ko-KR"/>
        </w:rPr>
        <w:t>P</w:t>
      </w:r>
      <w:r>
        <w:rPr>
          <w:rFonts w:ascii="Times New Roman" w:eastAsia="맑은 고딕" w:hAnsi="Times New Roman" w:cs="Times New Roman"/>
          <w:b/>
          <w:bCs/>
          <w:color w:val="FF0000"/>
          <w:lang w:eastAsia="ko-KR"/>
        </w:rPr>
        <w:t>age 9, Line 2</w:t>
      </w:r>
      <w:r w:rsidR="00F5171B">
        <w:rPr>
          <w:rFonts w:ascii="Times New Roman" w:eastAsia="맑은 고딕" w:hAnsi="Times New Roman" w:cs="Times New Roman"/>
          <w:b/>
          <w:bCs/>
          <w:color w:val="FF0000"/>
          <w:lang w:eastAsia="ko-KR"/>
        </w:rPr>
        <w:t>80-281</w:t>
      </w:r>
    </w:p>
    <w:p w14:paraId="211E77DF" w14:textId="3F829B4D" w:rsidR="00C36FAA" w:rsidRPr="00F5171B" w:rsidRDefault="00F5171B" w:rsidP="00AE0F9E">
      <w:pPr>
        <w:rPr>
          <w:rFonts w:ascii="Times New Roman" w:eastAsia="맑은 고딕" w:hAnsi="Times New Roman" w:cs="Times New Roman"/>
          <w:color w:val="FF0000"/>
          <w:lang w:eastAsia="ko-KR"/>
        </w:rPr>
      </w:pPr>
      <w:r w:rsidRPr="00F5171B">
        <w:rPr>
          <w:rFonts w:ascii="Times New Roman" w:hAnsi="Times New Roman" w:cs="Times New Roman"/>
        </w:rPr>
        <w:t xml:space="preserve">However, there is scarce information about the role of IL-37 in AOSD </w:t>
      </w:r>
      <w:r w:rsidRPr="00F5171B">
        <w:rPr>
          <w:rFonts w:ascii="Times New Roman" w:hAnsi="Times New Roman" w:cs="Times New Roman"/>
          <w:noProof/>
          <w:color w:val="FF0000"/>
        </w:rPr>
        <w:t>[16]</w:t>
      </w:r>
      <w:r w:rsidRPr="00F5171B">
        <w:rPr>
          <w:rFonts w:ascii="Times New Roman" w:hAnsi="Times New Roman" w:cs="Times New Roman"/>
          <w:strike/>
          <w:noProof/>
          <w:color w:val="FF0000"/>
        </w:rPr>
        <w:t>[8]</w:t>
      </w:r>
      <w:r w:rsidRPr="00F5171B">
        <w:rPr>
          <w:rFonts w:ascii="Times New Roman" w:hAnsi="Times New Roman" w:cs="Times New Roman"/>
        </w:rPr>
        <w:t>.</w:t>
      </w:r>
      <w:r w:rsidR="00C36FAA" w:rsidRPr="00F5171B">
        <w:rPr>
          <w:rFonts w:ascii="Times New Roman" w:eastAsia="맑은 고딕" w:hAnsi="Times New Roman" w:cs="Times New Roman"/>
          <w:color w:val="FF0000"/>
          <w:lang w:eastAsia="ko-KR"/>
        </w:rPr>
        <w:t xml:space="preserve"> </w:t>
      </w:r>
    </w:p>
    <w:p w14:paraId="6441D908" w14:textId="688B8DB6" w:rsidR="00C36FAA" w:rsidRPr="00C36FAA" w:rsidRDefault="00C36FAA" w:rsidP="00AE0F9E">
      <w:pPr>
        <w:rPr>
          <w:rFonts w:ascii="Times New Roman" w:eastAsia="맑은 고딕" w:hAnsi="Times New Roman" w:cs="Times New Roman"/>
          <w:b/>
          <w:bCs/>
          <w:color w:val="FF0000"/>
          <w:lang w:eastAsia="ko-KR"/>
        </w:rPr>
      </w:pPr>
      <w:r w:rsidRPr="00C36FAA">
        <w:rPr>
          <w:rFonts w:ascii="Times New Roman" w:eastAsia="맑은 고딕" w:hAnsi="Times New Roman" w:cs="Times New Roman" w:hint="eastAsia"/>
          <w:b/>
          <w:bCs/>
          <w:color w:val="FF0000"/>
          <w:lang w:eastAsia="ko-KR"/>
        </w:rPr>
        <w:t>P</w:t>
      </w:r>
      <w:r w:rsidRPr="00C36FAA">
        <w:rPr>
          <w:rFonts w:ascii="Times New Roman" w:eastAsia="맑은 고딕" w:hAnsi="Times New Roman" w:cs="Times New Roman"/>
          <w:b/>
          <w:bCs/>
          <w:color w:val="FF0000"/>
          <w:lang w:eastAsia="ko-KR"/>
        </w:rPr>
        <w:t>age 9, Line 28</w:t>
      </w:r>
      <w:r w:rsidR="00F5171B">
        <w:rPr>
          <w:rFonts w:ascii="Times New Roman" w:eastAsia="맑은 고딕" w:hAnsi="Times New Roman" w:cs="Times New Roman"/>
          <w:b/>
          <w:bCs/>
          <w:color w:val="FF0000"/>
          <w:lang w:eastAsia="ko-KR"/>
        </w:rPr>
        <w:t>7-289</w:t>
      </w:r>
    </w:p>
    <w:p w14:paraId="1DF2215D" w14:textId="3E84EF9B" w:rsidR="00C36FAA" w:rsidRPr="00F5171B" w:rsidRDefault="00F5171B" w:rsidP="00AE0F9E">
      <w:pPr>
        <w:rPr>
          <w:rFonts w:ascii="Times New Roman" w:eastAsia="맑은 고딕" w:hAnsi="Times New Roman" w:cs="Times New Roman"/>
          <w:color w:val="FF0000"/>
          <w:lang w:eastAsia="ko-KR"/>
        </w:rPr>
      </w:pPr>
      <w:r w:rsidRPr="00F5171B">
        <w:rPr>
          <w:rFonts w:ascii="Times New Roman" w:hAnsi="Times New Roman" w:cs="Times New Roman"/>
        </w:rPr>
        <w:t xml:space="preserve">The serum level of IL-37 was even higher in patients with inactive disease compared to healthy subjects. In addition, their results showed a significant decrease in serum level of IL-37 after treatment in 10 patients with serial work-up data </w:t>
      </w:r>
      <w:r w:rsidRPr="00F5171B">
        <w:rPr>
          <w:rFonts w:ascii="Times New Roman" w:hAnsi="Times New Roman" w:cs="Times New Roman"/>
          <w:noProof/>
          <w:color w:val="FF0000"/>
        </w:rPr>
        <w:t>[16]</w:t>
      </w:r>
      <w:r w:rsidRPr="00F5171B">
        <w:rPr>
          <w:rFonts w:ascii="Times New Roman" w:hAnsi="Times New Roman" w:cs="Times New Roman"/>
          <w:strike/>
          <w:noProof/>
          <w:color w:val="FF0000"/>
        </w:rPr>
        <w:t>[8]</w:t>
      </w:r>
      <w:r w:rsidRPr="00F5171B">
        <w:rPr>
          <w:rFonts w:ascii="Times New Roman" w:hAnsi="Times New Roman" w:cs="Times New Roman"/>
        </w:rPr>
        <w:t>.</w:t>
      </w:r>
    </w:p>
    <w:p w14:paraId="0B515F66" w14:textId="6BE3C30B" w:rsidR="00C36FAA" w:rsidRPr="00C36FAA" w:rsidRDefault="00C36FAA" w:rsidP="00AE0F9E">
      <w:pPr>
        <w:rPr>
          <w:rFonts w:ascii="Times New Roman" w:eastAsia="맑은 고딕" w:hAnsi="Times New Roman" w:cs="Times New Roman"/>
          <w:b/>
          <w:bCs/>
          <w:color w:val="FF0000"/>
          <w:lang w:eastAsia="ko-KR"/>
        </w:rPr>
      </w:pPr>
      <w:r w:rsidRPr="00C36FAA">
        <w:rPr>
          <w:rFonts w:ascii="Times New Roman" w:eastAsia="맑은 고딕" w:hAnsi="Times New Roman" w:cs="Times New Roman" w:hint="eastAsia"/>
          <w:b/>
          <w:bCs/>
          <w:color w:val="FF0000"/>
          <w:lang w:eastAsia="ko-KR"/>
        </w:rPr>
        <w:t>P</w:t>
      </w:r>
      <w:r w:rsidRPr="00C36FAA">
        <w:rPr>
          <w:rFonts w:ascii="Times New Roman" w:eastAsia="맑은 고딕" w:hAnsi="Times New Roman" w:cs="Times New Roman"/>
          <w:b/>
          <w:bCs/>
          <w:color w:val="FF0000"/>
          <w:lang w:eastAsia="ko-KR"/>
        </w:rPr>
        <w:t>age 11, Line 3</w:t>
      </w:r>
      <w:r w:rsidR="00F5171B">
        <w:rPr>
          <w:rFonts w:ascii="Times New Roman" w:eastAsia="맑은 고딕" w:hAnsi="Times New Roman" w:cs="Times New Roman"/>
          <w:b/>
          <w:bCs/>
          <w:color w:val="FF0000"/>
          <w:lang w:eastAsia="ko-KR"/>
        </w:rPr>
        <w:t>56</w:t>
      </w:r>
      <w:r w:rsidRPr="00C36FAA">
        <w:rPr>
          <w:rFonts w:ascii="Times New Roman" w:eastAsia="맑은 고딕" w:hAnsi="Times New Roman" w:cs="Times New Roman"/>
          <w:b/>
          <w:bCs/>
          <w:color w:val="FF0000"/>
          <w:lang w:eastAsia="ko-KR"/>
        </w:rPr>
        <w:t>-35</w:t>
      </w:r>
      <w:r w:rsidR="00F5171B">
        <w:rPr>
          <w:rFonts w:ascii="Times New Roman" w:eastAsia="맑은 고딕" w:hAnsi="Times New Roman" w:cs="Times New Roman"/>
          <w:b/>
          <w:bCs/>
          <w:color w:val="FF0000"/>
          <w:lang w:eastAsia="ko-KR"/>
        </w:rPr>
        <w:t>8</w:t>
      </w:r>
      <w:r w:rsidR="00DE0088">
        <w:rPr>
          <w:rFonts w:ascii="Times New Roman" w:eastAsia="맑은 고딕" w:hAnsi="Times New Roman" w:cs="Times New Roman"/>
          <w:b/>
          <w:bCs/>
          <w:color w:val="FF0000"/>
          <w:lang w:eastAsia="ko-KR"/>
        </w:rPr>
        <w:t xml:space="preserve"> </w:t>
      </w:r>
      <w:r w:rsidR="00DE0088" w:rsidRPr="00DE0088">
        <w:rPr>
          <w:rFonts w:ascii="Times New Roman" w:eastAsia="맑은 고딕" w:hAnsi="Times New Roman" w:cs="Times New Roman"/>
          <w:color w:val="FF0000"/>
          <w:lang w:eastAsia="ko-KR"/>
        </w:rPr>
        <w:t>(deleted owing to the redundancy according to Reviewer #2</w:t>
      </w:r>
      <w:r w:rsidR="00DE0088">
        <w:rPr>
          <w:rFonts w:ascii="Times New Roman" w:eastAsia="맑은 고딕" w:hAnsi="Times New Roman" w:cs="Times New Roman"/>
          <w:color w:val="FF0000"/>
          <w:lang w:eastAsia="ko-KR"/>
        </w:rPr>
        <w:t xml:space="preserve"> comment</w:t>
      </w:r>
      <w:r w:rsidR="00DE0088" w:rsidRPr="00DE0088">
        <w:rPr>
          <w:rFonts w:ascii="Times New Roman" w:eastAsia="맑은 고딕" w:hAnsi="Times New Roman" w:cs="Times New Roman"/>
          <w:color w:val="FF0000"/>
          <w:lang w:eastAsia="ko-KR"/>
        </w:rPr>
        <w:t>)</w:t>
      </w:r>
    </w:p>
    <w:p w14:paraId="44EC39E7" w14:textId="01C64594" w:rsidR="00C36FAA" w:rsidRPr="00C36FAA" w:rsidRDefault="00C36FAA" w:rsidP="00AE0F9E">
      <w:pPr>
        <w:rPr>
          <w:rFonts w:ascii="Times New Roman" w:eastAsia="맑은 고딕" w:hAnsi="Times New Roman" w:cs="Times New Roman"/>
          <w:strike/>
          <w:color w:val="FF0000"/>
          <w:lang w:eastAsia="ko-KR"/>
        </w:rPr>
      </w:pPr>
      <w:proofErr w:type="gramStart"/>
      <w:r w:rsidRPr="00C36FAA">
        <w:rPr>
          <w:rFonts w:ascii="Times New Roman" w:eastAsia="맑은 고딕" w:hAnsi="Times New Roman" w:cs="Times New Roman"/>
          <w:strike/>
          <w:color w:val="FF0000"/>
          <w:lang w:eastAsia="ko-KR"/>
        </w:rPr>
        <w:t>The  serum</w:t>
      </w:r>
      <w:proofErr w:type="gramEnd"/>
      <w:r w:rsidRPr="00C36FAA">
        <w:rPr>
          <w:rFonts w:ascii="Times New Roman" w:eastAsia="맑은 고딕" w:hAnsi="Times New Roman" w:cs="Times New Roman"/>
          <w:strike/>
          <w:color w:val="FF0000"/>
          <w:lang w:eastAsia="ko-KR"/>
        </w:rPr>
        <w:t xml:space="preserve"> level of IL-37 was elevated and correlated with disease activity markers in patients with various autoimmune diseases in previous studies [8-14,21].</w:t>
      </w:r>
    </w:p>
    <w:p w14:paraId="37D7A239" w14:textId="268A4AB0" w:rsidR="00AE0F9E" w:rsidRPr="00C36FAA" w:rsidRDefault="00C36FAA" w:rsidP="00AE0F9E">
      <w:pPr>
        <w:rPr>
          <w:rFonts w:ascii="Times New Roman" w:eastAsia="맑은 고딕" w:hAnsi="Times New Roman" w:cs="Times New Roman"/>
          <w:b/>
          <w:bCs/>
          <w:color w:val="FF0000"/>
          <w:lang w:eastAsia="ko-KR"/>
        </w:rPr>
      </w:pPr>
      <w:r w:rsidRPr="00C36FAA">
        <w:rPr>
          <w:rFonts w:ascii="Times New Roman" w:eastAsia="맑은 고딕" w:hAnsi="Times New Roman" w:cs="Times New Roman" w:hint="eastAsia"/>
          <w:b/>
          <w:bCs/>
          <w:color w:val="FF0000"/>
          <w:lang w:eastAsia="ko-KR"/>
        </w:rPr>
        <w:t>P</w:t>
      </w:r>
      <w:r w:rsidRPr="00C36FAA">
        <w:rPr>
          <w:rFonts w:ascii="Times New Roman" w:eastAsia="맑은 고딕" w:hAnsi="Times New Roman" w:cs="Times New Roman"/>
          <w:b/>
          <w:bCs/>
          <w:color w:val="FF0000"/>
          <w:lang w:eastAsia="ko-KR"/>
        </w:rPr>
        <w:t>age 11, Line 36</w:t>
      </w:r>
      <w:r w:rsidR="001F6473">
        <w:rPr>
          <w:rFonts w:ascii="Times New Roman" w:eastAsia="맑은 고딕" w:hAnsi="Times New Roman" w:cs="Times New Roman"/>
          <w:b/>
          <w:bCs/>
          <w:color w:val="FF0000"/>
          <w:lang w:eastAsia="ko-KR"/>
        </w:rPr>
        <w:t>9-371</w:t>
      </w:r>
    </w:p>
    <w:p w14:paraId="41CD6F8D" w14:textId="414B331F" w:rsidR="00C36FAA" w:rsidRPr="00F5171B" w:rsidRDefault="00F5171B" w:rsidP="00AE0F9E">
      <w:pPr>
        <w:rPr>
          <w:rFonts w:ascii="Times New Roman" w:eastAsia="맑은 고딕" w:hAnsi="Times New Roman" w:cs="Times New Roman"/>
          <w:lang w:eastAsia="ko-KR"/>
        </w:rPr>
      </w:pPr>
      <w:bookmarkStart w:id="7" w:name="_Hlk64162326"/>
      <w:r w:rsidRPr="00F5171B">
        <w:rPr>
          <w:rFonts w:ascii="Times New Roman" w:hAnsi="Times New Roman" w:cs="Times New Roman"/>
        </w:rPr>
        <w:t>However, unlike our study results, serum IL-37 level correlated well with IL-18 level in 62 patients with AOSD</w:t>
      </w:r>
      <w:r w:rsidRPr="00F5171B">
        <w:rPr>
          <w:rFonts w:ascii="Times New Roman" w:hAnsi="Times New Roman" w:cs="Times New Roman"/>
          <w:strike/>
          <w:color w:val="FF0000"/>
        </w:rPr>
        <w:t>, one-third of whom were in inactive disease status of AOSD</w:t>
      </w:r>
      <w:r w:rsidRPr="00F5171B">
        <w:rPr>
          <w:rFonts w:ascii="Times New Roman" w:hAnsi="Times New Roman" w:cs="Times New Roman"/>
        </w:rPr>
        <w:t xml:space="preserve"> </w:t>
      </w:r>
      <w:bookmarkEnd w:id="7"/>
      <w:r w:rsidRPr="00F5171B">
        <w:rPr>
          <w:rFonts w:ascii="Times New Roman" w:hAnsi="Times New Roman" w:cs="Times New Roman"/>
          <w:noProof/>
          <w:color w:val="FF0000"/>
        </w:rPr>
        <w:t>[16]</w:t>
      </w:r>
      <w:r w:rsidRPr="00F5171B">
        <w:rPr>
          <w:rFonts w:ascii="Times New Roman" w:hAnsi="Times New Roman" w:cs="Times New Roman"/>
          <w:strike/>
          <w:noProof/>
          <w:color w:val="FF0000"/>
        </w:rPr>
        <w:t>[8]</w:t>
      </w:r>
      <w:r w:rsidRPr="00F5171B">
        <w:rPr>
          <w:rFonts w:ascii="Times New Roman" w:hAnsi="Times New Roman" w:cs="Times New Roman"/>
        </w:rPr>
        <w:t>.</w:t>
      </w:r>
    </w:p>
    <w:p w14:paraId="59257355" w14:textId="77777777" w:rsidR="00C36FAA" w:rsidRPr="00F5171B" w:rsidRDefault="00C36FAA" w:rsidP="00AE0F9E">
      <w:pPr>
        <w:rPr>
          <w:rFonts w:ascii="Times New Roman" w:hAnsi="Times New Roman" w:cs="Times New Roman"/>
        </w:rPr>
      </w:pPr>
    </w:p>
    <w:p w14:paraId="66772751" w14:textId="627CD1DA" w:rsidR="00AE0F9E" w:rsidRPr="00C239E0" w:rsidRDefault="00AE0F9E" w:rsidP="00AE0F9E">
      <w:pPr>
        <w:jc w:val="both"/>
        <w:rPr>
          <w:rFonts w:ascii="Times New Roman" w:hAnsi="Times New Roman" w:cs="Times New Roman"/>
        </w:rPr>
      </w:pPr>
      <w:r w:rsidRPr="00C239E0">
        <w:rPr>
          <w:rFonts w:ascii="Times New Roman" w:hAnsi="Times New Roman" w:cs="Times New Roman"/>
          <w:b/>
        </w:rPr>
        <w:t xml:space="preserve">Point 9: </w:t>
      </w:r>
      <w:r w:rsidR="00460B3C" w:rsidRPr="00C239E0">
        <w:rPr>
          <w:rFonts w:ascii="Times New Roman" w:hAnsi="Times New Roman" w:cs="Times New Roman"/>
        </w:rPr>
        <w:t>Discussion:</w:t>
      </w:r>
      <w:r w:rsidR="00460B3C" w:rsidRPr="00C239E0">
        <w:t xml:space="preserve"> </w:t>
      </w:r>
      <w:r w:rsidR="00460B3C" w:rsidRPr="00C239E0">
        <w:rPr>
          <w:rFonts w:ascii="Times New Roman" w:hAnsi="Times New Roman" w:cs="Times New Roman"/>
        </w:rPr>
        <w:t>The difference between the findings in reference 15 and this study need to be discussed more thoroughly. Just to name an example, why did Chi et al find a correlation between IL-37 and IL-18 and this study did not?</w:t>
      </w:r>
    </w:p>
    <w:p w14:paraId="042C3AA0" w14:textId="77777777" w:rsidR="00AE0F9E" w:rsidRPr="00C239E0" w:rsidRDefault="00AE0F9E" w:rsidP="00AE0F9E">
      <w:pPr>
        <w:rPr>
          <w:rFonts w:ascii="Times New Roman" w:hAnsi="Times New Roman" w:cs="Times New Roman"/>
          <w:b/>
        </w:rPr>
      </w:pPr>
    </w:p>
    <w:p w14:paraId="6999B8C5" w14:textId="0781F694" w:rsidR="009F3924" w:rsidRPr="00C239E0" w:rsidRDefault="00AE0F9E" w:rsidP="00AE0F9E">
      <w:pPr>
        <w:rPr>
          <w:rFonts w:ascii="Times New Roman" w:hAnsi="Times New Roman" w:cs="Times New Roman"/>
          <w:bCs/>
          <w:color w:val="FF0000"/>
        </w:rPr>
      </w:pPr>
      <w:r w:rsidRPr="00C239E0">
        <w:rPr>
          <w:rFonts w:ascii="Times New Roman" w:hAnsi="Times New Roman" w:cs="Times New Roman"/>
          <w:b/>
          <w:color w:val="FF0000"/>
        </w:rPr>
        <w:t xml:space="preserve">Response </w:t>
      </w:r>
      <w:r w:rsidR="002D7C0E" w:rsidRPr="00C239E0">
        <w:rPr>
          <w:rFonts w:ascii="Times New Roman" w:hAnsi="Times New Roman" w:cs="Times New Roman"/>
          <w:b/>
          <w:color w:val="FF0000"/>
        </w:rPr>
        <w:t>9</w:t>
      </w:r>
      <w:r w:rsidRPr="00C239E0">
        <w:rPr>
          <w:rFonts w:ascii="Times New Roman" w:hAnsi="Times New Roman" w:cs="Times New Roman"/>
          <w:b/>
          <w:color w:val="FF0000"/>
        </w:rPr>
        <w:t xml:space="preserve">: </w:t>
      </w:r>
      <w:r w:rsidR="00224FDC" w:rsidRPr="00C239E0">
        <w:rPr>
          <w:rFonts w:ascii="Times New Roman" w:hAnsi="Times New Roman" w:cs="Times New Roman"/>
          <w:bCs/>
          <w:color w:val="FF0000"/>
        </w:rPr>
        <w:t>We fully agree with your advice.</w:t>
      </w:r>
      <w:r w:rsidR="001A0719" w:rsidRPr="00C239E0">
        <w:rPr>
          <w:rFonts w:ascii="Times New Roman" w:hAnsi="Times New Roman" w:cs="Times New Roman"/>
          <w:bCs/>
          <w:color w:val="FF0000"/>
        </w:rPr>
        <w:t xml:space="preserve"> We also had extensive discussion on this point including consultation to our statistical expert. </w:t>
      </w:r>
      <w:r w:rsidR="00224FDC" w:rsidRPr="00C239E0">
        <w:rPr>
          <w:rFonts w:ascii="Times New Roman" w:hAnsi="Times New Roman" w:cs="Times New Roman"/>
          <w:bCs/>
          <w:color w:val="FF0000"/>
        </w:rPr>
        <w:t xml:space="preserve"> </w:t>
      </w:r>
      <w:proofErr w:type="gramStart"/>
      <w:r w:rsidR="00224FDC" w:rsidRPr="00C239E0">
        <w:rPr>
          <w:rFonts w:ascii="Times New Roman" w:hAnsi="Times New Roman" w:cs="Times New Roman"/>
          <w:bCs/>
          <w:color w:val="FF0000"/>
        </w:rPr>
        <w:t>First of all</w:t>
      </w:r>
      <w:proofErr w:type="gramEnd"/>
      <w:r w:rsidR="00224FDC" w:rsidRPr="00C239E0">
        <w:rPr>
          <w:rFonts w:ascii="Times New Roman" w:hAnsi="Times New Roman" w:cs="Times New Roman"/>
          <w:bCs/>
          <w:color w:val="FF0000"/>
        </w:rPr>
        <w:t xml:space="preserve">, </w:t>
      </w:r>
      <w:bookmarkStart w:id="8" w:name="_Hlk63976506"/>
      <w:r w:rsidR="00224FDC" w:rsidRPr="00C239E0">
        <w:rPr>
          <w:rFonts w:ascii="Times New Roman" w:hAnsi="Times New Roman" w:cs="Times New Roman"/>
          <w:bCs/>
          <w:color w:val="FF0000"/>
        </w:rPr>
        <w:t>our study is the first study that demonstrated the correlation between serum IL-37 level and IL-18 level</w:t>
      </w:r>
      <w:r w:rsidR="006B1E82" w:rsidRPr="00C239E0">
        <w:rPr>
          <w:rFonts w:ascii="Times New Roman" w:hAnsi="Times New Roman" w:cs="Times New Roman"/>
          <w:bCs/>
          <w:color w:val="FF0000"/>
        </w:rPr>
        <w:t xml:space="preserve"> and clinical features related with each cytokine in high disease activity status of AOSD. </w:t>
      </w:r>
      <w:bookmarkEnd w:id="8"/>
      <w:r w:rsidR="00224FDC" w:rsidRPr="00C239E0">
        <w:rPr>
          <w:rFonts w:ascii="Times New Roman" w:hAnsi="Times New Roman" w:cs="Times New Roman"/>
          <w:bCs/>
          <w:color w:val="FF0000"/>
        </w:rPr>
        <w:t xml:space="preserve">In contrast, as mentioned in discussion, Chi et al. included </w:t>
      </w:r>
      <w:r w:rsidR="00717516" w:rsidRPr="00C239E0">
        <w:rPr>
          <w:rFonts w:ascii="Times New Roman" w:hAnsi="Times New Roman" w:cs="Times New Roman"/>
          <w:bCs/>
          <w:color w:val="FF0000"/>
        </w:rPr>
        <w:t xml:space="preserve">one-third of patients in inactive disease status of AOSD in their analyses of correlations between disease activity parameters. </w:t>
      </w:r>
      <w:r w:rsidR="00DF47C5" w:rsidRPr="00C239E0">
        <w:rPr>
          <w:rFonts w:ascii="Times New Roman" w:hAnsi="Times New Roman" w:cs="Times New Roman"/>
          <w:bCs/>
          <w:color w:val="FF0000"/>
        </w:rPr>
        <w:t xml:space="preserve">The mean modified </w:t>
      </w:r>
      <w:proofErr w:type="spellStart"/>
      <w:r w:rsidR="00DF47C5" w:rsidRPr="00C239E0">
        <w:rPr>
          <w:rFonts w:ascii="Times New Roman" w:hAnsi="Times New Roman" w:cs="Times New Roman"/>
          <w:bCs/>
          <w:color w:val="FF0000"/>
        </w:rPr>
        <w:t>Pouchot</w:t>
      </w:r>
      <w:proofErr w:type="spellEnd"/>
      <w:r w:rsidR="00DF47C5" w:rsidRPr="00C239E0">
        <w:rPr>
          <w:rFonts w:ascii="Times New Roman" w:hAnsi="Times New Roman" w:cs="Times New Roman"/>
          <w:bCs/>
          <w:color w:val="FF0000"/>
        </w:rPr>
        <w:t xml:space="preserve"> score of those 21 inactive AOSD patients was 0.2 </w:t>
      </w:r>
      <w:bookmarkStart w:id="9" w:name="_Hlk63971363"/>
      <w:r w:rsidR="00DF47C5" w:rsidRPr="00C239E0">
        <w:rPr>
          <w:rFonts w:ascii="Times New Roman" w:hAnsi="Times New Roman" w:cs="Times New Roman"/>
          <w:bCs/>
          <w:color w:val="FF0000"/>
        </w:rPr>
        <w:t>±</w:t>
      </w:r>
      <w:bookmarkEnd w:id="9"/>
      <w:r w:rsidR="00DF47C5" w:rsidRPr="00C239E0">
        <w:rPr>
          <w:rFonts w:ascii="Times New Roman" w:hAnsi="Times New Roman" w:cs="Times New Roman"/>
          <w:bCs/>
          <w:color w:val="FF0000"/>
        </w:rPr>
        <w:t xml:space="preserve"> 0.5. 19 patients among total 62 patients (30.6%) were on immune modulating medications before blood sampling</w:t>
      </w:r>
      <w:r w:rsidR="00B03A1A" w:rsidRPr="00C239E0">
        <w:rPr>
          <w:rFonts w:ascii="Times New Roman" w:hAnsi="Times New Roman" w:cs="Times New Roman"/>
          <w:bCs/>
          <w:color w:val="FF0000"/>
        </w:rPr>
        <w:t xml:space="preserve"> in the study by Chi </w:t>
      </w:r>
      <w:proofErr w:type="gramStart"/>
      <w:r w:rsidR="00B03A1A" w:rsidRPr="00C239E0">
        <w:rPr>
          <w:rFonts w:ascii="Times New Roman" w:hAnsi="Times New Roman" w:cs="Times New Roman"/>
          <w:bCs/>
          <w:color w:val="FF0000"/>
        </w:rPr>
        <w:t>et al.</w:t>
      </w:r>
      <w:r w:rsidR="00DF47C5" w:rsidRPr="00C239E0">
        <w:rPr>
          <w:rFonts w:ascii="Times New Roman" w:hAnsi="Times New Roman" w:cs="Times New Roman"/>
          <w:bCs/>
          <w:color w:val="FF0000"/>
        </w:rPr>
        <w:t>.</w:t>
      </w:r>
      <w:proofErr w:type="gramEnd"/>
      <w:r w:rsidR="00DF47C5" w:rsidRPr="00C239E0">
        <w:rPr>
          <w:rFonts w:ascii="Times New Roman" w:hAnsi="Times New Roman" w:cs="Times New Roman"/>
          <w:bCs/>
          <w:color w:val="FF0000"/>
        </w:rPr>
        <w:t xml:space="preserve"> </w:t>
      </w:r>
      <w:bookmarkStart w:id="10" w:name="_Hlk63971573"/>
      <w:r w:rsidR="00224FDC" w:rsidRPr="00C239E0">
        <w:rPr>
          <w:rFonts w:ascii="Times New Roman" w:hAnsi="Times New Roman" w:cs="Times New Roman"/>
          <w:bCs/>
          <w:color w:val="FF0000"/>
        </w:rPr>
        <w:t xml:space="preserve">With very limited information especially regarding the role of IL-37 in AOSD, </w:t>
      </w:r>
      <w:r w:rsidR="00717516" w:rsidRPr="00C239E0">
        <w:rPr>
          <w:rFonts w:ascii="Times New Roman" w:hAnsi="Times New Roman" w:cs="Times New Roman"/>
          <w:bCs/>
          <w:color w:val="FF0000"/>
        </w:rPr>
        <w:t xml:space="preserve">we are unaware </w:t>
      </w:r>
      <w:r w:rsidR="00B63BB9" w:rsidRPr="00C239E0">
        <w:rPr>
          <w:rFonts w:ascii="Times New Roman" w:hAnsi="Times New Roman" w:cs="Times New Roman"/>
          <w:bCs/>
          <w:color w:val="FF0000"/>
        </w:rPr>
        <w:t xml:space="preserve">whether </w:t>
      </w:r>
      <w:r w:rsidR="00717516" w:rsidRPr="00C239E0">
        <w:rPr>
          <w:rFonts w:ascii="Times New Roman" w:hAnsi="Times New Roman" w:cs="Times New Roman"/>
          <w:bCs/>
          <w:color w:val="FF0000"/>
        </w:rPr>
        <w:t xml:space="preserve">how </w:t>
      </w:r>
      <w:r w:rsidR="00B63BB9" w:rsidRPr="00C239E0">
        <w:rPr>
          <w:rFonts w:ascii="Times New Roman" w:hAnsi="Times New Roman" w:cs="Times New Roman"/>
          <w:bCs/>
          <w:color w:val="FF0000"/>
        </w:rPr>
        <w:t xml:space="preserve">differently </w:t>
      </w:r>
      <w:r w:rsidR="00717516" w:rsidRPr="00C239E0">
        <w:rPr>
          <w:rFonts w:ascii="Times New Roman" w:hAnsi="Times New Roman" w:cs="Times New Roman"/>
          <w:bCs/>
          <w:color w:val="FF0000"/>
        </w:rPr>
        <w:t xml:space="preserve">both IL-37 and IL-18 change in their serum concentrations </w:t>
      </w:r>
      <w:r w:rsidR="00B63BB9" w:rsidRPr="00C239E0">
        <w:rPr>
          <w:rFonts w:ascii="Times New Roman" w:hAnsi="Times New Roman" w:cs="Times New Roman"/>
          <w:bCs/>
          <w:color w:val="FF0000"/>
        </w:rPr>
        <w:t>depending on</w:t>
      </w:r>
      <w:r w:rsidR="00717516" w:rsidRPr="00C239E0">
        <w:rPr>
          <w:rFonts w:ascii="Times New Roman" w:hAnsi="Times New Roman" w:cs="Times New Roman"/>
          <w:bCs/>
          <w:color w:val="FF0000"/>
        </w:rPr>
        <w:t xml:space="preserve"> the disease activity of AOSD. </w:t>
      </w:r>
      <w:r w:rsidR="00174B7D" w:rsidRPr="00C239E0">
        <w:rPr>
          <w:rFonts w:ascii="Times New Roman" w:hAnsi="Times New Roman" w:cs="Times New Roman"/>
          <w:bCs/>
          <w:color w:val="FF0000"/>
        </w:rPr>
        <w:t>Therefore, to examine correlation between both cytokines in patients with AOSD, it must be better to control the disease activity of AOSD in the analysis to get more reliable results.</w:t>
      </w:r>
      <w:bookmarkEnd w:id="10"/>
      <w:r w:rsidR="00174B7D" w:rsidRPr="00C239E0">
        <w:rPr>
          <w:rFonts w:ascii="Times New Roman" w:hAnsi="Times New Roman" w:cs="Times New Roman"/>
          <w:bCs/>
          <w:color w:val="FF0000"/>
        </w:rPr>
        <w:t xml:space="preserve"> </w:t>
      </w:r>
      <w:r w:rsidR="00115E95" w:rsidRPr="00C239E0">
        <w:rPr>
          <w:rFonts w:ascii="Times New Roman" w:hAnsi="Times New Roman" w:cs="Times New Roman"/>
          <w:bCs/>
          <w:color w:val="FF0000"/>
        </w:rPr>
        <w:t xml:space="preserve">In addition, more diverse clinical features (fever, sore throat, rash, lymphadenopathy, splenomegaly, myalgia, and arthralgia) were significantly related with higher levels of IL-37 in the Study by Chi </w:t>
      </w:r>
      <w:proofErr w:type="gramStart"/>
      <w:r w:rsidR="00115E95" w:rsidRPr="00C239E0">
        <w:rPr>
          <w:rFonts w:ascii="Times New Roman" w:hAnsi="Times New Roman" w:cs="Times New Roman"/>
          <w:bCs/>
          <w:color w:val="FF0000"/>
        </w:rPr>
        <w:t>et al..</w:t>
      </w:r>
      <w:proofErr w:type="gramEnd"/>
      <w:r w:rsidR="00115E95" w:rsidRPr="00C239E0">
        <w:rPr>
          <w:rFonts w:ascii="Times New Roman" w:hAnsi="Times New Roman" w:cs="Times New Roman"/>
          <w:bCs/>
          <w:color w:val="FF0000"/>
        </w:rPr>
        <w:t xml:space="preserve"> </w:t>
      </w:r>
      <w:r w:rsidR="009D62AE" w:rsidRPr="00C239E0">
        <w:rPr>
          <w:rFonts w:ascii="Times New Roman" w:hAnsi="Times New Roman" w:cs="Times New Roman"/>
          <w:bCs/>
          <w:color w:val="FF0000"/>
        </w:rPr>
        <w:t>Owing to the conflicting disease activities among patients in their study, t</w:t>
      </w:r>
      <w:r w:rsidR="00115E95" w:rsidRPr="00C239E0">
        <w:rPr>
          <w:rFonts w:ascii="Times New Roman" w:hAnsi="Times New Roman" w:cs="Times New Roman"/>
          <w:bCs/>
          <w:color w:val="FF0000"/>
        </w:rPr>
        <w:t xml:space="preserve">he difference between two groups could have been more easily reflected in their analysis results. </w:t>
      </w:r>
    </w:p>
    <w:p w14:paraId="3B1043E1" w14:textId="6CD39F60" w:rsidR="009D62AE" w:rsidRPr="00C239E0" w:rsidRDefault="007C24BD" w:rsidP="00AE0F9E">
      <w:pPr>
        <w:rPr>
          <w:rFonts w:ascii="Times New Roman" w:eastAsia="맑은 고딕" w:hAnsi="Times New Roman" w:cs="Times New Roman"/>
          <w:bCs/>
          <w:color w:val="FF0000"/>
          <w:lang w:eastAsia="ko-KR"/>
        </w:rPr>
      </w:pPr>
      <w:r w:rsidRPr="00C239E0">
        <w:rPr>
          <w:rFonts w:ascii="Times New Roman" w:eastAsia="맑은 고딕" w:hAnsi="Times New Roman" w:cs="Times New Roman"/>
          <w:bCs/>
          <w:color w:val="FF0000"/>
          <w:lang w:eastAsia="ko-KR"/>
        </w:rPr>
        <w:t xml:space="preserve"> In these regards, we revised manuscript as follow. </w:t>
      </w:r>
    </w:p>
    <w:p w14:paraId="0D96118D" w14:textId="5CAE6903" w:rsidR="007C24BD" w:rsidRPr="00C239E0" w:rsidRDefault="007C24BD" w:rsidP="00AE0F9E">
      <w:pPr>
        <w:rPr>
          <w:rFonts w:ascii="Times New Roman" w:eastAsia="맑은 고딕" w:hAnsi="Times New Roman" w:cs="Times New Roman"/>
          <w:b/>
          <w:color w:val="FF0000"/>
          <w:lang w:eastAsia="ko-KR"/>
        </w:rPr>
      </w:pPr>
      <w:r w:rsidRPr="00C239E0">
        <w:rPr>
          <w:rFonts w:ascii="Times New Roman" w:eastAsia="맑은 고딕" w:hAnsi="Times New Roman" w:cs="Times New Roman" w:hint="eastAsia"/>
          <w:b/>
          <w:color w:val="FF0000"/>
          <w:lang w:eastAsia="ko-KR"/>
        </w:rPr>
        <w:lastRenderedPageBreak/>
        <w:t>P</w:t>
      </w:r>
      <w:r w:rsidRPr="00C239E0">
        <w:rPr>
          <w:rFonts w:ascii="Times New Roman" w:eastAsia="맑은 고딕" w:hAnsi="Times New Roman" w:cs="Times New Roman"/>
          <w:b/>
          <w:color w:val="FF0000"/>
          <w:lang w:eastAsia="ko-KR"/>
        </w:rPr>
        <w:t>age 1</w:t>
      </w:r>
      <w:r w:rsidR="00020B64">
        <w:rPr>
          <w:rFonts w:ascii="Times New Roman" w:eastAsia="맑은 고딕" w:hAnsi="Times New Roman" w:cs="Times New Roman"/>
          <w:b/>
          <w:color w:val="FF0000"/>
          <w:lang w:eastAsia="ko-KR"/>
        </w:rPr>
        <w:t>1</w:t>
      </w:r>
      <w:r w:rsidRPr="00C239E0">
        <w:rPr>
          <w:rFonts w:ascii="Times New Roman" w:eastAsia="맑은 고딕" w:hAnsi="Times New Roman" w:cs="Times New Roman"/>
          <w:b/>
          <w:color w:val="FF0000"/>
          <w:lang w:eastAsia="ko-KR"/>
        </w:rPr>
        <w:t>, Line 3</w:t>
      </w:r>
      <w:r w:rsidR="00020B64">
        <w:rPr>
          <w:rFonts w:ascii="Times New Roman" w:eastAsia="맑은 고딕" w:hAnsi="Times New Roman" w:cs="Times New Roman"/>
          <w:b/>
          <w:color w:val="FF0000"/>
          <w:lang w:eastAsia="ko-KR"/>
        </w:rPr>
        <w:t>6</w:t>
      </w:r>
      <w:r w:rsidR="000424FB">
        <w:rPr>
          <w:rFonts w:ascii="Times New Roman" w:eastAsia="맑은 고딕" w:hAnsi="Times New Roman" w:cs="Times New Roman"/>
          <w:b/>
          <w:color w:val="FF0000"/>
          <w:lang w:eastAsia="ko-KR"/>
        </w:rPr>
        <w:t>9-382</w:t>
      </w:r>
    </w:p>
    <w:p w14:paraId="184764B0" w14:textId="4AD065F5" w:rsidR="007C24BD" w:rsidRPr="000424FB" w:rsidRDefault="000424FB" w:rsidP="00AE0F9E">
      <w:pPr>
        <w:rPr>
          <w:rFonts w:ascii="Times New Roman" w:eastAsia="맑은 고딕" w:hAnsi="Times New Roman" w:cs="Times New Roman"/>
          <w:lang w:eastAsia="ko-KR"/>
        </w:rPr>
      </w:pPr>
      <w:bookmarkStart w:id="11" w:name="_Hlk63979908"/>
      <w:bookmarkStart w:id="12" w:name="_Hlk64223734"/>
      <w:r w:rsidRPr="000424FB">
        <w:rPr>
          <w:rFonts w:ascii="Times New Roman" w:hAnsi="Times New Roman" w:cs="Times New Roman"/>
        </w:rPr>
        <w:t>However, unlike our study results, serum IL-37 level correlated well with IL-18 level in 62 patients with AOSD</w:t>
      </w:r>
      <w:r w:rsidRPr="000424FB">
        <w:rPr>
          <w:rFonts w:ascii="Times New Roman" w:hAnsi="Times New Roman" w:cs="Times New Roman"/>
          <w:strike/>
          <w:color w:val="FF0000"/>
        </w:rPr>
        <w:t>, one-third of whom were in inactive disease status of AOSD</w:t>
      </w:r>
      <w:r w:rsidRPr="000424FB">
        <w:rPr>
          <w:rFonts w:ascii="Times New Roman" w:hAnsi="Times New Roman" w:cs="Times New Roman"/>
        </w:rPr>
        <w:t xml:space="preserve"> </w:t>
      </w:r>
      <w:r w:rsidRPr="000424FB">
        <w:rPr>
          <w:rFonts w:ascii="Times New Roman" w:hAnsi="Times New Roman" w:cs="Times New Roman"/>
          <w:noProof/>
          <w:color w:val="FF0000"/>
        </w:rPr>
        <w:t>[16]</w:t>
      </w:r>
      <w:r w:rsidRPr="000424FB">
        <w:rPr>
          <w:rFonts w:ascii="Times New Roman" w:hAnsi="Times New Roman" w:cs="Times New Roman"/>
          <w:strike/>
          <w:noProof/>
          <w:color w:val="FF0000"/>
        </w:rPr>
        <w:t>[8]</w:t>
      </w:r>
      <w:r w:rsidRPr="000424FB">
        <w:rPr>
          <w:rFonts w:ascii="Times New Roman" w:hAnsi="Times New Roman" w:cs="Times New Roman"/>
        </w:rPr>
        <w:t>.</w:t>
      </w:r>
      <w:r w:rsidRPr="000424FB">
        <w:rPr>
          <w:rFonts w:ascii="Times New Roman" w:hAnsi="Times New Roman" w:cs="Times New Roman"/>
          <w:color w:val="FF0000"/>
        </w:rPr>
        <w:t xml:space="preserve"> </w:t>
      </w:r>
      <w:bookmarkStart w:id="13" w:name="_Hlk63978782"/>
      <w:bookmarkEnd w:id="12"/>
      <w:r w:rsidRPr="000424FB">
        <w:rPr>
          <w:rFonts w:ascii="Times New Roman" w:hAnsi="Times New Roman" w:cs="Times New Roman"/>
          <w:color w:val="FF0000"/>
        </w:rPr>
        <w:t>In addition, more diverse clinical features (fever, sore throat, rash, lymphadenopathy, splenomegaly, myalgia, and arthralgia) were significantly related with higher levels of IL-37.</w:t>
      </w:r>
      <w:bookmarkEnd w:id="13"/>
      <w:r w:rsidRPr="000424FB">
        <w:rPr>
          <w:rFonts w:ascii="Times New Roman" w:hAnsi="Times New Roman" w:cs="Times New Roman"/>
          <w:color w:val="FF0000"/>
        </w:rPr>
        <w:t xml:space="preserve"> We noted that a third of their study population (21 patients) were inactive AOSD patients with mean </w:t>
      </w:r>
      <w:proofErr w:type="spellStart"/>
      <w:r w:rsidRPr="000424FB">
        <w:rPr>
          <w:rFonts w:ascii="Times New Roman" w:hAnsi="Times New Roman" w:cs="Times New Roman"/>
          <w:color w:val="FF0000"/>
        </w:rPr>
        <w:t>mPouchot</w:t>
      </w:r>
      <w:proofErr w:type="spellEnd"/>
      <w:r w:rsidRPr="000424FB">
        <w:rPr>
          <w:rFonts w:ascii="Times New Roman" w:hAnsi="Times New Roman" w:cs="Times New Roman"/>
          <w:color w:val="FF0000"/>
        </w:rPr>
        <w:t xml:space="preserve"> score of 0.2 </w:t>
      </w:r>
      <w:r w:rsidRPr="000424FB">
        <w:rPr>
          <w:rFonts w:ascii="Times New Roman" w:hAnsi="Times New Roman" w:cs="Times New Roman"/>
          <w:bCs/>
          <w:color w:val="FF0000"/>
        </w:rPr>
        <w:t xml:space="preserve">± </w:t>
      </w:r>
      <w:r w:rsidRPr="000424FB">
        <w:rPr>
          <w:rFonts w:ascii="Times New Roman" w:hAnsi="Times New Roman" w:cs="Times New Roman"/>
          <w:color w:val="FF0000"/>
        </w:rPr>
        <w:t xml:space="preserve">0.5 indicating almost no disease related symptoms. Therefore, </w:t>
      </w:r>
      <w:bookmarkStart w:id="14" w:name="_Hlk63978827"/>
      <w:r w:rsidRPr="000424FB">
        <w:rPr>
          <w:rFonts w:ascii="Times New Roman" w:hAnsi="Times New Roman" w:cs="Times New Roman"/>
          <w:color w:val="FF0000"/>
        </w:rPr>
        <w:t>the difference between two groups could have been more easily reflected in their analysis results owing to the conflicting disease activities among patients</w:t>
      </w:r>
      <w:bookmarkEnd w:id="14"/>
      <w:r w:rsidRPr="000424FB">
        <w:rPr>
          <w:rFonts w:ascii="Times New Roman" w:hAnsi="Times New Roman" w:cs="Times New Roman"/>
          <w:color w:val="FF0000"/>
        </w:rPr>
        <w:t xml:space="preserve"> </w:t>
      </w:r>
      <w:r w:rsidRPr="000424FB">
        <w:rPr>
          <w:rFonts w:ascii="Times New Roman" w:hAnsi="Times New Roman" w:cs="Times New Roman"/>
          <w:noProof/>
          <w:color w:val="FF0000"/>
        </w:rPr>
        <w:t>[51]</w:t>
      </w:r>
      <w:r w:rsidRPr="000424FB">
        <w:rPr>
          <w:rFonts w:ascii="Times New Roman" w:hAnsi="Times New Roman" w:cs="Times New Roman"/>
          <w:color w:val="FF0000"/>
        </w:rPr>
        <w:t xml:space="preserve">. With very limited information especially regarding the role of IL-37 in AOSD, we are unaware whether how differently both IL-37 and IL-18 change in their serum concentrations depending on the disease activity of AOSD </w:t>
      </w:r>
      <w:r w:rsidRPr="000424FB">
        <w:rPr>
          <w:rFonts w:ascii="Times New Roman" w:hAnsi="Times New Roman" w:cs="Times New Roman"/>
          <w:noProof/>
          <w:color w:val="FF0000"/>
        </w:rPr>
        <w:t>[22]</w:t>
      </w:r>
      <w:r w:rsidRPr="000424FB">
        <w:rPr>
          <w:rFonts w:ascii="Times New Roman" w:hAnsi="Times New Roman" w:cs="Times New Roman"/>
          <w:color w:val="FF0000"/>
        </w:rPr>
        <w:t>. Therefore, to examine correlation between both cytokines in patients with AOSD, it would be better to control the disease activity of AOSD in the analysis to get more reliable results.</w:t>
      </w:r>
      <w:bookmarkEnd w:id="11"/>
    </w:p>
    <w:p w14:paraId="293B1A11" w14:textId="77777777" w:rsidR="007C24BD" w:rsidRPr="00174B7D" w:rsidRDefault="007C24BD" w:rsidP="00AE0F9E">
      <w:pPr>
        <w:rPr>
          <w:rFonts w:ascii="Times New Roman" w:eastAsia="맑은 고딕" w:hAnsi="Times New Roman" w:cs="Times New Roman"/>
          <w:lang w:eastAsia="ko-KR"/>
        </w:rPr>
      </w:pPr>
    </w:p>
    <w:p w14:paraId="7293E69A" w14:textId="0C617A4B" w:rsidR="00AE0F9E" w:rsidRPr="00BD6E57" w:rsidRDefault="00AE0F9E" w:rsidP="00AE0F9E">
      <w:pPr>
        <w:jc w:val="both"/>
        <w:rPr>
          <w:rFonts w:ascii="Times New Roman" w:hAnsi="Times New Roman" w:cs="Times New Roman"/>
        </w:rPr>
      </w:pPr>
      <w:r>
        <w:rPr>
          <w:rFonts w:ascii="Times New Roman" w:hAnsi="Times New Roman" w:cs="Times New Roman"/>
          <w:b/>
        </w:rPr>
        <w:t xml:space="preserve">Point 10: </w:t>
      </w:r>
      <w:r w:rsidR="00460B3C" w:rsidRPr="00460B3C">
        <w:rPr>
          <w:rFonts w:ascii="Times New Roman" w:hAnsi="Times New Roman" w:cs="Times New Roman"/>
        </w:rPr>
        <w:t xml:space="preserve">The authors state that ‘both IL-37 and IL-18 can be useful serologic markers of AOSD activity’, which has been published before and has been cited by the authors themselves. The difference between this and previous studies, in my opinion, is that </w:t>
      </w:r>
      <w:r w:rsidR="00460B3C" w:rsidRPr="00207FB4">
        <w:rPr>
          <w:rFonts w:ascii="Times New Roman" w:hAnsi="Times New Roman" w:cs="Times New Roman"/>
        </w:rPr>
        <w:t>neither of the 2 cytokines is elevated in all patients with high disease activity and that neither of the markers is a good indicator by themselves but could maybe complement each other. Moreover, according to the observations described in lines 181-188, IL-18 might be a predictive marker for subsequent disease course. In my opinion, this is what the authors should focus/expand on, discuss in more detail (including the discussion of potential reasons why some patients have high IL-37 only and others high IL-18 only) and p</w:t>
      </w:r>
      <w:r w:rsidR="00460B3C" w:rsidRPr="00460B3C">
        <w:rPr>
          <w:rFonts w:ascii="Times New Roman" w:hAnsi="Times New Roman" w:cs="Times New Roman"/>
        </w:rPr>
        <w:t>rovide a conclusion for as that would distinguish this manuscript from what is already published.</w:t>
      </w:r>
    </w:p>
    <w:p w14:paraId="2F02A79E" w14:textId="77777777" w:rsidR="00AE0F9E" w:rsidRDefault="00AE0F9E" w:rsidP="00AE0F9E">
      <w:pPr>
        <w:rPr>
          <w:rFonts w:ascii="Times New Roman" w:hAnsi="Times New Roman" w:cs="Times New Roman"/>
          <w:b/>
        </w:rPr>
      </w:pPr>
    </w:p>
    <w:p w14:paraId="6C7F142A" w14:textId="32C675BB" w:rsidR="00E53FF4" w:rsidRDefault="00AE0F9E" w:rsidP="00E53FF4">
      <w:pPr>
        <w:rPr>
          <w:rFonts w:ascii="Times New Roman" w:eastAsia="Times New Roman" w:hAnsi="Times New Roman" w:cs="Times New Roman"/>
          <w:color w:val="FF0000"/>
          <w:szCs w:val="20"/>
          <w:lang w:val="en-US" w:eastAsia="de-DE"/>
        </w:rPr>
      </w:pPr>
      <w:r w:rsidRPr="002B4EE5">
        <w:rPr>
          <w:rFonts w:ascii="Times New Roman" w:hAnsi="Times New Roman" w:cs="Times New Roman"/>
          <w:b/>
          <w:color w:val="FF0000"/>
        </w:rPr>
        <w:t>Response 1</w:t>
      </w:r>
      <w:r w:rsidR="007D72FB">
        <w:rPr>
          <w:rFonts w:ascii="Times New Roman" w:hAnsi="Times New Roman" w:cs="Times New Roman"/>
          <w:b/>
          <w:color w:val="FF0000"/>
        </w:rPr>
        <w:t>0</w:t>
      </w:r>
      <w:r w:rsidRPr="002B4EE5">
        <w:rPr>
          <w:rFonts w:ascii="Times New Roman" w:hAnsi="Times New Roman" w:cs="Times New Roman"/>
          <w:b/>
          <w:color w:val="FF0000"/>
        </w:rPr>
        <w:t xml:space="preserve">: </w:t>
      </w:r>
      <w:r w:rsidR="00382E53" w:rsidRPr="00382E53">
        <w:rPr>
          <w:rFonts w:ascii="Times New Roman" w:hAnsi="Times New Roman" w:cs="Times New Roman"/>
          <w:bCs/>
          <w:color w:val="FF0000"/>
        </w:rPr>
        <w:t xml:space="preserve">Thank you so much for your </w:t>
      </w:r>
      <w:r w:rsidR="00A13FCC">
        <w:rPr>
          <w:rFonts w:ascii="Times New Roman" w:hAnsi="Times New Roman" w:cs="Times New Roman"/>
          <w:bCs/>
          <w:color w:val="FF0000"/>
        </w:rPr>
        <w:t xml:space="preserve">important </w:t>
      </w:r>
      <w:r w:rsidR="00382E53" w:rsidRPr="00382E53">
        <w:rPr>
          <w:rFonts w:ascii="Times New Roman" w:hAnsi="Times New Roman" w:cs="Times New Roman"/>
          <w:bCs/>
          <w:color w:val="FF0000"/>
        </w:rPr>
        <w:t>comments that improve our manuscript.</w:t>
      </w:r>
      <w:r w:rsidR="00382E53">
        <w:rPr>
          <w:rFonts w:ascii="Times New Roman" w:hAnsi="Times New Roman" w:cs="Times New Roman"/>
          <w:bCs/>
          <w:color w:val="FF0000"/>
        </w:rPr>
        <w:t xml:space="preserve"> </w:t>
      </w:r>
      <w:r w:rsidR="00A21853">
        <w:rPr>
          <w:rFonts w:ascii="Times New Roman" w:hAnsi="Times New Roman" w:cs="Times New Roman"/>
          <w:bCs/>
          <w:color w:val="FF0000"/>
        </w:rPr>
        <w:t xml:space="preserve">As you </w:t>
      </w:r>
      <w:r w:rsidR="00AD6000">
        <w:rPr>
          <w:rFonts w:ascii="Times New Roman" w:hAnsi="Times New Roman" w:cs="Times New Roman"/>
          <w:bCs/>
          <w:color w:val="FF0000"/>
        </w:rPr>
        <w:t xml:space="preserve">emphasized, we focused on discussing more detail on our new finding regarding the differences between IL-37 dominant group and IL-18 dominant group. In addition, we concluded that both cytokines can be utilized as disease activity markers that can complement each other. The changes are as follow. </w:t>
      </w:r>
    </w:p>
    <w:p w14:paraId="31B5A11A" w14:textId="40C0DD57" w:rsidR="00C933A1" w:rsidRPr="00A21853" w:rsidRDefault="00C46413">
      <w:pPr>
        <w:rPr>
          <w:rFonts w:ascii="Times New Roman" w:eastAsia="맑은 고딕" w:hAnsi="Times New Roman" w:cs="Times New Roman"/>
          <w:b/>
          <w:bCs/>
          <w:color w:val="FF0000"/>
          <w:szCs w:val="20"/>
          <w:lang w:val="en-US" w:eastAsia="ko-KR"/>
        </w:rPr>
      </w:pPr>
      <w:r>
        <w:rPr>
          <w:rFonts w:ascii="Times New Roman" w:eastAsia="맑은 고딕" w:hAnsi="Times New Roman" w:cs="Times New Roman"/>
          <w:b/>
          <w:bCs/>
          <w:color w:val="FF0000"/>
          <w:szCs w:val="20"/>
          <w:lang w:val="en-US" w:eastAsia="ko-KR"/>
        </w:rPr>
        <w:t xml:space="preserve">Page 1, </w:t>
      </w:r>
      <w:r w:rsidR="00A21853" w:rsidRPr="00A21853">
        <w:rPr>
          <w:rFonts w:ascii="Times New Roman" w:eastAsia="맑은 고딕" w:hAnsi="Times New Roman" w:cs="Times New Roman" w:hint="eastAsia"/>
          <w:b/>
          <w:bCs/>
          <w:color w:val="FF0000"/>
          <w:szCs w:val="20"/>
          <w:lang w:val="en-US" w:eastAsia="ko-KR"/>
        </w:rPr>
        <w:t>A</w:t>
      </w:r>
      <w:r w:rsidR="00A21853" w:rsidRPr="00A21853">
        <w:rPr>
          <w:rFonts w:ascii="Times New Roman" w:eastAsia="맑은 고딕" w:hAnsi="Times New Roman" w:cs="Times New Roman"/>
          <w:b/>
          <w:bCs/>
          <w:color w:val="FF0000"/>
          <w:szCs w:val="20"/>
          <w:lang w:val="en-US" w:eastAsia="ko-KR"/>
        </w:rPr>
        <w:t>bstract</w:t>
      </w:r>
      <w:r>
        <w:rPr>
          <w:rFonts w:ascii="Times New Roman" w:eastAsia="맑은 고딕" w:hAnsi="Times New Roman" w:cs="Times New Roman"/>
          <w:b/>
          <w:bCs/>
          <w:color w:val="FF0000"/>
          <w:szCs w:val="20"/>
          <w:lang w:val="en-US" w:eastAsia="ko-KR"/>
        </w:rPr>
        <w:t>, Line 17-31</w:t>
      </w:r>
    </w:p>
    <w:p w14:paraId="4376D4C3" w14:textId="60FF2354" w:rsidR="003C5F0D" w:rsidRPr="000424FB" w:rsidRDefault="000424FB">
      <w:pPr>
        <w:rPr>
          <w:rFonts w:ascii="Times New Roman" w:eastAsia="Times New Roman" w:hAnsi="Times New Roman" w:cs="Times New Roman"/>
          <w:color w:val="FF0000"/>
          <w:szCs w:val="20"/>
          <w:lang w:val="en-US" w:eastAsia="de-DE"/>
        </w:rPr>
      </w:pPr>
      <w:bookmarkStart w:id="15" w:name="_Hlk64166420"/>
      <w:r w:rsidRPr="000424FB">
        <w:rPr>
          <w:rFonts w:ascii="Times New Roman" w:hAnsi="Times New Roman" w:cs="Times New Roman"/>
          <w:szCs w:val="18"/>
        </w:rPr>
        <w:t xml:space="preserve">The relationships between disease activity parameters and differences in </w:t>
      </w:r>
      <w:r w:rsidRPr="000424FB">
        <w:rPr>
          <w:rFonts w:ascii="Times New Roman" w:hAnsi="Times New Roman" w:cs="Times New Roman"/>
          <w:strike/>
          <w:color w:val="FF0000"/>
          <w:szCs w:val="18"/>
        </w:rPr>
        <w:t xml:space="preserve">serum </w:t>
      </w:r>
      <w:r w:rsidRPr="000424FB">
        <w:rPr>
          <w:rFonts w:ascii="Times New Roman" w:hAnsi="Times New Roman" w:cs="Times New Roman"/>
          <w:szCs w:val="18"/>
        </w:rPr>
        <w:t xml:space="preserve">levels of </w:t>
      </w:r>
      <w:r w:rsidRPr="000424FB">
        <w:rPr>
          <w:rFonts w:ascii="Times New Roman" w:hAnsi="Times New Roman" w:cs="Times New Roman"/>
          <w:color w:val="FF0000"/>
          <w:szCs w:val="18"/>
        </w:rPr>
        <w:t>cytokines</w:t>
      </w:r>
      <w:r w:rsidRPr="000424FB">
        <w:rPr>
          <w:rFonts w:ascii="Times New Roman" w:hAnsi="Times New Roman" w:cs="Times New Roman"/>
          <w:strike/>
          <w:color w:val="FF0000"/>
          <w:szCs w:val="18"/>
        </w:rPr>
        <w:t>IL-37 and IL-18</w:t>
      </w:r>
      <w:r w:rsidRPr="000424FB">
        <w:rPr>
          <w:rFonts w:ascii="Times New Roman" w:hAnsi="Times New Roman" w:cs="Times New Roman"/>
          <w:szCs w:val="18"/>
        </w:rPr>
        <w:t xml:space="preserve"> according to </w:t>
      </w:r>
      <w:r w:rsidRPr="000424FB">
        <w:rPr>
          <w:rFonts w:ascii="Times New Roman" w:hAnsi="Times New Roman" w:cs="Times New Roman"/>
          <w:strike/>
          <w:color w:val="FF0000"/>
          <w:szCs w:val="18"/>
        </w:rPr>
        <w:t>the presence of</w:t>
      </w:r>
      <w:r w:rsidRPr="000424FB">
        <w:rPr>
          <w:rFonts w:ascii="Times New Roman" w:hAnsi="Times New Roman" w:cs="Times New Roman"/>
          <w:color w:val="FF0000"/>
          <w:szCs w:val="18"/>
        </w:rPr>
        <w:t xml:space="preserve"> </w:t>
      </w:r>
      <w:r w:rsidRPr="000424FB">
        <w:rPr>
          <w:rFonts w:ascii="Times New Roman" w:hAnsi="Times New Roman" w:cs="Times New Roman"/>
          <w:szCs w:val="18"/>
        </w:rPr>
        <w:t xml:space="preserve">each disease manifestation </w:t>
      </w:r>
      <w:r w:rsidRPr="000424FB">
        <w:rPr>
          <w:rFonts w:ascii="Times New Roman" w:hAnsi="Times New Roman" w:cs="Times New Roman"/>
          <w:strike/>
          <w:color w:val="FF0000"/>
          <w:szCs w:val="18"/>
        </w:rPr>
        <w:t>of AOSD</w:t>
      </w:r>
      <w:r w:rsidRPr="000424FB">
        <w:rPr>
          <w:rFonts w:ascii="Times New Roman" w:hAnsi="Times New Roman" w:cs="Times New Roman"/>
          <w:color w:val="FF0000"/>
          <w:szCs w:val="18"/>
        </w:rPr>
        <w:t xml:space="preserve"> </w:t>
      </w:r>
      <w:r w:rsidRPr="000424FB">
        <w:rPr>
          <w:rFonts w:ascii="Times New Roman" w:hAnsi="Times New Roman" w:cs="Times New Roman"/>
          <w:szCs w:val="18"/>
        </w:rPr>
        <w:t xml:space="preserve">were evaluated in high disease activity status. </w:t>
      </w:r>
      <w:proofErr w:type="spellStart"/>
      <w:r w:rsidRPr="000424FB">
        <w:rPr>
          <w:rFonts w:ascii="Times New Roman" w:hAnsi="Times New Roman" w:cs="Times New Roman"/>
          <w:szCs w:val="18"/>
        </w:rPr>
        <w:t>mPouchot</w:t>
      </w:r>
      <w:proofErr w:type="spellEnd"/>
      <w:r w:rsidRPr="000424FB">
        <w:rPr>
          <w:rFonts w:ascii="Times New Roman" w:hAnsi="Times New Roman" w:cs="Times New Roman"/>
          <w:szCs w:val="18"/>
        </w:rPr>
        <w:t xml:space="preserve"> score and all </w:t>
      </w:r>
      <w:r w:rsidRPr="000424FB">
        <w:rPr>
          <w:rFonts w:ascii="Times New Roman" w:hAnsi="Times New Roman" w:cs="Times New Roman"/>
          <w:strike/>
          <w:color w:val="FF0000"/>
          <w:szCs w:val="18"/>
        </w:rPr>
        <w:t>serologic</w:t>
      </w:r>
      <w:r w:rsidRPr="000424FB">
        <w:rPr>
          <w:rFonts w:ascii="Times New Roman" w:hAnsi="Times New Roman" w:cs="Times New Roman"/>
          <w:szCs w:val="18"/>
        </w:rPr>
        <w:t xml:space="preserve"> disease activity markers including </w:t>
      </w:r>
      <w:r w:rsidRPr="000424FB">
        <w:rPr>
          <w:rFonts w:ascii="Times New Roman" w:hAnsi="Times New Roman" w:cs="Times New Roman"/>
          <w:strike/>
          <w:color w:val="FF0000"/>
          <w:szCs w:val="18"/>
        </w:rPr>
        <w:t>ESR, CRP, ferritin,</w:t>
      </w:r>
      <w:r w:rsidRPr="000424FB">
        <w:rPr>
          <w:rFonts w:ascii="Times New Roman" w:hAnsi="Times New Roman" w:cs="Times New Roman"/>
          <w:color w:val="FF0000"/>
          <w:szCs w:val="18"/>
        </w:rPr>
        <w:t xml:space="preserve"> </w:t>
      </w:r>
      <w:r w:rsidRPr="000424FB">
        <w:rPr>
          <w:rFonts w:ascii="Times New Roman" w:hAnsi="Times New Roman" w:cs="Times New Roman"/>
          <w:szCs w:val="18"/>
        </w:rPr>
        <w:t>IL-37</w:t>
      </w:r>
      <w:r w:rsidRPr="000424FB">
        <w:rPr>
          <w:rFonts w:ascii="Times New Roman" w:hAnsi="Times New Roman" w:cs="Times New Roman"/>
          <w:strike/>
          <w:color w:val="FF0000"/>
          <w:szCs w:val="18"/>
        </w:rPr>
        <w:t>,</w:t>
      </w:r>
      <w:r w:rsidRPr="000424FB">
        <w:rPr>
          <w:rFonts w:ascii="Times New Roman" w:hAnsi="Times New Roman" w:cs="Times New Roman"/>
          <w:szCs w:val="18"/>
        </w:rPr>
        <w:t xml:space="preserve"> and IL-18 significantly declined </w:t>
      </w:r>
      <w:r w:rsidRPr="000424FB">
        <w:rPr>
          <w:rFonts w:ascii="Times New Roman" w:hAnsi="Times New Roman" w:cs="Times New Roman"/>
          <w:color w:val="FF0000"/>
          <w:szCs w:val="18"/>
        </w:rPr>
        <w:t xml:space="preserve">after treatment </w:t>
      </w:r>
      <w:r w:rsidRPr="000424FB">
        <w:rPr>
          <w:rFonts w:ascii="Times New Roman" w:hAnsi="Times New Roman" w:cs="Times New Roman"/>
          <w:strike/>
          <w:color w:val="FF0000"/>
          <w:szCs w:val="18"/>
        </w:rPr>
        <w:t>in low disease activity status (p&lt;0.01)</w:t>
      </w:r>
      <w:r w:rsidRPr="000424FB">
        <w:rPr>
          <w:rFonts w:ascii="Times New Roman" w:hAnsi="Times New Roman" w:cs="Times New Roman"/>
          <w:szCs w:val="18"/>
        </w:rPr>
        <w:t xml:space="preserve">. Though both </w:t>
      </w:r>
      <w:r w:rsidRPr="000424FB">
        <w:rPr>
          <w:rFonts w:ascii="Times New Roman" w:hAnsi="Times New Roman" w:cs="Times New Roman"/>
          <w:strike/>
          <w:color w:val="FF0000"/>
          <w:szCs w:val="18"/>
        </w:rPr>
        <w:t xml:space="preserve">serologic </w:t>
      </w:r>
      <w:r w:rsidRPr="000424FB">
        <w:rPr>
          <w:rFonts w:ascii="Times New Roman" w:hAnsi="Times New Roman" w:cs="Times New Roman"/>
          <w:szCs w:val="18"/>
        </w:rPr>
        <w:t xml:space="preserve">cytokines positively correlated with </w:t>
      </w:r>
      <w:proofErr w:type="spellStart"/>
      <w:r w:rsidRPr="000424FB">
        <w:rPr>
          <w:rFonts w:ascii="Times New Roman" w:hAnsi="Times New Roman" w:cs="Times New Roman"/>
          <w:szCs w:val="18"/>
        </w:rPr>
        <w:t>mPouchot</w:t>
      </w:r>
      <w:proofErr w:type="spellEnd"/>
      <w:r w:rsidRPr="000424FB">
        <w:rPr>
          <w:rFonts w:ascii="Times New Roman" w:hAnsi="Times New Roman" w:cs="Times New Roman"/>
          <w:szCs w:val="18"/>
        </w:rPr>
        <w:t xml:space="preserve"> score, the two did not correlate </w:t>
      </w:r>
      <w:r w:rsidRPr="000424FB">
        <w:rPr>
          <w:rFonts w:ascii="Times New Roman" w:hAnsi="Times New Roman" w:cs="Times New Roman"/>
          <w:strike/>
          <w:color w:val="FF0000"/>
          <w:szCs w:val="18"/>
        </w:rPr>
        <w:t xml:space="preserve">with </w:t>
      </w:r>
      <w:r w:rsidRPr="000424FB">
        <w:rPr>
          <w:rFonts w:ascii="Times New Roman" w:hAnsi="Times New Roman" w:cs="Times New Roman"/>
          <w:szCs w:val="18"/>
        </w:rPr>
        <w:t>each other in high disease activity status. IL-18 positively correlated with ferritin, AST, and LDH</w:t>
      </w:r>
      <w:r w:rsidRPr="000424FB">
        <w:rPr>
          <w:rFonts w:ascii="Times New Roman" w:hAnsi="Times New Roman" w:cs="Times New Roman"/>
          <w:strike/>
          <w:color w:val="FF0000"/>
          <w:szCs w:val="18"/>
        </w:rPr>
        <w:t xml:space="preserve"> (p&lt;0.05). In contrast,</w:t>
      </w:r>
      <w:r w:rsidRPr="000424FB">
        <w:rPr>
          <w:rFonts w:ascii="Times New Roman" w:hAnsi="Times New Roman" w:cs="Times New Roman"/>
          <w:color w:val="FF0000"/>
          <w:szCs w:val="18"/>
        </w:rPr>
        <w:t xml:space="preserve"> while</w:t>
      </w:r>
      <w:r w:rsidRPr="000424FB">
        <w:rPr>
          <w:rFonts w:ascii="Times New Roman" w:hAnsi="Times New Roman" w:cs="Times New Roman"/>
          <w:szCs w:val="18"/>
        </w:rPr>
        <w:t xml:space="preserve"> IL-37 correlated better with CRP</w:t>
      </w:r>
      <w:r w:rsidRPr="000424FB">
        <w:rPr>
          <w:rFonts w:ascii="Times New Roman" w:hAnsi="Times New Roman" w:cs="Times New Roman"/>
          <w:strike/>
          <w:color w:val="FF0000"/>
          <w:szCs w:val="18"/>
        </w:rPr>
        <w:t xml:space="preserve"> (p&lt;0.01)</w:t>
      </w:r>
      <w:r w:rsidRPr="000424FB">
        <w:rPr>
          <w:rFonts w:ascii="Times New Roman" w:hAnsi="Times New Roman" w:cs="Times New Roman"/>
          <w:szCs w:val="18"/>
        </w:rPr>
        <w:t xml:space="preserve">. </w:t>
      </w:r>
      <w:r w:rsidRPr="000424FB">
        <w:rPr>
          <w:rFonts w:ascii="Times New Roman" w:hAnsi="Times New Roman" w:cs="Times New Roman"/>
          <w:color w:val="FF0000"/>
          <w:szCs w:val="18"/>
        </w:rPr>
        <w:t xml:space="preserve">The expression level of IL-37 was related with </w:t>
      </w:r>
      <w:proofErr w:type="spellStart"/>
      <w:r w:rsidRPr="000424FB">
        <w:rPr>
          <w:rFonts w:ascii="Times New Roman" w:hAnsi="Times New Roman" w:cs="Times New Roman"/>
          <w:color w:val="FF0000"/>
          <w:szCs w:val="18"/>
        </w:rPr>
        <w:t>leukocytosis</w:t>
      </w:r>
      <w:proofErr w:type="spellEnd"/>
      <w:r w:rsidRPr="000424FB">
        <w:rPr>
          <w:rFonts w:ascii="Times New Roman" w:hAnsi="Times New Roman" w:cs="Times New Roman"/>
          <w:color w:val="FF0000"/>
          <w:szCs w:val="18"/>
        </w:rPr>
        <w:t xml:space="preserve"> while IL-18 was related with pleuritis, pneumonitis, abnormal LFT, and </w:t>
      </w:r>
      <w:proofErr w:type="spellStart"/>
      <w:r w:rsidRPr="000424FB">
        <w:rPr>
          <w:rFonts w:ascii="Times New Roman" w:hAnsi="Times New Roman" w:cs="Times New Roman"/>
          <w:color w:val="FF0000"/>
          <w:szCs w:val="18"/>
        </w:rPr>
        <w:t>hyperferritinemia</w:t>
      </w:r>
      <w:proofErr w:type="spellEnd"/>
      <w:r w:rsidRPr="000424FB">
        <w:rPr>
          <w:rFonts w:ascii="Times New Roman" w:hAnsi="Times New Roman" w:cs="Times New Roman"/>
          <w:color w:val="FF0000"/>
          <w:szCs w:val="18"/>
        </w:rPr>
        <w:t xml:space="preserve">. In addition, patients in IL-18 dominant group presented with higher LDH level and required higher mean corticosteroid dose. In conclusion, IL-37 and IL-18 are disease activity markers reflecting different aspects of AOSD that can complement each other. </w:t>
      </w:r>
      <w:r w:rsidRPr="000424FB">
        <w:rPr>
          <w:rFonts w:ascii="Times New Roman" w:hAnsi="Times New Roman" w:cs="Times New Roman"/>
          <w:strike/>
          <w:color w:val="FF0000"/>
          <w:szCs w:val="18"/>
        </w:rPr>
        <w:t xml:space="preserve">The expression level of IL-37 and presence of </w:t>
      </w:r>
      <w:proofErr w:type="spellStart"/>
      <w:r w:rsidRPr="000424FB">
        <w:rPr>
          <w:rFonts w:ascii="Times New Roman" w:hAnsi="Times New Roman" w:cs="Times New Roman"/>
          <w:strike/>
          <w:color w:val="FF0000"/>
          <w:szCs w:val="18"/>
        </w:rPr>
        <w:t>leukocytosis</w:t>
      </w:r>
      <w:proofErr w:type="spellEnd"/>
      <w:r w:rsidRPr="000424FB">
        <w:rPr>
          <w:rFonts w:ascii="Times New Roman" w:hAnsi="Times New Roman" w:cs="Times New Roman"/>
          <w:strike/>
          <w:color w:val="FF0000"/>
          <w:szCs w:val="18"/>
        </w:rPr>
        <w:t xml:space="preserve"> were closely related. However, the expression level of IL-18 was closely related to presence of pleuritis. pneumonitis, abnormal LFT, and </w:t>
      </w:r>
      <w:proofErr w:type="spellStart"/>
      <w:r w:rsidRPr="000424FB">
        <w:rPr>
          <w:rFonts w:ascii="Times New Roman" w:hAnsi="Times New Roman" w:cs="Times New Roman"/>
          <w:strike/>
          <w:color w:val="FF0000"/>
          <w:szCs w:val="18"/>
        </w:rPr>
        <w:t>hyperferritinemia</w:t>
      </w:r>
      <w:proofErr w:type="spellEnd"/>
      <w:r w:rsidRPr="000424FB">
        <w:rPr>
          <w:rFonts w:ascii="Times New Roman" w:hAnsi="Times New Roman" w:cs="Times New Roman"/>
          <w:strike/>
          <w:color w:val="FF0000"/>
          <w:szCs w:val="18"/>
        </w:rPr>
        <w:t>. Both IL-37 and IL-18 can be useful serologic markers of AOSD activity, but their pathologic roles in disease activity might be different.</w:t>
      </w:r>
      <w:bookmarkEnd w:id="15"/>
    </w:p>
    <w:p w14:paraId="3AE54299" w14:textId="0B8F3D25" w:rsidR="00A21853" w:rsidRPr="000521BE" w:rsidRDefault="00A21853">
      <w:pPr>
        <w:rPr>
          <w:rFonts w:ascii="Times New Roman" w:eastAsia="맑은 고딕" w:hAnsi="Times New Roman" w:cs="Times New Roman"/>
          <w:b/>
          <w:bCs/>
          <w:color w:val="FF0000"/>
          <w:szCs w:val="20"/>
          <w:lang w:val="en-US" w:eastAsia="ko-KR"/>
        </w:rPr>
      </w:pPr>
      <w:r w:rsidRPr="000521BE">
        <w:rPr>
          <w:rFonts w:ascii="Times New Roman" w:eastAsia="맑은 고딕" w:hAnsi="Times New Roman" w:cs="Times New Roman" w:hint="eastAsia"/>
          <w:b/>
          <w:bCs/>
          <w:color w:val="FF0000"/>
          <w:szCs w:val="20"/>
          <w:lang w:val="en-US" w:eastAsia="ko-KR"/>
        </w:rPr>
        <w:t>P</w:t>
      </w:r>
      <w:r w:rsidRPr="000521BE">
        <w:rPr>
          <w:rFonts w:ascii="Times New Roman" w:eastAsia="맑은 고딕" w:hAnsi="Times New Roman" w:cs="Times New Roman"/>
          <w:b/>
          <w:bCs/>
          <w:color w:val="FF0000"/>
          <w:szCs w:val="20"/>
          <w:lang w:val="en-US" w:eastAsia="ko-KR"/>
        </w:rPr>
        <w:t>age 10</w:t>
      </w:r>
      <w:r w:rsidR="000521BE">
        <w:rPr>
          <w:rFonts w:ascii="Times New Roman" w:eastAsia="맑은 고딕" w:hAnsi="Times New Roman" w:cs="Times New Roman"/>
          <w:b/>
          <w:bCs/>
          <w:color w:val="FF0000"/>
          <w:szCs w:val="20"/>
          <w:lang w:val="en-US" w:eastAsia="ko-KR"/>
        </w:rPr>
        <w:t>-11</w:t>
      </w:r>
      <w:r w:rsidRPr="000521BE">
        <w:rPr>
          <w:rFonts w:ascii="Times New Roman" w:eastAsia="맑은 고딕" w:hAnsi="Times New Roman" w:cs="Times New Roman"/>
          <w:b/>
          <w:bCs/>
          <w:color w:val="FF0000"/>
          <w:szCs w:val="20"/>
          <w:lang w:val="en-US" w:eastAsia="ko-KR"/>
        </w:rPr>
        <w:t xml:space="preserve">, Line </w:t>
      </w:r>
      <w:r w:rsidR="00DE0088" w:rsidRPr="000521BE">
        <w:rPr>
          <w:rFonts w:ascii="Times New Roman" w:eastAsia="맑은 고딕" w:hAnsi="Times New Roman" w:cs="Times New Roman"/>
          <w:b/>
          <w:bCs/>
          <w:color w:val="FF0000"/>
          <w:szCs w:val="20"/>
          <w:lang w:val="en-US" w:eastAsia="ko-KR"/>
        </w:rPr>
        <w:t>3</w:t>
      </w:r>
      <w:r w:rsidR="000424FB">
        <w:rPr>
          <w:rFonts w:ascii="Times New Roman" w:eastAsia="맑은 고딕" w:hAnsi="Times New Roman" w:cs="Times New Roman"/>
          <w:b/>
          <w:bCs/>
          <w:color w:val="FF0000"/>
          <w:szCs w:val="20"/>
          <w:lang w:val="en-US" w:eastAsia="ko-KR"/>
        </w:rPr>
        <w:t>22</w:t>
      </w:r>
      <w:r w:rsidRPr="000521BE">
        <w:rPr>
          <w:rFonts w:ascii="Times New Roman" w:eastAsia="맑은 고딕" w:hAnsi="Times New Roman" w:cs="Times New Roman"/>
          <w:b/>
          <w:bCs/>
          <w:color w:val="FF0000"/>
          <w:szCs w:val="20"/>
          <w:lang w:val="en-US" w:eastAsia="ko-KR"/>
        </w:rPr>
        <w:t>-</w:t>
      </w:r>
      <w:r w:rsidR="00DE0088" w:rsidRPr="000521BE">
        <w:rPr>
          <w:rFonts w:ascii="Times New Roman" w:eastAsia="맑은 고딕" w:hAnsi="Times New Roman" w:cs="Times New Roman"/>
          <w:b/>
          <w:bCs/>
          <w:color w:val="FF0000"/>
          <w:szCs w:val="20"/>
          <w:lang w:val="en-US" w:eastAsia="ko-KR"/>
        </w:rPr>
        <w:t>3</w:t>
      </w:r>
      <w:r w:rsidR="000521BE" w:rsidRPr="000521BE">
        <w:rPr>
          <w:rFonts w:ascii="Times New Roman" w:eastAsia="맑은 고딕" w:hAnsi="Times New Roman" w:cs="Times New Roman"/>
          <w:b/>
          <w:bCs/>
          <w:color w:val="FF0000"/>
          <w:szCs w:val="20"/>
          <w:lang w:val="en-US" w:eastAsia="ko-KR"/>
        </w:rPr>
        <w:t>5</w:t>
      </w:r>
      <w:r w:rsidR="000424FB">
        <w:rPr>
          <w:rFonts w:ascii="Times New Roman" w:eastAsia="맑은 고딕" w:hAnsi="Times New Roman" w:cs="Times New Roman"/>
          <w:b/>
          <w:bCs/>
          <w:color w:val="FF0000"/>
          <w:szCs w:val="20"/>
          <w:lang w:val="en-US" w:eastAsia="ko-KR"/>
        </w:rPr>
        <w:t>4</w:t>
      </w:r>
    </w:p>
    <w:p w14:paraId="0435FFDA" w14:textId="2A03779D" w:rsidR="00A21853" w:rsidRPr="000424FB" w:rsidRDefault="000424FB">
      <w:pPr>
        <w:rPr>
          <w:rFonts w:ascii="Times New Roman" w:eastAsia="Times New Roman" w:hAnsi="Times New Roman" w:cs="Times New Roman"/>
          <w:color w:val="FF0000"/>
          <w:szCs w:val="20"/>
          <w:lang w:val="en-US" w:eastAsia="de-DE"/>
        </w:rPr>
      </w:pPr>
      <w:r w:rsidRPr="000424FB">
        <w:rPr>
          <w:rFonts w:ascii="Times New Roman" w:hAnsi="Times New Roman" w:cs="Times New Roman"/>
          <w:color w:val="FF0000"/>
        </w:rPr>
        <w:lastRenderedPageBreak/>
        <w:t xml:space="preserve">We also demonstrated that some patients with AOSD could be grouped as those with the dominant increase in the serum level of IL-37 or IL-18 (Figure 1). Though patients in both groups showed no difference in </w:t>
      </w:r>
      <w:proofErr w:type="spellStart"/>
      <w:r w:rsidRPr="000424FB">
        <w:rPr>
          <w:rFonts w:ascii="Times New Roman" w:hAnsi="Times New Roman" w:cs="Times New Roman"/>
          <w:color w:val="FF0000"/>
        </w:rPr>
        <w:t>mPouchot</w:t>
      </w:r>
      <w:proofErr w:type="spellEnd"/>
      <w:r w:rsidRPr="000424FB">
        <w:rPr>
          <w:rFonts w:ascii="Times New Roman" w:hAnsi="Times New Roman" w:cs="Times New Roman"/>
          <w:color w:val="FF0000"/>
        </w:rPr>
        <w:t xml:space="preserve"> score, those in IL-18 dominant group presented with higher serum level of LDH at high disease activity status. In addition, they required higher mean corticosteroid dose to achieve low disease activity status with no difference in the cumulative dosage of corticosteroid (Table 4 and Supplementary Table S2). LDH performs a prominent role in active metabolism of overall body and unusual LDH isoform level in serum serves as a significant biomarker of different diseases </w:t>
      </w:r>
      <w:r w:rsidRPr="000424FB">
        <w:rPr>
          <w:rFonts w:ascii="Times New Roman" w:hAnsi="Times New Roman" w:cs="Times New Roman"/>
          <w:noProof/>
          <w:color w:val="FF0000"/>
        </w:rPr>
        <w:t>[41]</w:t>
      </w:r>
      <w:r w:rsidRPr="000424FB">
        <w:rPr>
          <w:rFonts w:ascii="Times New Roman" w:hAnsi="Times New Roman" w:cs="Times New Roman"/>
          <w:strike/>
          <w:color w:val="FF0000"/>
        </w:rPr>
        <w:t>[32]</w:t>
      </w:r>
      <w:r w:rsidRPr="000424FB">
        <w:rPr>
          <w:rFonts w:ascii="Times New Roman" w:hAnsi="Times New Roman" w:cs="Times New Roman"/>
          <w:color w:val="FF0000"/>
        </w:rPr>
        <w:t xml:space="preserve">. In a case report, </w:t>
      </w:r>
      <w:proofErr w:type="spellStart"/>
      <w:r w:rsidRPr="000424FB">
        <w:rPr>
          <w:rFonts w:ascii="Times New Roman" w:hAnsi="Times New Roman" w:cs="Times New Roman"/>
          <w:color w:val="FF0000"/>
        </w:rPr>
        <w:t>Motoo</w:t>
      </w:r>
      <w:proofErr w:type="spellEnd"/>
      <w:r w:rsidRPr="000424FB">
        <w:rPr>
          <w:rFonts w:ascii="Times New Roman" w:hAnsi="Times New Roman" w:cs="Times New Roman"/>
          <w:color w:val="FF0000"/>
        </w:rPr>
        <w:t xml:space="preserve"> et al. demonstrated that the increased serum LDH during AOSD flare-up was mainly of liver origin (LDH isoenzymes 4 and 5)</w:t>
      </w:r>
      <w:r w:rsidRPr="000424FB">
        <w:rPr>
          <w:rFonts w:ascii="Times New Roman" w:hAnsi="Times New Roman" w:cs="Times New Roman"/>
        </w:rPr>
        <w:t xml:space="preserve"> </w:t>
      </w:r>
      <w:r w:rsidRPr="000424FB">
        <w:rPr>
          <w:rFonts w:ascii="Times New Roman" w:hAnsi="Times New Roman" w:cs="Times New Roman"/>
          <w:noProof/>
          <w:color w:val="FF0000"/>
        </w:rPr>
        <w:t>[40]</w:t>
      </w:r>
      <w:r w:rsidRPr="000424FB">
        <w:rPr>
          <w:rFonts w:ascii="Times New Roman" w:hAnsi="Times New Roman" w:cs="Times New Roman"/>
          <w:strike/>
          <w:color w:val="FF0000"/>
        </w:rPr>
        <w:t>[30]</w:t>
      </w:r>
      <w:r w:rsidRPr="000424FB">
        <w:rPr>
          <w:rFonts w:ascii="Times New Roman" w:hAnsi="Times New Roman" w:cs="Times New Roman"/>
          <w:color w:val="FF0000"/>
        </w:rPr>
        <w:t xml:space="preserve">. </w:t>
      </w:r>
      <w:bookmarkStart w:id="16" w:name="_Hlk64221193"/>
      <w:r w:rsidRPr="000424FB">
        <w:rPr>
          <w:rFonts w:ascii="Times New Roman" w:hAnsi="Times New Roman" w:cs="Times New Roman"/>
        </w:rPr>
        <w:t xml:space="preserve">Macrophage-derived IL-18 plays a fundamental role in hepatocyte apoptosis via activation of the </w:t>
      </w:r>
      <w:proofErr w:type="spellStart"/>
      <w:r w:rsidRPr="000424FB">
        <w:rPr>
          <w:rFonts w:ascii="Times New Roman" w:hAnsi="Times New Roman" w:cs="Times New Roman"/>
        </w:rPr>
        <w:t>Fas</w:t>
      </w:r>
      <w:proofErr w:type="spellEnd"/>
      <w:r w:rsidRPr="000424FB">
        <w:rPr>
          <w:rFonts w:ascii="Times New Roman" w:hAnsi="Times New Roman" w:cs="Times New Roman"/>
        </w:rPr>
        <w:t>/</w:t>
      </w:r>
      <w:proofErr w:type="spellStart"/>
      <w:r w:rsidRPr="000424FB">
        <w:rPr>
          <w:rFonts w:ascii="Times New Roman" w:hAnsi="Times New Roman" w:cs="Times New Roman"/>
        </w:rPr>
        <w:t>Fas</w:t>
      </w:r>
      <w:proofErr w:type="spellEnd"/>
      <w:r w:rsidRPr="000424FB">
        <w:rPr>
          <w:rFonts w:ascii="Times New Roman" w:hAnsi="Times New Roman" w:cs="Times New Roman"/>
        </w:rPr>
        <w:t xml:space="preserve"> ligand pathway </w:t>
      </w:r>
      <w:r w:rsidRPr="000424FB">
        <w:rPr>
          <w:rFonts w:ascii="Times New Roman" w:hAnsi="Times New Roman" w:cs="Times New Roman"/>
          <w:noProof/>
          <w:color w:val="FF0000"/>
        </w:rPr>
        <w:t>[39,42,43]</w:t>
      </w:r>
      <w:r w:rsidRPr="000424FB">
        <w:rPr>
          <w:rFonts w:ascii="Times New Roman" w:hAnsi="Times New Roman" w:cs="Times New Roman"/>
          <w:strike/>
          <w:noProof/>
          <w:color w:val="FF0000"/>
        </w:rPr>
        <w:t>[19,29,32]</w:t>
      </w:r>
      <w:r w:rsidRPr="000424FB">
        <w:rPr>
          <w:rFonts w:ascii="Times New Roman" w:hAnsi="Times New Roman" w:cs="Times New Roman"/>
        </w:rPr>
        <w:t>.</w:t>
      </w:r>
      <w:bookmarkEnd w:id="16"/>
      <w:r w:rsidRPr="000424FB">
        <w:rPr>
          <w:rFonts w:ascii="Times New Roman" w:hAnsi="Times New Roman" w:cs="Times New Roman"/>
        </w:rPr>
        <w:t xml:space="preserve"> Priori et al. demonstrated that the serum IL-18 level is markedly increased in patients with AOSD-related hepatitis. In addition, they histologically revealed that IL-18 was highly expressed by activated CD68+ liver macrophages and Kupffer cells in a patient with AOSD </w:t>
      </w:r>
      <w:r w:rsidRPr="000424FB">
        <w:rPr>
          <w:rFonts w:ascii="Times New Roman" w:hAnsi="Times New Roman" w:cs="Times New Roman"/>
          <w:noProof/>
          <w:color w:val="FF0000"/>
        </w:rPr>
        <w:t>[38]</w:t>
      </w:r>
      <w:r w:rsidRPr="000424FB">
        <w:rPr>
          <w:rFonts w:ascii="Times New Roman" w:hAnsi="Times New Roman" w:cs="Times New Roman"/>
          <w:strike/>
          <w:noProof/>
          <w:color w:val="FF0000"/>
        </w:rPr>
        <w:t>[25]</w:t>
      </w:r>
      <w:r w:rsidRPr="000424FB">
        <w:rPr>
          <w:rFonts w:ascii="Times New Roman" w:hAnsi="Times New Roman" w:cs="Times New Roman"/>
        </w:rPr>
        <w:t xml:space="preserve">. </w:t>
      </w:r>
      <w:r w:rsidRPr="000424FB">
        <w:rPr>
          <w:rFonts w:ascii="Times New Roman" w:hAnsi="Times New Roman" w:cs="Times New Roman"/>
          <w:color w:val="FF0000"/>
        </w:rPr>
        <w:t xml:space="preserve">Therefore, it is possible that IL-18 related hypermetabolic changes or hepatic injury could have led to higher intensity of therapy in IL-18 dominant group patients in current study. </w:t>
      </w:r>
      <w:r w:rsidRPr="000424FB">
        <w:rPr>
          <w:rFonts w:ascii="Times New Roman" w:hAnsi="Times New Roman" w:cs="Times New Roman"/>
        </w:rPr>
        <w:t xml:space="preserve">It has been known that </w:t>
      </w:r>
      <w:proofErr w:type="spellStart"/>
      <w:r w:rsidRPr="000424FB">
        <w:rPr>
          <w:rFonts w:ascii="Times New Roman" w:hAnsi="Times New Roman" w:cs="Times New Roman"/>
        </w:rPr>
        <w:t>hyperferritinemia</w:t>
      </w:r>
      <w:proofErr w:type="spellEnd"/>
      <w:r w:rsidRPr="000424FB">
        <w:rPr>
          <w:rFonts w:ascii="Times New Roman" w:hAnsi="Times New Roman" w:cs="Times New Roman"/>
        </w:rPr>
        <w:t xml:space="preserve"> in AOSD patients is primarily due to increased secretion in the liver and spleen in patients with AOSD </w:t>
      </w:r>
      <w:r w:rsidRPr="000424FB">
        <w:rPr>
          <w:rFonts w:ascii="Times New Roman" w:hAnsi="Times New Roman" w:cs="Times New Roman"/>
          <w:noProof/>
          <w:color w:val="FF0000"/>
        </w:rPr>
        <w:t>[7,30]</w:t>
      </w:r>
      <w:r w:rsidRPr="000424FB">
        <w:rPr>
          <w:rFonts w:ascii="Times New Roman" w:hAnsi="Times New Roman" w:cs="Times New Roman"/>
          <w:strike/>
          <w:noProof/>
          <w:color w:val="FF0000"/>
        </w:rPr>
        <w:t>[22,31]</w:t>
      </w:r>
      <w:r w:rsidRPr="000424FB">
        <w:rPr>
          <w:rFonts w:ascii="Times New Roman" w:hAnsi="Times New Roman" w:cs="Times New Roman"/>
        </w:rPr>
        <w:t xml:space="preserve">. </w:t>
      </w:r>
      <w:r w:rsidRPr="000424FB">
        <w:rPr>
          <w:rFonts w:ascii="Times New Roman" w:hAnsi="Times New Roman" w:cs="Times New Roman"/>
          <w:strike/>
          <w:color w:val="FF0000"/>
        </w:rPr>
        <w:t xml:space="preserve">In a case report, </w:t>
      </w:r>
      <w:proofErr w:type="spellStart"/>
      <w:r w:rsidRPr="000424FB">
        <w:rPr>
          <w:rFonts w:ascii="Times New Roman" w:hAnsi="Times New Roman" w:cs="Times New Roman"/>
          <w:strike/>
          <w:color w:val="FF0000"/>
        </w:rPr>
        <w:t>Motoo</w:t>
      </w:r>
      <w:proofErr w:type="spellEnd"/>
      <w:r w:rsidRPr="000424FB">
        <w:rPr>
          <w:rFonts w:ascii="Times New Roman" w:hAnsi="Times New Roman" w:cs="Times New Roman"/>
          <w:strike/>
          <w:color w:val="FF0000"/>
        </w:rPr>
        <w:t xml:space="preserve"> et al. demonstrated that the increased serum LDH during AOSD flare-up was mainly of liver origin (LDH isoenzymes 4 and 5) </w:t>
      </w:r>
      <w:r w:rsidRPr="000424FB">
        <w:rPr>
          <w:rFonts w:ascii="Times New Roman" w:hAnsi="Times New Roman" w:cs="Times New Roman"/>
          <w:strike/>
          <w:noProof/>
          <w:color w:val="FF0000"/>
        </w:rPr>
        <w:t>[30]</w:t>
      </w:r>
      <w:r w:rsidRPr="000424FB">
        <w:rPr>
          <w:rFonts w:ascii="Times New Roman" w:hAnsi="Times New Roman" w:cs="Times New Roman"/>
          <w:strike/>
          <w:color w:val="FF0000"/>
        </w:rPr>
        <w:t>.</w:t>
      </w:r>
      <w:r w:rsidRPr="000424FB">
        <w:rPr>
          <w:rFonts w:ascii="Times New Roman" w:hAnsi="Times New Roman" w:cs="Times New Roman"/>
          <w:color w:val="FF0000"/>
        </w:rPr>
        <w:t xml:space="preserve"> </w:t>
      </w:r>
      <w:r w:rsidRPr="000424FB">
        <w:rPr>
          <w:rFonts w:ascii="Times New Roman" w:hAnsi="Times New Roman" w:cs="Times New Roman"/>
        </w:rPr>
        <w:t xml:space="preserve">CRP is produced only by hepatocytes, predominantly induced by IL-6, in response to inflammation </w:t>
      </w:r>
      <w:r w:rsidRPr="000424FB">
        <w:rPr>
          <w:rFonts w:ascii="Times New Roman" w:hAnsi="Times New Roman" w:cs="Times New Roman"/>
          <w:noProof/>
          <w:color w:val="FF0000"/>
        </w:rPr>
        <w:t>[44]</w:t>
      </w:r>
      <w:r w:rsidRPr="000424FB">
        <w:rPr>
          <w:rFonts w:ascii="Times New Roman" w:hAnsi="Times New Roman" w:cs="Times New Roman"/>
          <w:strike/>
          <w:noProof/>
          <w:color w:val="FF0000"/>
        </w:rPr>
        <w:t>[33]</w:t>
      </w:r>
      <w:r w:rsidRPr="000424FB">
        <w:rPr>
          <w:rFonts w:ascii="Times New Roman" w:hAnsi="Times New Roman" w:cs="Times New Roman"/>
        </w:rPr>
        <w:t xml:space="preserve">. However, its increase in serum could be dampened by severe liver dysfunction </w:t>
      </w:r>
      <w:r w:rsidRPr="000424FB">
        <w:rPr>
          <w:rFonts w:ascii="Times New Roman" w:hAnsi="Times New Roman" w:cs="Times New Roman"/>
          <w:noProof/>
          <w:color w:val="FF0000"/>
        </w:rPr>
        <w:t>[45]</w:t>
      </w:r>
      <w:r w:rsidRPr="000424FB">
        <w:rPr>
          <w:rFonts w:ascii="Times New Roman" w:hAnsi="Times New Roman" w:cs="Times New Roman"/>
          <w:strike/>
          <w:noProof/>
          <w:color w:val="FF0000"/>
        </w:rPr>
        <w:t>[34]</w:t>
      </w:r>
      <w:r w:rsidRPr="000424FB">
        <w:rPr>
          <w:rFonts w:ascii="Times New Roman" w:hAnsi="Times New Roman" w:cs="Times New Roman"/>
        </w:rPr>
        <w:t xml:space="preserve">. In contrast, the increase in serum level of IL-18 or ferritin could reflect the status of liver injury </w:t>
      </w:r>
      <w:r w:rsidRPr="000424FB">
        <w:rPr>
          <w:rFonts w:ascii="Times New Roman" w:hAnsi="Times New Roman" w:cs="Times New Roman"/>
          <w:noProof/>
          <w:color w:val="FF0000"/>
        </w:rPr>
        <w:t>[1,46-48]</w:t>
      </w:r>
      <w:r w:rsidRPr="000424FB">
        <w:rPr>
          <w:rFonts w:ascii="Times New Roman" w:hAnsi="Times New Roman" w:cs="Times New Roman"/>
          <w:strike/>
          <w:noProof/>
          <w:color w:val="FF0000"/>
        </w:rPr>
        <w:t>[1,35-37]</w:t>
      </w:r>
      <w:r w:rsidRPr="000424FB">
        <w:rPr>
          <w:rFonts w:ascii="Times New Roman" w:hAnsi="Times New Roman" w:cs="Times New Roman"/>
        </w:rPr>
        <w:t xml:space="preserve">. </w:t>
      </w:r>
      <w:r w:rsidRPr="000424FB">
        <w:rPr>
          <w:rFonts w:ascii="Times New Roman" w:hAnsi="Times New Roman" w:cs="Times New Roman"/>
          <w:color w:val="FF0000"/>
        </w:rPr>
        <w:t xml:space="preserve">Patients with AOSD present with heterogeneous clinical features of multi-systemic involvement </w:t>
      </w:r>
      <w:r w:rsidRPr="000424FB">
        <w:rPr>
          <w:rFonts w:ascii="Times New Roman" w:hAnsi="Times New Roman" w:cs="Times New Roman"/>
          <w:noProof/>
          <w:color w:val="FF0000"/>
        </w:rPr>
        <w:t>[29]</w:t>
      </w:r>
      <w:r w:rsidRPr="000424FB">
        <w:rPr>
          <w:rFonts w:ascii="Times New Roman" w:hAnsi="Times New Roman" w:cs="Times New Roman"/>
          <w:color w:val="FF0000"/>
        </w:rPr>
        <w:t>. Likewise, not all patients in this study presented with abnormal liver function test or serum ferritin level higher than 3,000 ng/mL in high disease activity status [Table 2]. Therefore, other serologic markers could be better markers of disease activity compared to IL-18 or ferritin</w:t>
      </w:r>
      <w:r w:rsidRPr="000424FB">
        <w:rPr>
          <w:rFonts w:ascii="Times New Roman" w:eastAsiaTheme="minorEastAsia" w:hAnsi="Times New Roman" w:cs="Times New Roman"/>
          <w:color w:val="FF0000"/>
          <w:lang w:eastAsia="ko-KR"/>
        </w:rPr>
        <w:t xml:space="preserve"> </w:t>
      </w:r>
      <w:r w:rsidRPr="000424FB">
        <w:rPr>
          <w:rFonts w:ascii="Times New Roman" w:hAnsi="Times New Roman" w:cs="Times New Roman"/>
          <w:color w:val="FF0000"/>
        </w:rPr>
        <w:t xml:space="preserve">in substantial portion of patients with AOSD. For better evaluation of disease activity in patients with AOSD, we might need additional useful biomarkers or multi-biomarker disease activity index that properly reflect patient status like what has developed for patients with RA </w:t>
      </w:r>
      <w:r w:rsidRPr="000424FB">
        <w:rPr>
          <w:rFonts w:ascii="Times New Roman" w:hAnsi="Times New Roman" w:cs="Times New Roman"/>
          <w:noProof/>
          <w:color w:val="FF0000"/>
        </w:rPr>
        <w:t>[49]</w:t>
      </w:r>
      <w:r w:rsidRPr="000424FB">
        <w:rPr>
          <w:rFonts w:ascii="Times New Roman" w:hAnsi="Times New Roman" w:cs="Times New Roman"/>
          <w:color w:val="FF0000"/>
        </w:rPr>
        <w:t>.</w:t>
      </w:r>
    </w:p>
    <w:p w14:paraId="20F0AFAC" w14:textId="4D5A5BBB" w:rsidR="00A21853" w:rsidRPr="00E530B0" w:rsidRDefault="00E530B0">
      <w:pPr>
        <w:rPr>
          <w:rFonts w:ascii="Times New Roman" w:eastAsia="맑은 고딕" w:hAnsi="Times New Roman" w:cs="Times New Roman"/>
          <w:b/>
          <w:bCs/>
          <w:color w:val="FF0000"/>
          <w:szCs w:val="20"/>
          <w:lang w:val="en-US" w:eastAsia="ko-KR"/>
        </w:rPr>
      </w:pPr>
      <w:r w:rsidRPr="00E530B0">
        <w:rPr>
          <w:rFonts w:ascii="Times New Roman" w:eastAsia="맑은 고딕" w:hAnsi="Times New Roman" w:cs="Times New Roman" w:hint="eastAsia"/>
          <w:b/>
          <w:bCs/>
          <w:color w:val="FF0000"/>
          <w:szCs w:val="20"/>
          <w:lang w:val="en-US" w:eastAsia="ko-KR"/>
        </w:rPr>
        <w:t>P</w:t>
      </w:r>
      <w:r w:rsidRPr="00E530B0">
        <w:rPr>
          <w:rFonts w:ascii="Times New Roman" w:eastAsia="맑은 고딕" w:hAnsi="Times New Roman" w:cs="Times New Roman"/>
          <w:b/>
          <w:bCs/>
          <w:color w:val="FF0000"/>
          <w:szCs w:val="20"/>
          <w:lang w:val="en-US" w:eastAsia="ko-KR"/>
        </w:rPr>
        <w:t>age 11, Line 3</w:t>
      </w:r>
      <w:r w:rsidR="000424FB">
        <w:rPr>
          <w:rFonts w:ascii="Times New Roman" w:eastAsia="맑은 고딕" w:hAnsi="Times New Roman" w:cs="Times New Roman"/>
          <w:b/>
          <w:bCs/>
          <w:color w:val="FF0000"/>
          <w:szCs w:val="20"/>
          <w:lang w:val="en-US" w:eastAsia="ko-KR"/>
        </w:rPr>
        <w:t>83-393</w:t>
      </w:r>
    </w:p>
    <w:p w14:paraId="6DECED65" w14:textId="605D922D" w:rsidR="00E530B0" w:rsidRPr="000424FB" w:rsidRDefault="000424FB">
      <w:pPr>
        <w:rPr>
          <w:rFonts w:ascii="Times New Roman" w:eastAsia="맑은 고딕" w:hAnsi="Times New Roman" w:cs="Times New Roman"/>
          <w:color w:val="FF0000"/>
          <w:szCs w:val="20"/>
          <w:lang w:val="en-US" w:eastAsia="ko-KR"/>
        </w:rPr>
      </w:pPr>
      <w:r w:rsidRPr="000424FB">
        <w:rPr>
          <w:rFonts w:ascii="Times New Roman" w:hAnsi="Times New Roman" w:cs="Times New Roman"/>
          <w:color w:val="FF0000"/>
        </w:rPr>
        <w:t xml:space="preserve">Current study and previous relevant study findings, overall, indicate that both serum levels of IL-37 and IL-18 can be good markers of disease activity in patients with AOSD. And, we add new finding by demonstrating different patterns of increase in serum levels of both cytokines and related clinical features in high disease activity status of AOSD. Measuring both serum levels of IL-37 and IL-18 could complement each other to better understand this heterogeneous, multi-systemic disease. </w:t>
      </w:r>
      <w:r w:rsidRPr="000424FB">
        <w:rPr>
          <w:rFonts w:ascii="Times New Roman" w:hAnsi="Times New Roman" w:cs="Times New Roman"/>
          <w:strike/>
          <w:color w:val="FF0000"/>
        </w:rPr>
        <w:t xml:space="preserve">Our study findings are the first to demonstrate that IL-37 and IL-18 serum levels show different patterns of increase in patients with high disease activity status of AOSD. In addition, taken together with previous study results, our results indicate that the pathogenic role of IL-37 for activity of AOSD is different from that of IL-18. </w:t>
      </w:r>
      <w:proofErr w:type="spellStart"/>
      <w:r w:rsidRPr="000424FB">
        <w:rPr>
          <w:rFonts w:ascii="Times New Roman" w:hAnsi="Times New Roman" w:cs="Times New Roman"/>
          <w:strike/>
          <w:color w:val="FF0000"/>
        </w:rPr>
        <w:t>Analyzing</w:t>
      </w:r>
      <w:proofErr w:type="spellEnd"/>
      <w:r w:rsidRPr="000424FB">
        <w:rPr>
          <w:rFonts w:ascii="Times New Roman" w:hAnsi="Times New Roman" w:cs="Times New Roman"/>
          <w:strike/>
          <w:color w:val="FF0000"/>
        </w:rPr>
        <w:t xml:space="preserve"> those two cytokines with different characteristics would be helpful for understanding this heterogeneous, multi-systemic disease.</w:t>
      </w:r>
    </w:p>
    <w:p w14:paraId="1E1FD114" w14:textId="4B937D2B" w:rsidR="00A21853" w:rsidRPr="00E530B0" w:rsidRDefault="00E530B0">
      <w:pPr>
        <w:rPr>
          <w:rFonts w:ascii="Times New Roman" w:eastAsia="맑은 고딕" w:hAnsi="Times New Roman" w:cs="Times New Roman"/>
          <w:b/>
          <w:bCs/>
          <w:color w:val="FF0000"/>
          <w:szCs w:val="20"/>
          <w:lang w:val="en-US" w:eastAsia="ko-KR"/>
        </w:rPr>
      </w:pPr>
      <w:r w:rsidRPr="00E530B0">
        <w:rPr>
          <w:rFonts w:ascii="Times New Roman" w:eastAsia="맑은 고딕" w:hAnsi="Times New Roman" w:cs="Times New Roman" w:hint="eastAsia"/>
          <w:b/>
          <w:bCs/>
          <w:color w:val="FF0000"/>
          <w:szCs w:val="20"/>
          <w:lang w:val="en-US" w:eastAsia="ko-KR"/>
        </w:rPr>
        <w:t>P</w:t>
      </w:r>
      <w:r w:rsidRPr="00E530B0">
        <w:rPr>
          <w:rFonts w:ascii="Times New Roman" w:eastAsia="맑은 고딕" w:hAnsi="Times New Roman" w:cs="Times New Roman"/>
          <w:b/>
          <w:bCs/>
          <w:color w:val="FF0000"/>
          <w:szCs w:val="20"/>
          <w:lang w:val="en-US" w:eastAsia="ko-KR"/>
        </w:rPr>
        <w:t>age 12, Conclusion, Line 41</w:t>
      </w:r>
      <w:r w:rsidR="000424FB">
        <w:rPr>
          <w:rFonts w:ascii="Times New Roman" w:eastAsia="맑은 고딕" w:hAnsi="Times New Roman" w:cs="Times New Roman"/>
          <w:b/>
          <w:bCs/>
          <w:color w:val="FF0000"/>
          <w:szCs w:val="20"/>
          <w:lang w:val="en-US" w:eastAsia="ko-KR"/>
        </w:rPr>
        <w:t>4-417</w:t>
      </w:r>
    </w:p>
    <w:p w14:paraId="4F700CC9" w14:textId="77777777" w:rsidR="000424FB" w:rsidRPr="000424FB" w:rsidRDefault="000424FB" w:rsidP="000424FB">
      <w:pPr>
        <w:pStyle w:val="MDPI31text"/>
        <w:ind w:firstLine="0"/>
        <w:rPr>
          <w:rFonts w:ascii="Times New Roman" w:hAnsi="Times New Roman"/>
          <w:color w:val="FF0000"/>
          <w:sz w:val="24"/>
          <w:szCs w:val="24"/>
        </w:rPr>
      </w:pPr>
      <w:bookmarkStart w:id="17" w:name="_Hlk64164870"/>
      <w:r w:rsidRPr="000424FB">
        <w:rPr>
          <w:rFonts w:ascii="Times New Roman" w:hAnsi="Times New Roman"/>
          <w:color w:val="FF0000"/>
          <w:sz w:val="24"/>
          <w:szCs w:val="24"/>
        </w:rPr>
        <w:t>We identified that serum levels of IL-37 and IL-18 reflect different clinical features of AOSD. Both could be utilized as disease activity markers that can complement each other.</w:t>
      </w:r>
    </w:p>
    <w:p w14:paraId="341851C3" w14:textId="18A76AF7" w:rsidR="004E4F10" w:rsidRPr="000424FB" w:rsidRDefault="000424FB" w:rsidP="000424FB">
      <w:pPr>
        <w:rPr>
          <w:rFonts w:ascii="Times New Roman" w:eastAsia="맑은 고딕" w:hAnsi="Times New Roman" w:cs="Times New Roman"/>
          <w:strike/>
          <w:color w:val="FF0000"/>
          <w:lang w:val="en-US" w:eastAsia="ko-KR"/>
        </w:rPr>
      </w:pPr>
      <w:r w:rsidRPr="000424FB">
        <w:rPr>
          <w:rFonts w:ascii="Times New Roman" w:hAnsi="Times New Roman" w:cs="Times New Roman"/>
          <w:strike/>
          <w:color w:val="FF0000"/>
        </w:rPr>
        <w:t>We identified both serum IL-37 and IL-18 levels as useful disease activity markers in monitoring patients with AOSD. Each reflects different features of the disease.</w:t>
      </w:r>
      <w:bookmarkEnd w:id="17"/>
    </w:p>
    <w:sectPr w:rsidR="004E4F10" w:rsidRPr="000424FB" w:rsidSect="003B38D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F5B79" w14:textId="77777777" w:rsidR="00C31E75" w:rsidRDefault="00C31E75" w:rsidP="00D12580">
      <w:r>
        <w:separator/>
      </w:r>
    </w:p>
  </w:endnote>
  <w:endnote w:type="continuationSeparator" w:id="0">
    <w:p w14:paraId="76B8B3EE" w14:textId="77777777" w:rsidR="00C31E75" w:rsidRDefault="00C31E75" w:rsidP="00D12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C694B2" w14:textId="77777777" w:rsidR="00C31E75" w:rsidRDefault="00C31E75" w:rsidP="00D12580">
      <w:r>
        <w:separator/>
      </w:r>
    </w:p>
  </w:footnote>
  <w:footnote w:type="continuationSeparator" w:id="0">
    <w:p w14:paraId="3BFB9AA4" w14:textId="77777777" w:rsidR="00C31E75" w:rsidRDefault="00C31E75" w:rsidP="00D125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55B5C2E"/>
    <w:multiLevelType w:val="hybridMultilevel"/>
    <w:tmpl w:val="91D89A5C"/>
    <w:lvl w:ilvl="0" w:tplc="A3F09BCC">
      <w:start w:val="4"/>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76F31A9B"/>
    <w:multiLevelType w:val="hybridMultilevel"/>
    <w:tmpl w:val="BEEC0670"/>
    <w:lvl w:ilvl="0" w:tplc="943EBAE0">
      <w:start w:val="4"/>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02A28"/>
    <w:rsid w:val="000041C7"/>
    <w:rsid w:val="00015AE1"/>
    <w:rsid w:val="00020B64"/>
    <w:rsid w:val="000328FE"/>
    <w:rsid w:val="00032F60"/>
    <w:rsid w:val="000424FB"/>
    <w:rsid w:val="000521BE"/>
    <w:rsid w:val="00064C9C"/>
    <w:rsid w:val="00077142"/>
    <w:rsid w:val="00083F22"/>
    <w:rsid w:val="000A041B"/>
    <w:rsid w:val="000A1394"/>
    <w:rsid w:val="000A2242"/>
    <w:rsid w:val="000A7338"/>
    <w:rsid w:val="000B6E73"/>
    <w:rsid w:val="000C16B5"/>
    <w:rsid w:val="000C6CF1"/>
    <w:rsid w:val="000D348F"/>
    <w:rsid w:val="000D3B9A"/>
    <w:rsid w:val="000D5B4C"/>
    <w:rsid w:val="000F0BBC"/>
    <w:rsid w:val="0010353F"/>
    <w:rsid w:val="00107DCB"/>
    <w:rsid w:val="00111DDF"/>
    <w:rsid w:val="00115E95"/>
    <w:rsid w:val="00117AE6"/>
    <w:rsid w:val="00123DA1"/>
    <w:rsid w:val="0012799B"/>
    <w:rsid w:val="00150BB9"/>
    <w:rsid w:val="00151318"/>
    <w:rsid w:val="00157F6B"/>
    <w:rsid w:val="00174B7D"/>
    <w:rsid w:val="00190FE2"/>
    <w:rsid w:val="001913C5"/>
    <w:rsid w:val="001919A3"/>
    <w:rsid w:val="001927B4"/>
    <w:rsid w:val="00192F29"/>
    <w:rsid w:val="00193CA1"/>
    <w:rsid w:val="001A0719"/>
    <w:rsid w:val="001A7DA4"/>
    <w:rsid w:val="001B192F"/>
    <w:rsid w:val="001B426F"/>
    <w:rsid w:val="001B6C70"/>
    <w:rsid w:val="001D2B5B"/>
    <w:rsid w:val="001F6473"/>
    <w:rsid w:val="00207FB4"/>
    <w:rsid w:val="00223B96"/>
    <w:rsid w:val="00224FDC"/>
    <w:rsid w:val="00225503"/>
    <w:rsid w:val="002412B5"/>
    <w:rsid w:val="002456BD"/>
    <w:rsid w:val="00257434"/>
    <w:rsid w:val="002805AD"/>
    <w:rsid w:val="00281356"/>
    <w:rsid w:val="00281B05"/>
    <w:rsid w:val="00286443"/>
    <w:rsid w:val="00292F18"/>
    <w:rsid w:val="002B4EE5"/>
    <w:rsid w:val="002B5412"/>
    <w:rsid w:val="002D4C2F"/>
    <w:rsid w:val="002D7C0E"/>
    <w:rsid w:val="002E1CBB"/>
    <w:rsid w:val="002E46F7"/>
    <w:rsid w:val="002F0BB0"/>
    <w:rsid w:val="002F3910"/>
    <w:rsid w:val="00311085"/>
    <w:rsid w:val="00311255"/>
    <w:rsid w:val="0031411F"/>
    <w:rsid w:val="003162AC"/>
    <w:rsid w:val="00316BD6"/>
    <w:rsid w:val="00335746"/>
    <w:rsid w:val="0034178C"/>
    <w:rsid w:val="00344214"/>
    <w:rsid w:val="003738AD"/>
    <w:rsid w:val="00382E53"/>
    <w:rsid w:val="00383827"/>
    <w:rsid w:val="003A12FD"/>
    <w:rsid w:val="003A3908"/>
    <w:rsid w:val="003A6AB2"/>
    <w:rsid w:val="003B38DA"/>
    <w:rsid w:val="003C07A4"/>
    <w:rsid w:val="003C1A4A"/>
    <w:rsid w:val="003C328C"/>
    <w:rsid w:val="003C3750"/>
    <w:rsid w:val="003C5F0D"/>
    <w:rsid w:val="003E6D25"/>
    <w:rsid w:val="003F0A6F"/>
    <w:rsid w:val="003F1C97"/>
    <w:rsid w:val="00415BC0"/>
    <w:rsid w:val="00427F7A"/>
    <w:rsid w:val="0044256A"/>
    <w:rsid w:val="00452121"/>
    <w:rsid w:val="00454142"/>
    <w:rsid w:val="00460B3C"/>
    <w:rsid w:val="00475727"/>
    <w:rsid w:val="00493265"/>
    <w:rsid w:val="0049517C"/>
    <w:rsid w:val="004A13AD"/>
    <w:rsid w:val="004A4DFF"/>
    <w:rsid w:val="004B2EE0"/>
    <w:rsid w:val="004B5FF0"/>
    <w:rsid w:val="004D078C"/>
    <w:rsid w:val="004E4F10"/>
    <w:rsid w:val="004F2AE6"/>
    <w:rsid w:val="00503DFA"/>
    <w:rsid w:val="005068B2"/>
    <w:rsid w:val="005102E5"/>
    <w:rsid w:val="0051341B"/>
    <w:rsid w:val="00536165"/>
    <w:rsid w:val="005457B8"/>
    <w:rsid w:val="00546420"/>
    <w:rsid w:val="00585282"/>
    <w:rsid w:val="00594B28"/>
    <w:rsid w:val="005A42F4"/>
    <w:rsid w:val="005A4B66"/>
    <w:rsid w:val="005B25AA"/>
    <w:rsid w:val="005B2FBE"/>
    <w:rsid w:val="005B73F9"/>
    <w:rsid w:val="005C24BD"/>
    <w:rsid w:val="005E168D"/>
    <w:rsid w:val="005E38C3"/>
    <w:rsid w:val="005E3A99"/>
    <w:rsid w:val="00632DF1"/>
    <w:rsid w:val="00655C80"/>
    <w:rsid w:val="00665BB4"/>
    <w:rsid w:val="00680743"/>
    <w:rsid w:val="00696C8F"/>
    <w:rsid w:val="006A5F60"/>
    <w:rsid w:val="006B1E82"/>
    <w:rsid w:val="006B717D"/>
    <w:rsid w:val="006D0B27"/>
    <w:rsid w:val="006E3DDA"/>
    <w:rsid w:val="006F39F4"/>
    <w:rsid w:val="007142B0"/>
    <w:rsid w:val="007170C1"/>
    <w:rsid w:val="00717516"/>
    <w:rsid w:val="007307CF"/>
    <w:rsid w:val="00740FD6"/>
    <w:rsid w:val="007510D0"/>
    <w:rsid w:val="00752A94"/>
    <w:rsid w:val="00754AC5"/>
    <w:rsid w:val="0075693F"/>
    <w:rsid w:val="007664C9"/>
    <w:rsid w:val="00766992"/>
    <w:rsid w:val="00775D47"/>
    <w:rsid w:val="007B0102"/>
    <w:rsid w:val="007B5539"/>
    <w:rsid w:val="007C24BD"/>
    <w:rsid w:val="007C4368"/>
    <w:rsid w:val="007C76DF"/>
    <w:rsid w:val="007D72FB"/>
    <w:rsid w:val="007F34BD"/>
    <w:rsid w:val="0080164A"/>
    <w:rsid w:val="008028E5"/>
    <w:rsid w:val="00806DA3"/>
    <w:rsid w:val="00815547"/>
    <w:rsid w:val="008258E5"/>
    <w:rsid w:val="00827B83"/>
    <w:rsid w:val="00861602"/>
    <w:rsid w:val="008673C3"/>
    <w:rsid w:val="00875336"/>
    <w:rsid w:val="008A1154"/>
    <w:rsid w:val="008B146B"/>
    <w:rsid w:val="008B5C16"/>
    <w:rsid w:val="008C7876"/>
    <w:rsid w:val="008E0049"/>
    <w:rsid w:val="008E3055"/>
    <w:rsid w:val="009042E3"/>
    <w:rsid w:val="00920FFF"/>
    <w:rsid w:val="0093349B"/>
    <w:rsid w:val="00943138"/>
    <w:rsid w:val="009574F6"/>
    <w:rsid w:val="00966988"/>
    <w:rsid w:val="00967DB6"/>
    <w:rsid w:val="00974974"/>
    <w:rsid w:val="00975287"/>
    <w:rsid w:val="009842AE"/>
    <w:rsid w:val="00985E46"/>
    <w:rsid w:val="009913EE"/>
    <w:rsid w:val="009B6655"/>
    <w:rsid w:val="009D62AE"/>
    <w:rsid w:val="009E12E4"/>
    <w:rsid w:val="009E41CC"/>
    <w:rsid w:val="009E6BB7"/>
    <w:rsid w:val="009F3924"/>
    <w:rsid w:val="00A13FCC"/>
    <w:rsid w:val="00A164C9"/>
    <w:rsid w:val="00A17A54"/>
    <w:rsid w:val="00A21853"/>
    <w:rsid w:val="00A260B4"/>
    <w:rsid w:val="00A2733F"/>
    <w:rsid w:val="00A41FAB"/>
    <w:rsid w:val="00A4543D"/>
    <w:rsid w:val="00A47843"/>
    <w:rsid w:val="00A736F5"/>
    <w:rsid w:val="00A876EF"/>
    <w:rsid w:val="00A9518F"/>
    <w:rsid w:val="00AB0028"/>
    <w:rsid w:val="00AB1222"/>
    <w:rsid w:val="00AC59D3"/>
    <w:rsid w:val="00AC7CA8"/>
    <w:rsid w:val="00AD28DA"/>
    <w:rsid w:val="00AD6000"/>
    <w:rsid w:val="00AD7A51"/>
    <w:rsid w:val="00AE0F9E"/>
    <w:rsid w:val="00B03A1A"/>
    <w:rsid w:val="00B13DD3"/>
    <w:rsid w:val="00B3086A"/>
    <w:rsid w:val="00B322E3"/>
    <w:rsid w:val="00B63BB9"/>
    <w:rsid w:val="00B73F57"/>
    <w:rsid w:val="00B7595D"/>
    <w:rsid w:val="00B80944"/>
    <w:rsid w:val="00B81F36"/>
    <w:rsid w:val="00B96C19"/>
    <w:rsid w:val="00BA334E"/>
    <w:rsid w:val="00BB464D"/>
    <w:rsid w:val="00BB4F34"/>
    <w:rsid w:val="00BB56F4"/>
    <w:rsid w:val="00BC04DF"/>
    <w:rsid w:val="00BC10E3"/>
    <w:rsid w:val="00BD12A7"/>
    <w:rsid w:val="00BD6E57"/>
    <w:rsid w:val="00C07545"/>
    <w:rsid w:val="00C239E0"/>
    <w:rsid w:val="00C31E75"/>
    <w:rsid w:val="00C36FAA"/>
    <w:rsid w:val="00C46413"/>
    <w:rsid w:val="00C46B29"/>
    <w:rsid w:val="00C50DA3"/>
    <w:rsid w:val="00C761F1"/>
    <w:rsid w:val="00C91540"/>
    <w:rsid w:val="00C933A1"/>
    <w:rsid w:val="00CA0522"/>
    <w:rsid w:val="00CA0A88"/>
    <w:rsid w:val="00CA38BB"/>
    <w:rsid w:val="00CB26E9"/>
    <w:rsid w:val="00CB5EBB"/>
    <w:rsid w:val="00CB62B7"/>
    <w:rsid w:val="00CC0C30"/>
    <w:rsid w:val="00CD1ABA"/>
    <w:rsid w:val="00CE4ED7"/>
    <w:rsid w:val="00CE771D"/>
    <w:rsid w:val="00D12580"/>
    <w:rsid w:val="00D13BB2"/>
    <w:rsid w:val="00D230AF"/>
    <w:rsid w:val="00D26635"/>
    <w:rsid w:val="00D32778"/>
    <w:rsid w:val="00D5194B"/>
    <w:rsid w:val="00D55875"/>
    <w:rsid w:val="00D82030"/>
    <w:rsid w:val="00D83829"/>
    <w:rsid w:val="00D83CDD"/>
    <w:rsid w:val="00D8737D"/>
    <w:rsid w:val="00DA75F1"/>
    <w:rsid w:val="00DC2D96"/>
    <w:rsid w:val="00DD13A8"/>
    <w:rsid w:val="00DE0088"/>
    <w:rsid w:val="00DF3104"/>
    <w:rsid w:val="00DF47C5"/>
    <w:rsid w:val="00DF514E"/>
    <w:rsid w:val="00DF7349"/>
    <w:rsid w:val="00E526F1"/>
    <w:rsid w:val="00E530B0"/>
    <w:rsid w:val="00E53FF4"/>
    <w:rsid w:val="00E54B3C"/>
    <w:rsid w:val="00E54C41"/>
    <w:rsid w:val="00E62832"/>
    <w:rsid w:val="00E67D65"/>
    <w:rsid w:val="00E93455"/>
    <w:rsid w:val="00EA5652"/>
    <w:rsid w:val="00EA6701"/>
    <w:rsid w:val="00EA7D85"/>
    <w:rsid w:val="00EB1DF4"/>
    <w:rsid w:val="00EC5033"/>
    <w:rsid w:val="00EC7BD8"/>
    <w:rsid w:val="00ED2A32"/>
    <w:rsid w:val="00ED55F0"/>
    <w:rsid w:val="00EE2D6F"/>
    <w:rsid w:val="00EE4D60"/>
    <w:rsid w:val="00EF24EA"/>
    <w:rsid w:val="00F02907"/>
    <w:rsid w:val="00F251BA"/>
    <w:rsid w:val="00F27B93"/>
    <w:rsid w:val="00F3159B"/>
    <w:rsid w:val="00F32CED"/>
    <w:rsid w:val="00F42D2B"/>
    <w:rsid w:val="00F5171B"/>
    <w:rsid w:val="00F53792"/>
    <w:rsid w:val="00F6259E"/>
    <w:rsid w:val="00F66C2A"/>
    <w:rsid w:val="00F67051"/>
    <w:rsid w:val="00F677AA"/>
    <w:rsid w:val="00F94F1A"/>
    <w:rsid w:val="00FB55B0"/>
    <w:rsid w:val="00FC3EBD"/>
    <w:rsid w:val="00FD4314"/>
    <w:rsid w:val="00FD5A9D"/>
    <w:rsid w:val="00FE62AF"/>
    <w:rsid w:val="00FF2825"/>
    <w:rsid w:val="00FF2A7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rsid w:val="00C50DA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풍선 도움말 텍스트 Char"/>
    <w:basedOn w:val="a0"/>
    <w:link w:val="a5"/>
    <w:uiPriority w:val="99"/>
    <w:semiHidden/>
    <w:rsid w:val="0049517C"/>
    <w:rPr>
      <w:rFonts w:ascii="Segoe UI" w:hAnsi="Segoe UI" w:cs="Segoe UI"/>
      <w:sz w:val="18"/>
      <w:szCs w:val="18"/>
    </w:rPr>
  </w:style>
  <w:style w:type="paragraph" w:styleId="a6">
    <w:name w:val="header"/>
    <w:basedOn w:val="a"/>
    <w:link w:val="Char1"/>
    <w:uiPriority w:val="99"/>
    <w:unhideWhenUsed/>
    <w:rsid w:val="00D12580"/>
    <w:pPr>
      <w:tabs>
        <w:tab w:val="center" w:pos="4513"/>
        <w:tab w:val="right" w:pos="9026"/>
      </w:tabs>
      <w:snapToGrid w:val="0"/>
    </w:pPr>
  </w:style>
  <w:style w:type="character" w:customStyle="1" w:styleId="Char1">
    <w:name w:val="머리글 Char"/>
    <w:basedOn w:val="a0"/>
    <w:link w:val="a6"/>
    <w:uiPriority w:val="99"/>
    <w:rsid w:val="00D12580"/>
  </w:style>
  <w:style w:type="paragraph" w:styleId="a7">
    <w:name w:val="footer"/>
    <w:basedOn w:val="a"/>
    <w:link w:val="Char2"/>
    <w:uiPriority w:val="99"/>
    <w:unhideWhenUsed/>
    <w:rsid w:val="00D12580"/>
    <w:pPr>
      <w:tabs>
        <w:tab w:val="center" w:pos="4513"/>
        <w:tab w:val="right" w:pos="9026"/>
      </w:tabs>
      <w:snapToGrid w:val="0"/>
    </w:pPr>
  </w:style>
  <w:style w:type="character" w:customStyle="1" w:styleId="Char2">
    <w:name w:val="바닥글 Char"/>
    <w:basedOn w:val="a0"/>
    <w:link w:val="a7"/>
    <w:uiPriority w:val="99"/>
    <w:rsid w:val="00D12580"/>
  </w:style>
  <w:style w:type="paragraph" w:styleId="a8">
    <w:name w:val="List Paragraph"/>
    <w:basedOn w:val="a"/>
    <w:uiPriority w:val="34"/>
    <w:qFormat/>
    <w:rsid w:val="00752A94"/>
    <w:pPr>
      <w:ind w:leftChars="400" w:left="800"/>
    </w:pPr>
  </w:style>
  <w:style w:type="paragraph" w:customStyle="1" w:styleId="MDPI31text">
    <w:name w:val="MDPI_3.1_text"/>
    <w:qFormat/>
    <w:rsid w:val="00EA5652"/>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41tablecaption">
    <w:name w:val="MDPI_4.1_table_caption"/>
    <w:qFormat/>
    <w:rsid w:val="00A17A54"/>
    <w:pPr>
      <w:adjustRightInd w:val="0"/>
      <w:snapToGrid w:val="0"/>
      <w:spacing w:before="240" w:after="120" w:line="228" w:lineRule="auto"/>
      <w:ind w:left="2608"/>
    </w:pPr>
    <w:rPr>
      <w:rFonts w:ascii="Palatino Linotype" w:eastAsia="Times New Roman" w:hAnsi="Palatino Linotype" w:cs="Cordia New"/>
      <w:color w:val="000000"/>
      <w:sz w:val="18"/>
      <w:szCs w:val="22"/>
      <w:lang w:val="en-US" w:eastAsia="de-DE" w:bidi="en-US"/>
    </w:rPr>
  </w:style>
  <w:style w:type="paragraph" w:customStyle="1" w:styleId="MDPI42tablebody">
    <w:name w:val="MDPI_4.2_table_body"/>
    <w:qFormat/>
    <w:rsid w:val="00A17A54"/>
    <w:pPr>
      <w:adjustRightInd w:val="0"/>
      <w:snapToGrid w:val="0"/>
      <w:spacing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A17A54"/>
    <w:pPr>
      <w:adjustRightInd w:val="0"/>
      <w:snapToGrid w:val="0"/>
      <w:spacing w:line="228" w:lineRule="auto"/>
      <w:ind w:left="2608"/>
    </w:pPr>
    <w:rPr>
      <w:rFonts w:ascii="Palatino Linotype" w:eastAsia="Times New Roman" w:hAnsi="Palatino Linotype" w:cs="Cordia New"/>
      <w:color w:val="000000"/>
      <w:sz w:val="18"/>
      <w:szCs w:val="22"/>
      <w:lang w:val="en-US" w:eastAsia="de-DE" w:bidi="en-US"/>
    </w:rPr>
  </w:style>
  <w:style w:type="character" w:styleId="a9">
    <w:name w:val="annotation reference"/>
    <w:basedOn w:val="a0"/>
    <w:uiPriority w:val="99"/>
    <w:semiHidden/>
    <w:unhideWhenUsed/>
    <w:rsid w:val="00032F60"/>
    <w:rPr>
      <w:sz w:val="18"/>
      <w:szCs w:val="18"/>
    </w:rPr>
  </w:style>
  <w:style w:type="paragraph" w:styleId="aa">
    <w:name w:val="annotation text"/>
    <w:basedOn w:val="a"/>
    <w:link w:val="Char3"/>
    <w:uiPriority w:val="99"/>
    <w:semiHidden/>
    <w:unhideWhenUsed/>
    <w:rsid w:val="00032F60"/>
  </w:style>
  <w:style w:type="character" w:customStyle="1" w:styleId="Char3">
    <w:name w:val="메모 텍스트 Char"/>
    <w:basedOn w:val="a0"/>
    <w:link w:val="aa"/>
    <w:uiPriority w:val="99"/>
    <w:semiHidden/>
    <w:rsid w:val="00032F60"/>
  </w:style>
  <w:style w:type="paragraph" w:styleId="ab">
    <w:name w:val="annotation subject"/>
    <w:basedOn w:val="aa"/>
    <w:next w:val="aa"/>
    <w:link w:val="Char4"/>
    <w:uiPriority w:val="99"/>
    <w:semiHidden/>
    <w:unhideWhenUsed/>
    <w:rsid w:val="00032F60"/>
    <w:rPr>
      <w:b/>
      <w:bCs/>
    </w:rPr>
  </w:style>
  <w:style w:type="character" w:customStyle="1" w:styleId="Char4">
    <w:name w:val="메모 주제 Char"/>
    <w:basedOn w:val="Char3"/>
    <w:link w:val="ab"/>
    <w:uiPriority w:val="99"/>
    <w:semiHidden/>
    <w:rsid w:val="00032F60"/>
    <w:rPr>
      <w:b/>
      <w:bCs/>
    </w:rPr>
  </w:style>
  <w:style w:type="paragraph" w:customStyle="1" w:styleId="EndNoteBibliography">
    <w:name w:val="EndNote Bibliography"/>
    <w:basedOn w:val="a"/>
    <w:link w:val="EndNoteBibliographyChar"/>
    <w:rsid w:val="0075693F"/>
    <w:pPr>
      <w:spacing w:line="240" w:lineRule="atLeast"/>
      <w:jc w:val="both"/>
    </w:pPr>
    <w:rPr>
      <w:rFonts w:ascii="Palatino Linotype" w:hAnsi="Palatino Linotype" w:cs="Times New Roman"/>
      <w:noProof/>
      <w:color w:val="000000"/>
      <w:sz w:val="18"/>
      <w:szCs w:val="20"/>
      <w:lang w:val="en-US" w:eastAsia="zh-CN"/>
    </w:rPr>
  </w:style>
  <w:style w:type="character" w:customStyle="1" w:styleId="EndNoteBibliographyChar">
    <w:name w:val="EndNote Bibliography Char"/>
    <w:basedOn w:val="a0"/>
    <w:link w:val="EndNoteBibliography"/>
    <w:rsid w:val="0075693F"/>
    <w:rPr>
      <w:rFonts w:ascii="Palatino Linotype" w:hAnsi="Palatino Linotype" w:cs="Times New Roman"/>
      <w:noProof/>
      <w:color w:val="000000"/>
      <w:sz w:val="18"/>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43131615">
      <w:bodyDiv w:val="1"/>
      <w:marLeft w:val="0"/>
      <w:marRight w:val="0"/>
      <w:marTop w:val="0"/>
      <w:marBottom w:val="0"/>
      <w:divBdr>
        <w:top w:val="none" w:sz="0" w:space="0" w:color="auto"/>
        <w:left w:val="none" w:sz="0" w:space="0" w:color="auto"/>
        <w:bottom w:val="none" w:sz="0" w:space="0" w:color="auto"/>
        <w:right w:val="none" w:sz="0" w:space="0" w:color="auto"/>
      </w:divBdr>
    </w:div>
    <w:div w:id="864682758">
      <w:bodyDiv w:val="1"/>
      <w:marLeft w:val="0"/>
      <w:marRight w:val="0"/>
      <w:marTop w:val="0"/>
      <w:marBottom w:val="0"/>
      <w:divBdr>
        <w:top w:val="none" w:sz="0" w:space="0" w:color="auto"/>
        <w:left w:val="none" w:sz="0" w:space="0" w:color="auto"/>
        <w:bottom w:val="none" w:sz="0" w:space="0" w:color="auto"/>
        <w:right w:val="none" w:sz="0" w:space="0" w:color="auto"/>
      </w:divBdr>
    </w:div>
    <w:div w:id="865945681">
      <w:bodyDiv w:val="1"/>
      <w:marLeft w:val="0"/>
      <w:marRight w:val="0"/>
      <w:marTop w:val="0"/>
      <w:marBottom w:val="0"/>
      <w:divBdr>
        <w:top w:val="none" w:sz="0" w:space="0" w:color="auto"/>
        <w:left w:val="none" w:sz="0" w:space="0" w:color="auto"/>
        <w:bottom w:val="none" w:sz="0" w:space="0" w:color="auto"/>
        <w:right w:val="none" w:sz="0" w:space="0" w:color="auto"/>
      </w:divBdr>
    </w:div>
    <w:div w:id="92480008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 w:id="1200439933">
      <w:bodyDiv w:val="1"/>
      <w:marLeft w:val="0"/>
      <w:marRight w:val="0"/>
      <w:marTop w:val="0"/>
      <w:marBottom w:val="0"/>
      <w:divBdr>
        <w:top w:val="none" w:sz="0" w:space="0" w:color="auto"/>
        <w:left w:val="none" w:sz="0" w:space="0" w:color="auto"/>
        <w:bottom w:val="none" w:sz="0" w:space="0" w:color="auto"/>
        <w:right w:val="none" w:sz="0" w:space="0" w:color="auto"/>
      </w:divBdr>
    </w:div>
    <w:div w:id="1277785702">
      <w:bodyDiv w:val="1"/>
      <w:marLeft w:val="0"/>
      <w:marRight w:val="0"/>
      <w:marTop w:val="0"/>
      <w:marBottom w:val="0"/>
      <w:divBdr>
        <w:top w:val="none" w:sz="0" w:space="0" w:color="auto"/>
        <w:left w:val="none" w:sz="0" w:space="0" w:color="auto"/>
        <w:bottom w:val="none" w:sz="0" w:space="0" w:color="auto"/>
        <w:right w:val="none" w:sz="0" w:space="0" w:color="auto"/>
      </w:divBdr>
    </w:div>
    <w:div w:id="1358000896">
      <w:bodyDiv w:val="1"/>
      <w:marLeft w:val="0"/>
      <w:marRight w:val="0"/>
      <w:marTop w:val="0"/>
      <w:marBottom w:val="0"/>
      <w:divBdr>
        <w:top w:val="none" w:sz="0" w:space="0" w:color="auto"/>
        <w:left w:val="none" w:sz="0" w:space="0" w:color="auto"/>
        <w:bottom w:val="none" w:sz="0" w:space="0" w:color="auto"/>
        <w:right w:val="none" w:sz="0" w:space="0" w:color="auto"/>
      </w:divBdr>
    </w:div>
    <w:div w:id="1439257345">
      <w:bodyDiv w:val="1"/>
      <w:marLeft w:val="0"/>
      <w:marRight w:val="0"/>
      <w:marTop w:val="0"/>
      <w:marBottom w:val="0"/>
      <w:divBdr>
        <w:top w:val="none" w:sz="0" w:space="0" w:color="auto"/>
        <w:left w:val="none" w:sz="0" w:space="0" w:color="auto"/>
        <w:bottom w:val="none" w:sz="0" w:space="0" w:color="auto"/>
        <w:right w:val="none" w:sz="0" w:space="0" w:color="auto"/>
      </w:divBdr>
    </w:div>
    <w:div w:id="1571845351">
      <w:bodyDiv w:val="1"/>
      <w:marLeft w:val="0"/>
      <w:marRight w:val="0"/>
      <w:marTop w:val="0"/>
      <w:marBottom w:val="0"/>
      <w:divBdr>
        <w:top w:val="none" w:sz="0" w:space="0" w:color="auto"/>
        <w:left w:val="none" w:sz="0" w:space="0" w:color="auto"/>
        <w:bottom w:val="none" w:sz="0" w:space="0" w:color="auto"/>
        <w:right w:val="none" w:sz="0" w:space="0" w:color="auto"/>
      </w:divBdr>
    </w:div>
    <w:div w:id="2040356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12</Pages>
  <Words>5985</Words>
  <Characters>34119</Characters>
  <Application>Microsoft Office Word</Application>
  <DocSecurity>0</DocSecurity>
  <Lines>284</Lines>
  <Paragraphs>80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MDPI AG</Company>
  <LinksUpToDate>false</LinksUpToDate>
  <CharactersWithSpaces>40024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nam sw</cp:lastModifiedBy>
  <cp:revision>11</cp:revision>
  <cp:lastPrinted>2018-03-20T10:29:00Z</cp:lastPrinted>
  <dcterms:created xsi:type="dcterms:W3CDTF">2021-02-14T09:56:00Z</dcterms:created>
  <dcterms:modified xsi:type="dcterms:W3CDTF">2021-02-14T10:44:00Z</dcterms:modified>
</cp:coreProperties>
</file>