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101DB" w14:textId="77777777" w:rsidR="0096277E" w:rsidRPr="00291385" w:rsidRDefault="0096277E" w:rsidP="00291385">
      <w:pPr>
        <w:pStyle w:val="Tytu"/>
        <w:jc w:val="both"/>
        <w:rPr>
          <w:rFonts w:ascii="Arial" w:hAnsi="Arial" w:cs="Arial"/>
          <w:lang w:val="en-SG"/>
        </w:rPr>
      </w:pPr>
      <w:r w:rsidRPr="00291385">
        <w:rPr>
          <w:rFonts w:ascii="Arial" w:hAnsi="Arial" w:cs="Arial"/>
          <w:lang w:val="en-SG"/>
        </w:rPr>
        <w:t xml:space="preserve">Response to Reviewer </w:t>
      </w:r>
    </w:p>
    <w:p w14:paraId="3BA47673" w14:textId="77777777" w:rsidR="003F344C" w:rsidRPr="00291385" w:rsidRDefault="003F344C" w:rsidP="00291385">
      <w:pPr>
        <w:spacing w:line="360" w:lineRule="auto"/>
        <w:jc w:val="both"/>
        <w:rPr>
          <w:rFonts w:ascii="Arial" w:hAnsi="Arial" w:cs="Arial"/>
          <w:color w:val="FF0000"/>
          <w:sz w:val="20"/>
          <w:szCs w:val="20"/>
        </w:rPr>
      </w:pPr>
    </w:p>
    <w:p w14:paraId="16EACA10" w14:textId="591AE685" w:rsidR="003F344C" w:rsidRPr="00291385" w:rsidRDefault="003F344C" w:rsidP="00291385">
      <w:pPr>
        <w:spacing w:line="360" w:lineRule="auto"/>
        <w:jc w:val="both"/>
        <w:rPr>
          <w:rFonts w:ascii="Arial" w:hAnsi="Arial" w:cs="Arial"/>
          <w:color w:val="FF0000"/>
          <w:sz w:val="20"/>
          <w:szCs w:val="20"/>
        </w:rPr>
      </w:pPr>
      <w:r w:rsidRPr="00291385">
        <w:rPr>
          <w:rFonts w:ascii="Arial" w:hAnsi="Arial" w:cs="Arial"/>
          <w:color w:val="FF0000"/>
          <w:sz w:val="20"/>
          <w:szCs w:val="20"/>
        </w:rPr>
        <w:t>Thank you for the valuable comments that undoubtedly emphasise the scientific character of this work and let better understand the problem we wanted to explain. We hope the corrections we made will be satisfying.</w:t>
      </w:r>
    </w:p>
    <w:p w14:paraId="780A67C3" w14:textId="77777777" w:rsidR="003F344C" w:rsidRPr="00291385" w:rsidRDefault="003F344C" w:rsidP="00291385">
      <w:pPr>
        <w:spacing w:line="360" w:lineRule="auto"/>
        <w:jc w:val="both"/>
        <w:rPr>
          <w:rFonts w:ascii="Arial" w:hAnsi="Arial" w:cs="Arial"/>
          <w:color w:val="FF0000"/>
          <w:sz w:val="20"/>
          <w:szCs w:val="20"/>
        </w:rPr>
      </w:pPr>
    </w:p>
    <w:p w14:paraId="2EB09537" w14:textId="39548A9A" w:rsidR="00FE2975" w:rsidRPr="00291385" w:rsidRDefault="00FE2975" w:rsidP="00291385">
      <w:pPr>
        <w:shd w:val="clear" w:color="auto" w:fill="FEFEFE"/>
        <w:spacing w:line="360" w:lineRule="auto"/>
        <w:jc w:val="both"/>
        <w:rPr>
          <w:rFonts w:ascii="Arial" w:eastAsia="Times New Roman" w:hAnsi="Arial" w:cs="Arial"/>
          <w:color w:val="0A0A0A"/>
          <w:sz w:val="20"/>
          <w:szCs w:val="20"/>
          <w:lang w:val="en-SG" w:eastAsia="pl-PL"/>
        </w:rPr>
      </w:pPr>
      <w:r w:rsidRPr="00291385">
        <w:rPr>
          <w:rFonts w:ascii="Arial" w:eastAsia="Times New Roman" w:hAnsi="Arial" w:cs="Arial"/>
          <w:b/>
          <w:bCs/>
          <w:color w:val="0A0A0A"/>
          <w:sz w:val="20"/>
          <w:szCs w:val="20"/>
          <w:lang w:val="en-SG" w:eastAsia="pl-PL"/>
        </w:rPr>
        <w:t xml:space="preserve">Point 1: </w:t>
      </w:r>
      <w:r w:rsidR="00A94BA9" w:rsidRPr="00291385">
        <w:rPr>
          <w:rFonts w:ascii="Arial" w:eastAsia="Times New Roman" w:hAnsi="Arial" w:cs="Arial"/>
          <w:color w:val="0A0A0A"/>
          <w:sz w:val="20"/>
          <w:szCs w:val="20"/>
          <w:lang w:val="en-SG" w:eastAsia="pl-PL"/>
        </w:rPr>
        <w:t xml:space="preserve">Introduction: a complete literature review should be conducted to focus on the “bioethanol process” rather than a more wider area </w:t>
      </w:r>
      <w:proofErr w:type="gramStart"/>
      <w:r w:rsidR="00A94BA9" w:rsidRPr="00291385">
        <w:rPr>
          <w:rFonts w:ascii="Arial" w:eastAsia="Times New Roman" w:hAnsi="Arial" w:cs="Arial"/>
          <w:color w:val="0A0A0A"/>
          <w:sz w:val="20"/>
          <w:szCs w:val="20"/>
          <w:lang w:val="en-SG" w:eastAsia="pl-PL"/>
        </w:rPr>
        <w:t>of ”biofuel</w:t>
      </w:r>
      <w:proofErr w:type="gramEnd"/>
      <w:r w:rsidR="00A94BA9" w:rsidRPr="00291385">
        <w:rPr>
          <w:rFonts w:ascii="Arial" w:eastAsia="Times New Roman" w:hAnsi="Arial" w:cs="Arial"/>
          <w:color w:val="0A0A0A"/>
          <w:sz w:val="20"/>
          <w:szCs w:val="20"/>
          <w:lang w:val="en-SG" w:eastAsia="pl-PL"/>
        </w:rPr>
        <w:t xml:space="preserve"> processes”. I think that authors interchanged the term “biofuel” or “biodiesel” with “bioethanol”. </w:t>
      </w:r>
      <w:proofErr w:type="gramStart"/>
      <w:r w:rsidR="00A94BA9" w:rsidRPr="00291385">
        <w:rPr>
          <w:rFonts w:ascii="Arial" w:eastAsia="Times New Roman" w:hAnsi="Arial" w:cs="Arial"/>
          <w:color w:val="0A0A0A"/>
          <w:sz w:val="20"/>
          <w:szCs w:val="20"/>
          <w:lang w:val="en-SG" w:eastAsia="pl-PL"/>
        </w:rPr>
        <w:t>Also</w:t>
      </w:r>
      <w:proofErr w:type="gramEnd"/>
      <w:r w:rsidR="00A94BA9" w:rsidRPr="00291385">
        <w:rPr>
          <w:rFonts w:ascii="Arial" w:eastAsia="Times New Roman" w:hAnsi="Arial" w:cs="Arial"/>
          <w:color w:val="0A0A0A"/>
          <w:sz w:val="20"/>
          <w:szCs w:val="20"/>
          <w:lang w:val="en-SG" w:eastAsia="pl-PL"/>
        </w:rPr>
        <w:t xml:space="preserve"> introduction part should present the knowledge gaps of process control for bioethanol processes and emphasize the novelty of this work.</w:t>
      </w:r>
    </w:p>
    <w:p w14:paraId="5D697B12" w14:textId="77777777" w:rsidR="00EE5FEC" w:rsidRPr="00291385" w:rsidRDefault="00EE5FEC" w:rsidP="00291385">
      <w:pPr>
        <w:spacing w:line="360" w:lineRule="auto"/>
        <w:jc w:val="both"/>
        <w:rPr>
          <w:rFonts w:ascii="Arial" w:hAnsi="Arial" w:cs="Arial"/>
          <w:color w:val="FF0000"/>
          <w:sz w:val="20"/>
          <w:szCs w:val="20"/>
          <w:lang w:val="en-US"/>
        </w:rPr>
      </w:pPr>
      <w:r w:rsidRPr="00291385">
        <w:rPr>
          <w:rFonts w:ascii="Arial" w:hAnsi="Arial" w:cs="Arial"/>
          <w:b/>
          <w:color w:val="FF0000"/>
          <w:sz w:val="20"/>
          <w:szCs w:val="20"/>
          <w:lang w:val="en-US"/>
        </w:rPr>
        <w:t>Response 1</w:t>
      </w:r>
      <w:r w:rsidRPr="00291385">
        <w:rPr>
          <w:rFonts w:ascii="Arial" w:hAnsi="Arial" w:cs="Arial"/>
          <w:color w:val="FF0000"/>
          <w:sz w:val="20"/>
          <w:szCs w:val="20"/>
          <w:lang w:val="en-US"/>
        </w:rPr>
        <w:t xml:space="preserve">: The introduction was indeed too extensive towards environmental protection, especially the influence of bioethanol on the environment. In the new version this aspect has been significantly limited, and in the remaining part the production of bioethanol has been presented only in the aspect of the improvement in the energetic coefficient that is correlated to the control process </w:t>
      </w:r>
      <w:proofErr w:type="spellStart"/>
      <w:r w:rsidRPr="00291385">
        <w:rPr>
          <w:rFonts w:ascii="Arial" w:hAnsi="Arial" w:cs="Arial"/>
          <w:color w:val="FF0000"/>
          <w:sz w:val="20"/>
          <w:szCs w:val="20"/>
          <w:lang w:val="en-US"/>
        </w:rPr>
        <w:t>optimisation</w:t>
      </w:r>
      <w:proofErr w:type="spellEnd"/>
      <w:r w:rsidRPr="00291385">
        <w:rPr>
          <w:rFonts w:ascii="Arial" w:hAnsi="Arial" w:cs="Arial"/>
          <w:color w:val="FF0000"/>
          <w:sz w:val="20"/>
          <w:szCs w:val="20"/>
          <w:lang w:val="en-US"/>
        </w:rPr>
        <w:t>.</w:t>
      </w:r>
    </w:p>
    <w:p w14:paraId="7B56018B" w14:textId="77777777" w:rsidR="00EE5FEC" w:rsidRPr="00291385" w:rsidRDefault="00EE5FEC" w:rsidP="00291385">
      <w:pPr>
        <w:shd w:val="clear" w:color="auto" w:fill="FEFEFE"/>
        <w:spacing w:line="360" w:lineRule="auto"/>
        <w:jc w:val="both"/>
        <w:rPr>
          <w:rFonts w:ascii="Arial" w:eastAsia="Times New Roman" w:hAnsi="Arial" w:cs="Arial"/>
          <w:color w:val="0A0A0A"/>
          <w:sz w:val="20"/>
          <w:szCs w:val="20"/>
          <w:lang w:val="en-US" w:eastAsia="pl-PL"/>
        </w:rPr>
      </w:pPr>
    </w:p>
    <w:p w14:paraId="0208EEAA" w14:textId="77777777" w:rsidR="003F344C" w:rsidRPr="00291385" w:rsidRDefault="003F344C" w:rsidP="00291385">
      <w:pPr>
        <w:shd w:val="clear" w:color="auto" w:fill="FEFEFE"/>
        <w:spacing w:line="360" w:lineRule="auto"/>
        <w:jc w:val="both"/>
        <w:rPr>
          <w:rFonts w:ascii="Arial" w:eastAsia="Times New Roman" w:hAnsi="Arial" w:cs="Arial"/>
          <w:color w:val="0A0A0A"/>
          <w:sz w:val="20"/>
          <w:szCs w:val="20"/>
          <w:lang w:val="en-SG" w:eastAsia="pl-PL"/>
        </w:rPr>
      </w:pPr>
    </w:p>
    <w:p w14:paraId="4759291F" w14:textId="5B4FC8E6" w:rsidR="00FE2975" w:rsidRPr="00291385" w:rsidRDefault="00FE2975" w:rsidP="00291385">
      <w:pPr>
        <w:shd w:val="clear" w:color="auto" w:fill="FEFEFE"/>
        <w:spacing w:line="360" w:lineRule="auto"/>
        <w:jc w:val="both"/>
        <w:rPr>
          <w:rFonts w:ascii="Arial" w:eastAsia="Times New Roman" w:hAnsi="Arial" w:cs="Arial"/>
          <w:color w:val="0A0A0A"/>
          <w:sz w:val="20"/>
          <w:szCs w:val="20"/>
          <w:lang w:val="en-SG" w:eastAsia="pl-PL"/>
        </w:rPr>
      </w:pPr>
      <w:r w:rsidRPr="00291385">
        <w:rPr>
          <w:rFonts w:ascii="Arial" w:hAnsi="Arial" w:cs="Arial"/>
          <w:b/>
          <w:sz w:val="20"/>
          <w:szCs w:val="20"/>
          <w:lang w:val="en-SG"/>
        </w:rPr>
        <w:t xml:space="preserve">Point 2: </w:t>
      </w:r>
      <w:r w:rsidR="00A94BA9" w:rsidRPr="00291385">
        <w:rPr>
          <w:rFonts w:ascii="Arial" w:eastAsia="Times New Roman" w:hAnsi="Arial" w:cs="Arial"/>
          <w:color w:val="0A0A0A"/>
          <w:sz w:val="20"/>
          <w:szCs w:val="20"/>
          <w:lang w:val="en-SG" w:eastAsia="pl-PL"/>
        </w:rPr>
        <w:t>Is rectification column the biggest energy consumer in the bioethanol processes? What is the typical fraction of the energy consumption in a regular bioethanol plant? I think rectification column is a very common process unit in most of the chemical processes and it is not hard to control rectification column. Please justify why chose rectification column as a control application.</w:t>
      </w:r>
    </w:p>
    <w:p w14:paraId="1EDAF4AD" w14:textId="00838CE1" w:rsidR="00F71326" w:rsidRPr="00291385" w:rsidRDefault="00F71326" w:rsidP="00291385">
      <w:pPr>
        <w:shd w:val="clear" w:color="auto" w:fill="FEFEFE"/>
        <w:spacing w:line="360" w:lineRule="auto"/>
        <w:jc w:val="both"/>
        <w:rPr>
          <w:rFonts w:ascii="Arial" w:eastAsia="Times New Roman" w:hAnsi="Arial" w:cs="Arial"/>
          <w:color w:val="FF0000"/>
          <w:sz w:val="20"/>
          <w:szCs w:val="20"/>
          <w:lang w:val="en-SG" w:eastAsia="pl-PL"/>
        </w:rPr>
      </w:pPr>
      <w:r w:rsidRPr="00291385">
        <w:rPr>
          <w:rFonts w:ascii="Arial" w:eastAsia="Times New Roman" w:hAnsi="Arial" w:cs="Arial"/>
          <w:b/>
          <w:bCs/>
          <w:color w:val="FF0000"/>
          <w:sz w:val="20"/>
          <w:szCs w:val="20"/>
          <w:lang w:val="en-SG" w:eastAsia="pl-PL"/>
        </w:rPr>
        <w:t>Response 2:</w:t>
      </w:r>
      <w:r w:rsidRPr="00291385">
        <w:rPr>
          <w:rFonts w:ascii="Arial" w:eastAsia="Times New Roman" w:hAnsi="Arial" w:cs="Arial"/>
          <w:color w:val="FF0000"/>
          <w:sz w:val="20"/>
          <w:szCs w:val="20"/>
          <w:lang w:val="en-SG" w:eastAsia="pl-PL"/>
        </w:rPr>
        <w:t xml:space="preserve"> In </w:t>
      </w:r>
      <w:proofErr w:type="gramStart"/>
      <w:r w:rsidRPr="00291385">
        <w:rPr>
          <w:rFonts w:ascii="Arial" w:eastAsia="Times New Roman" w:hAnsi="Arial" w:cs="Arial"/>
          <w:color w:val="FF0000"/>
          <w:sz w:val="20"/>
          <w:szCs w:val="20"/>
          <w:lang w:val="en-SG" w:eastAsia="pl-PL"/>
        </w:rPr>
        <w:t>fact</w:t>
      </w:r>
      <w:proofErr w:type="gramEnd"/>
      <w:r w:rsidRPr="00291385">
        <w:rPr>
          <w:rFonts w:ascii="Arial" w:eastAsia="Times New Roman" w:hAnsi="Arial" w:cs="Arial"/>
          <w:color w:val="FF0000"/>
          <w:sz w:val="20"/>
          <w:szCs w:val="20"/>
          <w:lang w:val="en-SG" w:eastAsia="pl-PL"/>
        </w:rPr>
        <w:t xml:space="preserve"> the rectification column is used not only in the distilling industry. The rectification process of ethanol is usually the last production stage and the energy consumption can be different. Depending on the raw material the bioethanol is made of, </w:t>
      </w:r>
      <w:proofErr w:type="gramStart"/>
      <w:r w:rsidRPr="00291385">
        <w:rPr>
          <w:rFonts w:ascii="Arial" w:eastAsia="Times New Roman" w:hAnsi="Arial" w:cs="Arial"/>
          <w:color w:val="FF0000"/>
          <w:sz w:val="20"/>
          <w:szCs w:val="20"/>
          <w:lang w:val="en-SG" w:eastAsia="pl-PL"/>
        </w:rPr>
        <w:t>e.g.</w:t>
      </w:r>
      <w:proofErr w:type="gramEnd"/>
      <w:r w:rsidRPr="00291385">
        <w:rPr>
          <w:rFonts w:ascii="Arial" w:eastAsia="Times New Roman" w:hAnsi="Arial" w:cs="Arial"/>
          <w:color w:val="FF0000"/>
          <w:sz w:val="20"/>
          <w:szCs w:val="20"/>
          <w:lang w:val="en-SG" w:eastAsia="pl-PL"/>
        </w:rPr>
        <w:t xml:space="preserve"> grains, corn, rectification constitutes less than 20% of the energetic expenses for the production [Marczak 2012]. In case of molasses, rectification takes most of energy expenses – 80%.</w:t>
      </w:r>
    </w:p>
    <w:p w14:paraId="665ADAF6" w14:textId="77777777" w:rsidR="003F344C" w:rsidRPr="00291385" w:rsidRDefault="003F344C" w:rsidP="00291385">
      <w:pPr>
        <w:shd w:val="clear" w:color="auto" w:fill="FEFEFE"/>
        <w:spacing w:line="360" w:lineRule="auto"/>
        <w:jc w:val="both"/>
        <w:rPr>
          <w:rFonts w:ascii="Arial" w:eastAsia="Times New Roman" w:hAnsi="Arial" w:cs="Arial"/>
          <w:color w:val="0A0A0A"/>
          <w:sz w:val="20"/>
          <w:szCs w:val="20"/>
          <w:lang w:val="en-SG" w:eastAsia="pl-PL"/>
        </w:rPr>
      </w:pPr>
    </w:p>
    <w:p w14:paraId="428B6D0E" w14:textId="18D4ED53" w:rsidR="00FE2975" w:rsidRPr="00291385" w:rsidRDefault="00FE2975" w:rsidP="00291385">
      <w:pPr>
        <w:shd w:val="clear" w:color="auto" w:fill="FEFEFE"/>
        <w:spacing w:line="360" w:lineRule="auto"/>
        <w:jc w:val="both"/>
        <w:rPr>
          <w:rFonts w:ascii="Arial" w:eastAsia="Times New Roman" w:hAnsi="Arial" w:cs="Arial"/>
          <w:color w:val="0A0A0A"/>
          <w:sz w:val="20"/>
          <w:szCs w:val="20"/>
          <w:lang w:val="en-SG" w:eastAsia="pl-PL"/>
        </w:rPr>
      </w:pPr>
      <w:r w:rsidRPr="00291385">
        <w:rPr>
          <w:rFonts w:ascii="Arial" w:hAnsi="Arial" w:cs="Arial"/>
          <w:b/>
          <w:sz w:val="20"/>
          <w:szCs w:val="20"/>
          <w:lang w:val="en-SG"/>
        </w:rPr>
        <w:t xml:space="preserve">Point 3: </w:t>
      </w:r>
      <w:r w:rsidR="00A94BA9" w:rsidRPr="00291385">
        <w:rPr>
          <w:rFonts w:ascii="Arial" w:eastAsia="Times New Roman" w:hAnsi="Arial" w:cs="Arial"/>
          <w:color w:val="0A0A0A"/>
          <w:sz w:val="20"/>
          <w:szCs w:val="20"/>
          <w:lang w:val="en-SG" w:eastAsia="pl-PL"/>
        </w:rPr>
        <w:t xml:space="preserve">The implemented controller in this work is to drive the bottom temperature to setpoint. It is much more meaningful to produce on-spec bioethanol (e.g., ethanol concentration &gt;95%). Have the authors tried to </w:t>
      </w:r>
      <w:proofErr w:type="spellStart"/>
      <w:r w:rsidR="00A94BA9" w:rsidRPr="00291385">
        <w:rPr>
          <w:rFonts w:ascii="Arial" w:eastAsia="Times New Roman" w:hAnsi="Arial" w:cs="Arial"/>
          <w:color w:val="0A0A0A"/>
          <w:sz w:val="20"/>
          <w:szCs w:val="20"/>
          <w:lang w:val="en-SG" w:eastAsia="pl-PL"/>
        </w:rPr>
        <w:t>deign</w:t>
      </w:r>
      <w:proofErr w:type="spellEnd"/>
      <w:r w:rsidR="00A94BA9" w:rsidRPr="00291385">
        <w:rPr>
          <w:rFonts w:ascii="Arial" w:eastAsia="Times New Roman" w:hAnsi="Arial" w:cs="Arial"/>
          <w:color w:val="0A0A0A"/>
          <w:sz w:val="20"/>
          <w:szCs w:val="20"/>
          <w:lang w:val="en-SG" w:eastAsia="pl-PL"/>
        </w:rPr>
        <w:t xml:space="preserve"> the controller for a more flexible operation of rectification column.</w:t>
      </w:r>
    </w:p>
    <w:p w14:paraId="58330B89" w14:textId="77777777" w:rsidR="00291385" w:rsidRPr="00291385" w:rsidRDefault="00291385" w:rsidP="00291385">
      <w:pPr>
        <w:spacing w:line="360" w:lineRule="auto"/>
        <w:jc w:val="both"/>
        <w:rPr>
          <w:rFonts w:ascii="Arial" w:hAnsi="Arial" w:cs="Arial"/>
          <w:color w:val="FF0000"/>
          <w:sz w:val="20"/>
          <w:szCs w:val="20"/>
          <w:lang w:val="en-US"/>
        </w:rPr>
      </w:pPr>
      <w:r w:rsidRPr="00291385">
        <w:rPr>
          <w:rFonts w:ascii="Arial" w:hAnsi="Arial" w:cs="Arial"/>
          <w:b/>
          <w:color w:val="FF0000"/>
          <w:sz w:val="20"/>
          <w:szCs w:val="20"/>
          <w:lang w:val="en-US"/>
        </w:rPr>
        <w:t>Response 3</w:t>
      </w:r>
      <w:r w:rsidRPr="00291385">
        <w:rPr>
          <w:rFonts w:ascii="Arial" w:hAnsi="Arial" w:cs="Arial"/>
          <w:color w:val="FF0000"/>
          <w:sz w:val="20"/>
          <w:szCs w:val="20"/>
          <w:lang w:val="en-US"/>
        </w:rPr>
        <w:t xml:space="preserve">: We believe, in order to work with more flexibility, an advanced driver based </w:t>
      </w:r>
      <w:proofErr w:type="gramStart"/>
      <w:r w:rsidRPr="00291385">
        <w:rPr>
          <w:rFonts w:ascii="Arial" w:hAnsi="Arial" w:cs="Arial"/>
          <w:color w:val="FF0000"/>
          <w:sz w:val="20"/>
          <w:szCs w:val="20"/>
          <w:lang w:val="en-US"/>
        </w:rPr>
        <w:t>e.g.</w:t>
      </w:r>
      <w:proofErr w:type="gramEnd"/>
      <w:r w:rsidRPr="00291385">
        <w:rPr>
          <w:rFonts w:ascii="Arial" w:hAnsi="Arial" w:cs="Arial"/>
          <w:color w:val="FF0000"/>
          <w:sz w:val="20"/>
          <w:szCs w:val="20"/>
          <w:lang w:val="en-US"/>
        </w:rPr>
        <w:t xml:space="preserve"> on artificial intelligence (fuzzy logic) has to be used. However, in case of columns with permanent process, the dosage of raw material depends on the concentration of ethanol, whereas in the periodically working columns setting the constant column temperature, which is strongly correlated to the distillation mixture, assures a constant concentration of bioethanol until it is exhausted in the setting. The use of such driver can be the subject of system analyses in the future.</w:t>
      </w:r>
    </w:p>
    <w:p w14:paraId="3BA14745" w14:textId="77777777" w:rsidR="00291385" w:rsidRPr="00291385" w:rsidRDefault="00291385" w:rsidP="00291385">
      <w:pPr>
        <w:shd w:val="clear" w:color="auto" w:fill="FEFEFE"/>
        <w:spacing w:line="360" w:lineRule="auto"/>
        <w:jc w:val="both"/>
        <w:rPr>
          <w:rFonts w:ascii="Arial" w:eastAsia="Times New Roman" w:hAnsi="Arial" w:cs="Arial"/>
          <w:color w:val="0A0A0A"/>
          <w:sz w:val="20"/>
          <w:szCs w:val="20"/>
          <w:lang w:val="en-US" w:eastAsia="pl-PL"/>
        </w:rPr>
      </w:pPr>
    </w:p>
    <w:p w14:paraId="73BDA61D" w14:textId="77777777" w:rsidR="003F344C" w:rsidRPr="00291385" w:rsidRDefault="003F344C" w:rsidP="00291385">
      <w:pPr>
        <w:shd w:val="clear" w:color="auto" w:fill="FEFEFE"/>
        <w:spacing w:line="360" w:lineRule="auto"/>
        <w:jc w:val="both"/>
        <w:rPr>
          <w:rFonts w:ascii="Arial" w:eastAsia="Times New Roman" w:hAnsi="Arial" w:cs="Arial"/>
          <w:color w:val="0A0A0A"/>
          <w:sz w:val="20"/>
          <w:szCs w:val="20"/>
          <w:lang w:val="en-SG" w:eastAsia="pl-PL"/>
        </w:rPr>
      </w:pPr>
    </w:p>
    <w:p w14:paraId="79E38BB2" w14:textId="394E6EC5" w:rsidR="00FE2975" w:rsidRPr="00291385" w:rsidRDefault="00FE2975" w:rsidP="00291385">
      <w:pPr>
        <w:shd w:val="clear" w:color="auto" w:fill="FEFEFE"/>
        <w:spacing w:line="360" w:lineRule="auto"/>
        <w:jc w:val="both"/>
        <w:rPr>
          <w:rFonts w:ascii="Arial" w:eastAsia="Times New Roman" w:hAnsi="Arial" w:cs="Arial"/>
          <w:color w:val="0A0A0A"/>
          <w:sz w:val="20"/>
          <w:szCs w:val="20"/>
          <w:lang w:val="en-SG" w:eastAsia="pl-PL"/>
        </w:rPr>
      </w:pPr>
      <w:r w:rsidRPr="00291385">
        <w:rPr>
          <w:rFonts w:ascii="Arial" w:hAnsi="Arial" w:cs="Arial"/>
          <w:b/>
          <w:sz w:val="20"/>
          <w:szCs w:val="20"/>
          <w:lang w:val="en-SG"/>
        </w:rPr>
        <w:t xml:space="preserve">Point 4: </w:t>
      </w:r>
      <w:r w:rsidR="00A94BA9" w:rsidRPr="00291385">
        <w:rPr>
          <w:rFonts w:ascii="Arial" w:eastAsia="Times New Roman" w:hAnsi="Arial" w:cs="Arial"/>
          <w:color w:val="0A0A0A"/>
          <w:sz w:val="20"/>
          <w:szCs w:val="20"/>
          <w:lang w:val="en-SG" w:eastAsia="pl-PL"/>
        </w:rPr>
        <w:t xml:space="preserve">How did you tune control parameters (e.g., </w:t>
      </w:r>
      <w:proofErr w:type="spellStart"/>
      <w:r w:rsidR="00A94BA9" w:rsidRPr="00291385">
        <w:rPr>
          <w:rFonts w:ascii="Arial" w:eastAsia="Times New Roman" w:hAnsi="Arial" w:cs="Arial"/>
          <w:color w:val="0A0A0A"/>
          <w:sz w:val="20"/>
          <w:szCs w:val="20"/>
          <w:lang w:val="en-SG" w:eastAsia="pl-PL"/>
        </w:rPr>
        <w:t>kp</w:t>
      </w:r>
      <w:proofErr w:type="spellEnd"/>
      <w:r w:rsidR="00A94BA9" w:rsidRPr="00291385">
        <w:rPr>
          <w:rFonts w:ascii="Arial" w:eastAsia="Times New Roman" w:hAnsi="Arial" w:cs="Arial"/>
          <w:color w:val="0A0A0A"/>
          <w:sz w:val="20"/>
          <w:szCs w:val="20"/>
          <w:lang w:val="en-SG" w:eastAsia="pl-PL"/>
        </w:rPr>
        <w:t>, Ti, Td) for each implemented controller?</w:t>
      </w:r>
    </w:p>
    <w:p w14:paraId="101A34F9" w14:textId="77777777" w:rsidR="00291385" w:rsidRPr="00291385" w:rsidRDefault="00291385" w:rsidP="00291385">
      <w:pPr>
        <w:spacing w:line="360" w:lineRule="auto"/>
        <w:jc w:val="both"/>
        <w:rPr>
          <w:rFonts w:ascii="Arial" w:hAnsi="Arial" w:cs="Arial"/>
          <w:color w:val="FF0000"/>
          <w:sz w:val="20"/>
          <w:szCs w:val="20"/>
          <w:lang w:val="en-US"/>
        </w:rPr>
      </w:pPr>
      <w:r w:rsidRPr="00291385">
        <w:rPr>
          <w:rFonts w:ascii="Arial" w:hAnsi="Arial" w:cs="Arial"/>
          <w:b/>
          <w:color w:val="FF0000"/>
          <w:sz w:val="20"/>
          <w:szCs w:val="20"/>
          <w:lang w:val="en-US"/>
        </w:rPr>
        <w:lastRenderedPageBreak/>
        <w:t>Response 4</w:t>
      </w:r>
      <w:r w:rsidRPr="00291385">
        <w:rPr>
          <w:rFonts w:ascii="Arial" w:hAnsi="Arial" w:cs="Arial"/>
          <w:color w:val="FF0000"/>
          <w:sz w:val="20"/>
          <w:szCs w:val="20"/>
          <w:lang w:val="en-US"/>
        </w:rPr>
        <w:t xml:space="preserve">: The control parameters have been adjusted using the classis Ziegler-Nichols method, because the setting </w:t>
      </w:r>
      <w:proofErr w:type="spellStart"/>
      <w:r w:rsidRPr="00291385">
        <w:rPr>
          <w:rFonts w:ascii="Arial" w:hAnsi="Arial" w:cs="Arial"/>
          <w:color w:val="FF0000"/>
          <w:sz w:val="20"/>
          <w:szCs w:val="20"/>
          <w:lang w:val="en-US"/>
        </w:rPr>
        <w:t>optimisation</w:t>
      </w:r>
      <w:proofErr w:type="spellEnd"/>
      <w:r w:rsidRPr="00291385">
        <w:rPr>
          <w:rFonts w:ascii="Arial" w:hAnsi="Arial" w:cs="Arial"/>
          <w:color w:val="FF0000"/>
          <w:sz w:val="20"/>
          <w:szCs w:val="20"/>
          <w:lang w:val="en-US"/>
        </w:rPr>
        <w:t xml:space="preserve"> process itself was not the subject of the research.</w:t>
      </w:r>
    </w:p>
    <w:p w14:paraId="3E04948D" w14:textId="77777777" w:rsidR="003F344C" w:rsidRPr="00291385" w:rsidRDefault="003F344C" w:rsidP="00291385">
      <w:pPr>
        <w:shd w:val="clear" w:color="auto" w:fill="FEFEFE"/>
        <w:spacing w:line="360" w:lineRule="auto"/>
        <w:jc w:val="both"/>
        <w:rPr>
          <w:rFonts w:ascii="Arial" w:eastAsia="Times New Roman" w:hAnsi="Arial" w:cs="Arial"/>
          <w:color w:val="0A0A0A"/>
          <w:sz w:val="20"/>
          <w:szCs w:val="20"/>
          <w:lang w:val="en-SG" w:eastAsia="pl-PL"/>
        </w:rPr>
      </w:pPr>
    </w:p>
    <w:p w14:paraId="29733529" w14:textId="586EF2CC" w:rsidR="00FE2975" w:rsidRPr="00291385" w:rsidRDefault="00FE2975" w:rsidP="00291385">
      <w:pPr>
        <w:shd w:val="clear" w:color="auto" w:fill="FEFEFE"/>
        <w:spacing w:line="360" w:lineRule="auto"/>
        <w:jc w:val="both"/>
        <w:rPr>
          <w:rFonts w:ascii="Arial" w:eastAsia="Times New Roman" w:hAnsi="Arial" w:cs="Arial"/>
          <w:color w:val="0A0A0A"/>
          <w:sz w:val="20"/>
          <w:szCs w:val="20"/>
          <w:lang w:val="en-SG" w:eastAsia="pl-PL"/>
        </w:rPr>
      </w:pPr>
      <w:r w:rsidRPr="00291385">
        <w:rPr>
          <w:rFonts w:ascii="Arial" w:hAnsi="Arial" w:cs="Arial"/>
          <w:b/>
          <w:sz w:val="20"/>
          <w:szCs w:val="20"/>
          <w:lang w:val="en-SG"/>
        </w:rPr>
        <w:t xml:space="preserve">Point 5: </w:t>
      </w:r>
      <w:r w:rsidR="00A94BA9" w:rsidRPr="00291385">
        <w:rPr>
          <w:rFonts w:ascii="Arial" w:eastAsia="Times New Roman" w:hAnsi="Arial" w:cs="Arial"/>
          <w:color w:val="0A0A0A"/>
          <w:sz w:val="20"/>
          <w:szCs w:val="20"/>
          <w:lang w:val="en-SG" w:eastAsia="pl-PL"/>
        </w:rPr>
        <w:t xml:space="preserve">Energy usage in the result part is the average energy usage during the </w:t>
      </w:r>
      <w:proofErr w:type="gramStart"/>
      <w:r w:rsidR="00A94BA9" w:rsidRPr="00291385">
        <w:rPr>
          <w:rFonts w:ascii="Arial" w:eastAsia="Times New Roman" w:hAnsi="Arial" w:cs="Arial"/>
          <w:color w:val="0A0A0A"/>
          <w:sz w:val="20"/>
          <w:szCs w:val="20"/>
          <w:lang w:val="en-SG" w:eastAsia="pl-PL"/>
        </w:rPr>
        <w:t>whole time</w:t>
      </w:r>
      <w:proofErr w:type="gramEnd"/>
      <w:r w:rsidR="00A94BA9" w:rsidRPr="00291385">
        <w:rPr>
          <w:rFonts w:ascii="Arial" w:eastAsia="Times New Roman" w:hAnsi="Arial" w:cs="Arial"/>
          <w:color w:val="0A0A0A"/>
          <w:sz w:val="20"/>
          <w:szCs w:val="20"/>
          <w:lang w:val="en-SG" w:eastAsia="pl-PL"/>
        </w:rPr>
        <w:t xml:space="preserve"> horizon or the energy usage at the reached steady state.</w:t>
      </w:r>
    </w:p>
    <w:p w14:paraId="71C0E8AB" w14:textId="77777777" w:rsidR="00291385" w:rsidRPr="00291385" w:rsidRDefault="00291385" w:rsidP="00291385">
      <w:pPr>
        <w:spacing w:line="360" w:lineRule="auto"/>
        <w:jc w:val="both"/>
        <w:rPr>
          <w:rFonts w:ascii="Arial" w:hAnsi="Arial" w:cs="Arial"/>
          <w:color w:val="FF0000"/>
          <w:sz w:val="20"/>
          <w:szCs w:val="20"/>
          <w:lang w:val="en-US"/>
        </w:rPr>
      </w:pPr>
      <w:r w:rsidRPr="00291385">
        <w:rPr>
          <w:rFonts w:ascii="Arial" w:hAnsi="Arial" w:cs="Arial"/>
          <w:b/>
          <w:color w:val="FF0000"/>
          <w:sz w:val="20"/>
          <w:szCs w:val="20"/>
          <w:lang w:val="en-US"/>
        </w:rPr>
        <w:t>Response 5</w:t>
      </w:r>
      <w:r w:rsidRPr="00291385">
        <w:rPr>
          <w:rFonts w:ascii="Arial" w:hAnsi="Arial" w:cs="Arial"/>
          <w:color w:val="FF0000"/>
          <w:sz w:val="20"/>
          <w:szCs w:val="20"/>
          <w:lang w:val="en-US"/>
        </w:rPr>
        <w:t xml:space="preserve">: In the research a periodically working rectification column was used, for that we can distinguish the phase of heating the setting and the steady temperature sustaining the processing. In our </w:t>
      </w:r>
      <w:proofErr w:type="gramStart"/>
      <w:r w:rsidRPr="00291385">
        <w:rPr>
          <w:rFonts w:ascii="Arial" w:hAnsi="Arial" w:cs="Arial"/>
          <w:color w:val="FF0000"/>
          <w:sz w:val="20"/>
          <w:szCs w:val="20"/>
          <w:lang w:val="en-US"/>
        </w:rPr>
        <w:t>researches</w:t>
      </w:r>
      <w:proofErr w:type="gramEnd"/>
      <w:r w:rsidRPr="00291385">
        <w:rPr>
          <w:rFonts w:ascii="Arial" w:hAnsi="Arial" w:cs="Arial"/>
          <w:color w:val="FF0000"/>
          <w:sz w:val="20"/>
          <w:szCs w:val="20"/>
          <w:lang w:val="en-US"/>
        </w:rPr>
        <w:t>, energy consumption analysis has been carried out during the whole process, because we wanted to see how the algorithm behaves in the transition phase between these two stages.</w:t>
      </w:r>
    </w:p>
    <w:p w14:paraId="7DD0D9A6" w14:textId="77777777" w:rsidR="003F344C" w:rsidRPr="00291385" w:rsidRDefault="003F344C" w:rsidP="00291385">
      <w:pPr>
        <w:shd w:val="clear" w:color="auto" w:fill="FEFEFE"/>
        <w:spacing w:line="360" w:lineRule="auto"/>
        <w:jc w:val="both"/>
        <w:rPr>
          <w:rFonts w:ascii="Arial" w:eastAsia="Times New Roman" w:hAnsi="Arial" w:cs="Arial"/>
          <w:color w:val="0A0A0A"/>
          <w:sz w:val="20"/>
          <w:szCs w:val="20"/>
          <w:lang w:val="en-SG" w:eastAsia="pl-PL"/>
        </w:rPr>
      </w:pPr>
    </w:p>
    <w:p w14:paraId="29E405E4" w14:textId="10AACE54" w:rsidR="00A94BA9" w:rsidRPr="00291385" w:rsidRDefault="00A94BA9" w:rsidP="00291385">
      <w:pPr>
        <w:shd w:val="clear" w:color="auto" w:fill="FEFEFE"/>
        <w:spacing w:line="360" w:lineRule="auto"/>
        <w:jc w:val="both"/>
        <w:rPr>
          <w:rFonts w:ascii="Arial" w:eastAsia="Times New Roman" w:hAnsi="Arial" w:cs="Arial"/>
          <w:color w:val="0A0A0A"/>
          <w:sz w:val="20"/>
          <w:szCs w:val="20"/>
          <w:lang w:val="en-SG" w:eastAsia="pl-PL"/>
        </w:rPr>
      </w:pPr>
      <w:r w:rsidRPr="00291385">
        <w:rPr>
          <w:rFonts w:ascii="Arial" w:hAnsi="Arial" w:cs="Arial"/>
          <w:b/>
          <w:sz w:val="20"/>
          <w:szCs w:val="20"/>
          <w:lang w:val="en-SG"/>
        </w:rPr>
        <w:t xml:space="preserve">Point 6: </w:t>
      </w:r>
      <w:r w:rsidRPr="00291385">
        <w:rPr>
          <w:rFonts w:ascii="Arial" w:eastAsia="Times New Roman" w:hAnsi="Arial" w:cs="Arial"/>
          <w:color w:val="0A0A0A"/>
          <w:sz w:val="20"/>
          <w:szCs w:val="20"/>
          <w:lang w:val="en-SG" w:eastAsia="pl-PL"/>
        </w:rPr>
        <w:t>The transfer function representing rectification column is developed from lab-scale experimental tests. Please comment that how close/different this model is from other model in the literature.</w:t>
      </w:r>
    </w:p>
    <w:p w14:paraId="0C3F3F68" w14:textId="77777777" w:rsidR="00291385" w:rsidRPr="00291385" w:rsidRDefault="00291385" w:rsidP="00291385">
      <w:pPr>
        <w:spacing w:line="360" w:lineRule="auto"/>
        <w:jc w:val="both"/>
        <w:rPr>
          <w:rFonts w:ascii="Arial" w:hAnsi="Arial" w:cs="Arial"/>
          <w:color w:val="FF0000"/>
          <w:sz w:val="20"/>
          <w:szCs w:val="20"/>
          <w:lang w:val="en-US"/>
        </w:rPr>
      </w:pPr>
      <w:r w:rsidRPr="00291385">
        <w:rPr>
          <w:rFonts w:ascii="Arial" w:hAnsi="Arial" w:cs="Arial"/>
          <w:b/>
          <w:color w:val="FF0000"/>
          <w:sz w:val="20"/>
          <w:szCs w:val="20"/>
          <w:lang w:val="en-US"/>
        </w:rPr>
        <w:t>Response 6</w:t>
      </w:r>
      <w:r w:rsidRPr="00291385">
        <w:rPr>
          <w:rFonts w:ascii="Arial" w:hAnsi="Arial" w:cs="Arial"/>
          <w:color w:val="FF0000"/>
          <w:sz w:val="20"/>
          <w:szCs w:val="20"/>
          <w:lang w:val="en-US"/>
        </w:rPr>
        <w:t>: The developed transfer function originates from the analysis of thermal transformations, which is the initial point. The determined relationship of the transfer function that served for the work analysis of three control algorithms is typical for many thermal processes in its structure. In the related literature a description of a column can be found that has a form of differential equations for permanent processes, which is typical for the distillation industry in the large scale. There is no information about the description of a periodic rectification process.</w:t>
      </w:r>
    </w:p>
    <w:p w14:paraId="03BA16B4" w14:textId="77777777" w:rsidR="00291385" w:rsidRPr="00291385" w:rsidRDefault="00291385" w:rsidP="00291385">
      <w:pPr>
        <w:shd w:val="clear" w:color="auto" w:fill="FEFEFE"/>
        <w:spacing w:line="360" w:lineRule="auto"/>
        <w:jc w:val="both"/>
        <w:rPr>
          <w:rFonts w:ascii="Arial" w:eastAsia="Times New Roman" w:hAnsi="Arial" w:cs="Arial"/>
          <w:color w:val="0A0A0A"/>
          <w:sz w:val="20"/>
          <w:szCs w:val="20"/>
          <w:lang w:val="en-US" w:eastAsia="pl-PL"/>
        </w:rPr>
      </w:pPr>
    </w:p>
    <w:p w14:paraId="068B5261" w14:textId="77777777" w:rsidR="00A94BA9" w:rsidRPr="00291385" w:rsidRDefault="00A94BA9" w:rsidP="00291385">
      <w:pPr>
        <w:shd w:val="clear" w:color="auto" w:fill="FEFEFE"/>
        <w:spacing w:line="360" w:lineRule="auto"/>
        <w:jc w:val="both"/>
        <w:rPr>
          <w:rFonts w:ascii="Arial" w:eastAsia="Times New Roman" w:hAnsi="Arial" w:cs="Arial"/>
          <w:color w:val="0A0A0A"/>
          <w:sz w:val="20"/>
          <w:szCs w:val="20"/>
          <w:lang w:val="en-SG" w:eastAsia="pl-PL"/>
        </w:rPr>
      </w:pPr>
    </w:p>
    <w:p w14:paraId="72C7F15F" w14:textId="77777777" w:rsidR="002274C5" w:rsidRPr="00291385" w:rsidRDefault="002274C5" w:rsidP="00291385">
      <w:pPr>
        <w:spacing w:line="360" w:lineRule="auto"/>
        <w:jc w:val="both"/>
        <w:rPr>
          <w:rFonts w:ascii="Arial" w:hAnsi="Arial" w:cs="Arial"/>
          <w:sz w:val="20"/>
          <w:szCs w:val="20"/>
        </w:rPr>
      </w:pPr>
    </w:p>
    <w:sectPr w:rsidR="002274C5" w:rsidRPr="00291385" w:rsidSect="003B38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230AF"/>
    <w:rsid w:val="00030DDC"/>
    <w:rsid w:val="000328FE"/>
    <w:rsid w:val="00037F04"/>
    <w:rsid w:val="00046C6B"/>
    <w:rsid w:val="000618F4"/>
    <w:rsid w:val="000810EC"/>
    <w:rsid w:val="000851AB"/>
    <w:rsid w:val="000C1514"/>
    <w:rsid w:val="00110994"/>
    <w:rsid w:val="00144169"/>
    <w:rsid w:val="0019575D"/>
    <w:rsid w:val="001D413F"/>
    <w:rsid w:val="002274C5"/>
    <w:rsid w:val="00291385"/>
    <w:rsid w:val="002B0B8C"/>
    <w:rsid w:val="002B4EE5"/>
    <w:rsid w:val="00363CA6"/>
    <w:rsid w:val="0037318C"/>
    <w:rsid w:val="003738AD"/>
    <w:rsid w:val="0037498F"/>
    <w:rsid w:val="003B38DA"/>
    <w:rsid w:val="003B3BAF"/>
    <w:rsid w:val="003C18FC"/>
    <w:rsid w:val="003C2871"/>
    <w:rsid w:val="003D1EAB"/>
    <w:rsid w:val="003F344C"/>
    <w:rsid w:val="0041512B"/>
    <w:rsid w:val="00426DDE"/>
    <w:rsid w:val="00445926"/>
    <w:rsid w:val="0049517C"/>
    <w:rsid w:val="004F0F34"/>
    <w:rsid w:val="004F3F6C"/>
    <w:rsid w:val="005C3533"/>
    <w:rsid w:val="006221C7"/>
    <w:rsid w:val="00642F77"/>
    <w:rsid w:val="00663D0D"/>
    <w:rsid w:val="006A7F8C"/>
    <w:rsid w:val="006D012B"/>
    <w:rsid w:val="00705485"/>
    <w:rsid w:val="00723545"/>
    <w:rsid w:val="007562F8"/>
    <w:rsid w:val="007B6B9C"/>
    <w:rsid w:val="007E1825"/>
    <w:rsid w:val="007E763F"/>
    <w:rsid w:val="00806DA3"/>
    <w:rsid w:val="00832CC6"/>
    <w:rsid w:val="00836929"/>
    <w:rsid w:val="0084612B"/>
    <w:rsid w:val="008E15CF"/>
    <w:rsid w:val="008E7AAA"/>
    <w:rsid w:val="00942DB8"/>
    <w:rsid w:val="009574F6"/>
    <w:rsid w:val="0096277E"/>
    <w:rsid w:val="009840CF"/>
    <w:rsid w:val="009B3983"/>
    <w:rsid w:val="009C0CA4"/>
    <w:rsid w:val="00A72826"/>
    <w:rsid w:val="00A94BA9"/>
    <w:rsid w:val="00B15D9C"/>
    <w:rsid w:val="00B75AF3"/>
    <w:rsid w:val="00BA334E"/>
    <w:rsid w:val="00BB56F4"/>
    <w:rsid w:val="00BD6E57"/>
    <w:rsid w:val="00C10B72"/>
    <w:rsid w:val="00C3736D"/>
    <w:rsid w:val="00C44845"/>
    <w:rsid w:val="00C609E1"/>
    <w:rsid w:val="00C91484"/>
    <w:rsid w:val="00D230AF"/>
    <w:rsid w:val="00D257BD"/>
    <w:rsid w:val="00D57D27"/>
    <w:rsid w:val="00D63781"/>
    <w:rsid w:val="00DA2040"/>
    <w:rsid w:val="00DC7D5D"/>
    <w:rsid w:val="00E10727"/>
    <w:rsid w:val="00E42F51"/>
    <w:rsid w:val="00E54C41"/>
    <w:rsid w:val="00E74E13"/>
    <w:rsid w:val="00E82E79"/>
    <w:rsid w:val="00E840D2"/>
    <w:rsid w:val="00EB4A13"/>
    <w:rsid w:val="00ED32E6"/>
    <w:rsid w:val="00EE5FEC"/>
    <w:rsid w:val="00EE6FDE"/>
    <w:rsid w:val="00F57964"/>
    <w:rsid w:val="00F71326"/>
    <w:rsid w:val="00FA6CD7"/>
    <w:rsid w:val="00FB684C"/>
    <w:rsid w:val="00FC1E44"/>
    <w:rsid w:val="00FE29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CADC"/>
  <w15:docId w15:val="{95F13694-8E7D-4E80-92E8-D41C9FD24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575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9517C"/>
    <w:rPr>
      <w:rFonts w:asciiTheme="majorHAnsi" w:eastAsiaTheme="majorEastAsia" w:hAnsiTheme="majorHAnsi" w:cstheme="majorBidi"/>
      <w:spacing w:val="-10"/>
      <w:kern w:val="28"/>
      <w:sz w:val="56"/>
      <w:szCs w:val="56"/>
    </w:rPr>
  </w:style>
  <w:style w:type="paragraph" w:styleId="Tekstdymka">
    <w:name w:val="Balloon Text"/>
    <w:basedOn w:val="Normalny"/>
    <w:link w:val="TekstdymkaZnak"/>
    <w:uiPriority w:val="99"/>
    <w:semiHidden/>
    <w:unhideWhenUsed/>
    <w:rsid w:val="0049517C"/>
    <w:rPr>
      <w:rFonts w:ascii="Segoe UI" w:hAnsi="Segoe UI" w:cs="Segoe UI"/>
      <w:sz w:val="18"/>
      <w:szCs w:val="18"/>
    </w:rPr>
  </w:style>
  <w:style w:type="character" w:customStyle="1" w:styleId="TekstdymkaZnak">
    <w:name w:val="Tekst dymka Znak"/>
    <w:basedOn w:val="Domylnaczcionkaakapitu"/>
    <w:link w:val="Tekstdymka"/>
    <w:uiPriority w:val="99"/>
    <w:semiHidden/>
    <w:rsid w:val="0049517C"/>
    <w:rPr>
      <w:rFonts w:ascii="Segoe UI" w:hAnsi="Segoe UI" w:cs="Segoe UI"/>
      <w:sz w:val="18"/>
      <w:szCs w:val="18"/>
    </w:rPr>
  </w:style>
  <w:style w:type="character" w:styleId="HTML-staaszeroko">
    <w:name w:val="HTML Typewriter"/>
    <w:basedOn w:val="Domylnaczcionkaakapitu"/>
    <w:uiPriority w:val="99"/>
    <w:semiHidden/>
    <w:unhideWhenUsed/>
    <w:rsid w:val="00046C6B"/>
    <w:rPr>
      <w:rFonts w:ascii="Courier New" w:eastAsia="Times New Roman" w:hAnsi="Courier New" w:cs="Courier New"/>
      <w:sz w:val="20"/>
      <w:szCs w:val="20"/>
    </w:rPr>
  </w:style>
  <w:style w:type="paragraph" w:styleId="NormalnyWeb">
    <w:name w:val="Normal (Web)"/>
    <w:basedOn w:val="Normalny"/>
    <w:uiPriority w:val="99"/>
    <w:semiHidden/>
    <w:unhideWhenUsed/>
    <w:rsid w:val="00046C6B"/>
    <w:pPr>
      <w:spacing w:before="100" w:beforeAutospacing="1" w:after="100" w:afterAutospacing="1"/>
    </w:pPr>
    <w:rPr>
      <w:rFonts w:ascii="Times New Roman" w:eastAsia="Times New Roman" w:hAnsi="Times New Roman" w:cs="Times New Roman"/>
      <w:lang w:val="pl-PL" w:eastAsia="pl-PL"/>
    </w:rPr>
  </w:style>
  <w:style w:type="paragraph" w:customStyle="1" w:styleId="MDPI42tablebody">
    <w:name w:val="MDPI_4.2_table_body"/>
    <w:qFormat/>
    <w:rsid w:val="00642F77"/>
    <w:pPr>
      <w:adjustRightInd w:val="0"/>
      <w:snapToGrid w:val="0"/>
      <w:spacing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52figure">
    <w:name w:val="MDPI_5.2_figure"/>
    <w:qFormat/>
    <w:rsid w:val="00642F77"/>
    <w:pPr>
      <w:adjustRightInd w:val="0"/>
      <w:snapToGrid w:val="0"/>
      <w:spacing w:before="240" w:after="120"/>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51figurecaption">
    <w:name w:val="MDPI_5.1_figure_caption"/>
    <w:qFormat/>
    <w:rsid w:val="00705485"/>
    <w:pPr>
      <w:adjustRightInd w:val="0"/>
      <w:snapToGrid w:val="0"/>
      <w:spacing w:before="120" w:after="240" w:line="228" w:lineRule="auto"/>
      <w:ind w:left="2608"/>
    </w:pPr>
    <w:rPr>
      <w:rFonts w:ascii="Palatino Linotype" w:eastAsia="Times New Roman" w:hAnsi="Palatino Linotype" w:cs="Times New Roman"/>
      <w:color w:val="000000"/>
      <w:sz w:val="18"/>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 w:id="1527331263">
      <w:bodyDiv w:val="1"/>
      <w:marLeft w:val="0"/>
      <w:marRight w:val="0"/>
      <w:marTop w:val="0"/>
      <w:marBottom w:val="0"/>
      <w:divBdr>
        <w:top w:val="none" w:sz="0" w:space="0" w:color="auto"/>
        <w:left w:val="none" w:sz="0" w:space="0" w:color="auto"/>
        <w:bottom w:val="none" w:sz="0" w:space="0" w:color="auto"/>
        <w:right w:val="none" w:sz="0" w:space="0" w:color="auto"/>
      </w:divBdr>
    </w:div>
    <w:div w:id="1666787564">
      <w:bodyDiv w:val="1"/>
      <w:marLeft w:val="0"/>
      <w:marRight w:val="0"/>
      <w:marTop w:val="0"/>
      <w:marBottom w:val="0"/>
      <w:divBdr>
        <w:top w:val="none" w:sz="0" w:space="0" w:color="auto"/>
        <w:left w:val="none" w:sz="0" w:space="0" w:color="auto"/>
        <w:bottom w:val="none" w:sz="0" w:space="0" w:color="auto"/>
        <w:right w:val="none" w:sz="0" w:space="0" w:color="auto"/>
      </w:divBdr>
    </w:div>
    <w:div w:id="1802109610">
      <w:bodyDiv w:val="1"/>
      <w:marLeft w:val="0"/>
      <w:marRight w:val="0"/>
      <w:marTop w:val="0"/>
      <w:marBottom w:val="0"/>
      <w:divBdr>
        <w:top w:val="none" w:sz="0" w:space="0" w:color="auto"/>
        <w:left w:val="none" w:sz="0" w:space="0" w:color="auto"/>
        <w:bottom w:val="none" w:sz="0" w:space="0" w:color="auto"/>
        <w:right w:val="none" w:sz="0" w:space="0" w:color="auto"/>
      </w:divBdr>
    </w:div>
    <w:div w:id="2119980643">
      <w:bodyDiv w:val="1"/>
      <w:marLeft w:val="0"/>
      <w:marRight w:val="0"/>
      <w:marTop w:val="0"/>
      <w:marBottom w:val="0"/>
      <w:divBdr>
        <w:top w:val="none" w:sz="0" w:space="0" w:color="auto"/>
        <w:left w:val="none" w:sz="0" w:space="0" w:color="auto"/>
        <w:bottom w:val="none" w:sz="0" w:space="0" w:color="auto"/>
        <w:right w:val="none" w:sz="0" w:space="0" w:color="auto"/>
      </w:divBdr>
      <w:divsChild>
        <w:div w:id="1700425300">
          <w:marLeft w:val="0"/>
          <w:marRight w:val="0"/>
          <w:marTop w:val="0"/>
          <w:marBottom w:val="0"/>
          <w:divBdr>
            <w:top w:val="none" w:sz="0" w:space="0" w:color="auto"/>
            <w:left w:val="none" w:sz="0" w:space="0" w:color="auto"/>
            <w:bottom w:val="none" w:sz="0" w:space="0" w:color="auto"/>
            <w:right w:val="none" w:sz="0" w:space="0" w:color="auto"/>
          </w:divBdr>
        </w:div>
        <w:div w:id="843085668">
          <w:marLeft w:val="0"/>
          <w:marRight w:val="0"/>
          <w:marTop w:val="0"/>
          <w:marBottom w:val="0"/>
          <w:divBdr>
            <w:top w:val="none" w:sz="0" w:space="0" w:color="auto"/>
            <w:left w:val="none" w:sz="0" w:space="0" w:color="auto"/>
            <w:bottom w:val="none" w:sz="0" w:space="0" w:color="auto"/>
            <w:right w:val="none" w:sz="0" w:space="0" w:color="auto"/>
          </w:divBdr>
        </w:div>
        <w:div w:id="1138648450">
          <w:marLeft w:val="0"/>
          <w:marRight w:val="0"/>
          <w:marTop w:val="0"/>
          <w:marBottom w:val="0"/>
          <w:divBdr>
            <w:top w:val="none" w:sz="0" w:space="0" w:color="auto"/>
            <w:left w:val="none" w:sz="0" w:space="0" w:color="auto"/>
            <w:bottom w:val="none" w:sz="0" w:space="0" w:color="auto"/>
            <w:right w:val="none" w:sz="0" w:space="0" w:color="auto"/>
          </w:divBdr>
        </w:div>
        <w:div w:id="1667050723">
          <w:marLeft w:val="0"/>
          <w:marRight w:val="0"/>
          <w:marTop w:val="0"/>
          <w:marBottom w:val="0"/>
          <w:divBdr>
            <w:top w:val="none" w:sz="0" w:space="0" w:color="auto"/>
            <w:left w:val="none" w:sz="0" w:space="0" w:color="auto"/>
            <w:bottom w:val="none" w:sz="0" w:space="0" w:color="auto"/>
            <w:right w:val="none" w:sz="0" w:space="0" w:color="auto"/>
          </w:divBdr>
        </w:div>
        <w:div w:id="6351111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636D1-F824-4A50-822E-CB8DA6521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623</Words>
  <Characters>3743</Characters>
  <Application>Microsoft Office Word</Application>
  <DocSecurity>0</DocSecurity>
  <Lines>31</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MDPI AG</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Freeland</dc:creator>
  <cp:lastModifiedBy>Stanisław Lis</cp:lastModifiedBy>
  <cp:revision>37</cp:revision>
  <cp:lastPrinted>2018-03-20T10:29:00Z</cp:lastPrinted>
  <dcterms:created xsi:type="dcterms:W3CDTF">2021-01-20T16:10:00Z</dcterms:created>
  <dcterms:modified xsi:type="dcterms:W3CDTF">2021-01-26T19:08:00Z</dcterms:modified>
</cp:coreProperties>
</file>