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1C543D" w14:textId="77777777" w:rsidR="00E53C2A" w:rsidRDefault="00E53C2A" w:rsidP="001D2D63">
      <w:pPr>
        <w:spacing w:line="276" w:lineRule="auto"/>
        <w:jc w:val="both"/>
        <w:outlineLvl w:val="0"/>
        <w:rPr>
          <w:rFonts w:asciiTheme="majorHAnsi" w:eastAsia="Calibri" w:hAnsiTheme="majorHAnsi" w:cstheme="majorHAnsi"/>
          <w:b/>
          <w:color w:val="17365D"/>
          <w:sz w:val="22"/>
          <w:szCs w:val="22"/>
          <w:u w:val="single"/>
          <w:lang w:val="en-US" w:eastAsia="es-ES_tradnl"/>
        </w:rPr>
      </w:pPr>
      <w:bookmarkStart w:id="0" w:name="_GoBack"/>
      <w:bookmarkEnd w:id="0"/>
    </w:p>
    <w:p w14:paraId="73382A52" w14:textId="74558D57" w:rsidR="00FB5BA0" w:rsidRPr="0035542E" w:rsidRDefault="00FB5BA0" w:rsidP="001D2D63">
      <w:pPr>
        <w:spacing w:line="276" w:lineRule="auto"/>
        <w:jc w:val="both"/>
        <w:outlineLvl w:val="0"/>
        <w:rPr>
          <w:rFonts w:ascii="Calibri" w:eastAsia="Calibri" w:hAnsi="Calibri" w:cs="Calibri"/>
          <w:b/>
          <w:color w:val="17365D"/>
          <w:sz w:val="22"/>
          <w:szCs w:val="22"/>
          <w:u w:val="single"/>
          <w:lang w:val="en-US"/>
        </w:rPr>
      </w:pPr>
      <w:r w:rsidRPr="0035542E">
        <w:rPr>
          <w:rFonts w:asciiTheme="majorHAnsi" w:eastAsia="Calibri" w:hAnsiTheme="majorHAnsi" w:cstheme="majorHAnsi"/>
          <w:b/>
          <w:color w:val="17365D"/>
          <w:sz w:val="22"/>
          <w:szCs w:val="22"/>
          <w:u w:val="single"/>
          <w:lang w:val="en-US" w:eastAsia="es-ES_tradnl"/>
        </w:rPr>
        <w:t xml:space="preserve">Reviewer #2: </w:t>
      </w:r>
    </w:p>
    <w:p w14:paraId="604A3D77" w14:textId="77777777" w:rsidR="00384BC3" w:rsidRPr="0035542E" w:rsidRDefault="00384BC3" w:rsidP="001D2D63">
      <w:pPr>
        <w:spacing w:line="276" w:lineRule="auto"/>
        <w:jc w:val="both"/>
        <w:rPr>
          <w:rFonts w:asciiTheme="majorHAnsi" w:eastAsia="Calibri" w:hAnsiTheme="majorHAnsi" w:cstheme="majorHAnsi"/>
          <w:b/>
          <w:color w:val="17365D"/>
          <w:sz w:val="22"/>
          <w:szCs w:val="22"/>
          <w:lang w:val="en-US" w:eastAsia="es-ES_tradnl"/>
        </w:rPr>
      </w:pPr>
    </w:p>
    <w:p w14:paraId="1B24FAFD" w14:textId="77777777" w:rsidR="00384BC3" w:rsidRPr="0035542E" w:rsidRDefault="00384BC3" w:rsidP="001D2D63">
      <w:pPr>
        <w:spacing w:line="276" w:lineRule="auto"/>
        <w:jc w:val="both"/>
        <w:rPr>
          <w:rFonts w:asciiTheme="majorHAnsi" w:eastAsia="Calibri" w:hAnsiTheme="majorHAnsi" w:cstheme="majorHAnsi"/>
          <w:b/>
          <w:color w:val="17365D"/>
          <w:sz w:val="22"/>
          <w:szCs w:val="22"/>
          <w:lang w:val="en-US" w:eastAsia="es-ES_tradnl"/>
        </w:rPr>
      </w:pPr>
    </w:p>
    <w:p w14:paraId="1CD7E7B6" w14:textId="77777777" w:rsidR="00384BC3" w:rsidRPr="0035542E" w:rsidRDefault="00384BC3" w:rsidP="00384BC3">
      <w:pPr>
        <w:spacing w:line="276" w:lineRule="auto"/>
        <w:jc w:val="both"/>
        <w:rPr>
          <w:rFonts w:asciiTheme="majorHAnsi" w:eastAsia="Calibri" w:hAnsiTheme="majorHAnsi" w:cstheme="majorHAnsi"/>
          <w:b/>
          <w:color w:val="17365D"/>
          <w:sz w:val="22"/>
          <w:szCs w:val="22"/>
          <w:lang w:val="en-US" w:eastAsia="es-ES_tradnl"/>
        </w:rPr>
      </w:pPr>
      <w:r w:rsidRPr="0035542E">
        <w:rPr>
          <w:rFonts w:asciiTheme="majorHAnsi" w:eastAsia="Calibri" w:hAnsiTheme="majorHAnsi" w:cstheme="majorHAnsi"/>
          <w:b/>
          <w:color w:val="17365D"/>
          <w:sz w:val="22"/>
          <w:szCs w:val="22"/>
          <w:lang w:val="en-US" w:eastAsia="es-ES_tradnl"/>
        </w:rPr>
        <w:t xml:space="preserve">The paper by Laot et al is a large retrospective study showing the prognostic value of post NAC residual axillary disease on the prognosis of breast cancer patients. The authors have quantified the residual axillary </w:t>
      </w:r>
      <w:proofErr w:type="gramStart"/>
      <w:r w:rsidRPr="0035542E">
        <w:rPr>
          <w:rFonts w:asciiTheme="majorHAnsi" w:eastAsia="Calibri" w:hAnsiTheme="majorHAnsi" w:cstheme="majorHAnsi"/>
          <w:b/>
          <w:color w:val="17365D"/>
          <w:sz w:val="22"/>
          <w:szCs w:val="22"/>
          <w:lang w:val="en-US" w:eastAsia="es-ES_tradnl"/>
        </w:rPr>
        <w:t>disease,</w:t>
      </w:r>
      <w:proofErr w:type="gramEnd"/>
      <w:r w:rsidRPr="0035542E">
        <w:rPr>
          <w:rFonts w:asciiTheme="majorHAnsi" w:eastAsia="Calibri" w:hAnsiTheme="majorHAnsi" w:cstheme="majorHAnsi"/>
          <w:b/>
          <w:color w:val="17365D"/>
          <w:sz w:val="22"/>
          <w:szCs w:val="22"/>
          <w:lang w:val="en-US" w:eastAsia="es-ES_tradnl"/>
        </w:rPr>
        <w:t xml:space="preserve"> the novelty of the study is also that the authors stratified the patients according to different breast cancer subtypes. The research is well conducted, includes a large number of patients and the data analysis is comprehensive and sound. </w:t>
      </w:r>
    </w:p>
    <w:p w14:paraId="4F7FC0EB" w14:textId="77777777" w:rsidR="00384BC3" w:rsidRPr="0035542E" w:rsidRDefault="00384BC3" w:rsidP="00384BC3">
      <w:pPr>
        <w:spacing w:line="276" w:lineRule="auto"/>
        <w:jc w:val="both"/>
        <w:rPr>
          <w:rFonts w:asciiTheme="majorHAnsi" w:eastAsia="Calibri" w:hAnsiTheme="majorHAnsi" w:cstheme="majorHAnsi"/>
          <w:b/>
          <w:color w:val="17365D"/>
          <w:sz w:val="22"/>
          <w:szCs w:val="22"/>
          <w:lang w:val="en-US" w:eastAsia="es-ES_tradnl"/>
        </w:rPr>
      </w:pPr>
    </w:p>
    <w:p w14:paraId="7318E30A" w14:textId="399406C8" w:rsidR="00384BC3" w:rsidRPr="0035542E" w:rsidRDefault="00384BC3" w:rsidP="00384BC3">
      <w:pPr>
        <w:spacing w:after="120" w:line="276" w:lineRule="auto"/>
        <w:jc w:val="both"/>
        <w:rPr>
          <w:rFonts w:asciiTheme="majorHAnsi" w:eastAsia="Times New Roman" w:hAnsiTheme="majorHAnsi" w:cstheme="majorHAnsi"/>
          <w:sz w:val="22"/>
          <w:szCs w:val="22"/>
          <w:lang w:val="en-US" w:eastAsia="en-US"/>
        </w:rPr>
      </w:pPr>
      <w:r w:rsidRPr="0035542E">
        <w:rPr>
          <w:rFonts w:asciiTheme="majorHAnsi" w:eastAsia="Times New Roman" w:hAnsiTheme="majorHAnsi" w:cstheme="majorHAnsi"/>
          <w:sz w:val="22"/>
          <w:szCs w:val="22"/>
          <w:lang w:val="en-US" w:eastAsia="en-US"/>
        </w:rPr>
        <w:t>We thank reviewer #2 for his very positive comment.</w:t>
      </w:r>
    </w:p>
    <w:p w14:paraId="1CCAF783" w14:textId="77777777" w:rsidR="00384BC3" w:rsidRPr="0035542E" w:rsidRDefault="00384BC3" w:rsidP="00384BC3">
      <w:pPr>
        <w:spacing w:line="276" w:lineRule="auto"/>
        <w:jc w:val="both"/>
        <w:rPr>
          <w:rFonts w:asciiTheme="majorHAnsi" w:eastAsia="Calibri" w:hAnsiTheme="majorHAnsi" w:cstheme="majorHAnsi"/>
          <w:b/>
          <w:color w:val="17365D"/>
          <w:sz w:val="22"/>
          <w:szCs w:val="22"/>
          <w:lang w:val="en-US" w:eastAsia="es-ES_tradnl"/>
        </w:rPr>
      </w:pPr>
    </w:p>
    <w:p w14:paraId="646F5092" w14:textId="21E0FE12" w:rsidR="00384BC3" w:rsidRPr="0035542E" w:rsidRDefault="00384BC3" w:rsidP="00384BC3">
      <w:pPr>
        <w:spacing w:line="276" w:lineRule="auto"/>
        <w:jc w:val="both"/>
        <w:rPr>
          <w:rFonts w:asciiTheme="majorHAnsi" w:eastAsia="Calibri" w:hAnsiTheme="majorHAnsi" w:cstheme="majorHAnsi"/>
          <w:b/>
          <w:color w:val="17365D"/>
          <w:sz w:val="22"/>
          <w:szCs w:val="22"/>
          <w:lang w:val="en-US" w:eastAsia="es-ES_tradnl"/>
        </w:rPr>
      </w:pPr>
      <w:r w:rsidRPr="0035542E">
        <w:rPr>
          <w:rFonts w:asciiTheme="majorHAnsi" w:eastAsia="Calibri" w:hAnsiTheme="majorHAnsi" w:cstheme="majorHAnsi"/>
          <w:b/>
          <w:color w:val="17365D"/>
          <w:sz w:val="22"/>
          <w:szCs w:val="22"/>
          <w:lang w:val="en-US" w:eastAsia="es-ES_tradnl"/>
        </w:rPr>
        <w:t>I believe that the study as such is a welcome contribution to Cancers. I only have a few minor comments as specified below.</w:t>
      </w:r>
    </w:p>
    <w:p w14:paraId="214C15BE" w14:textId="77777777" w:rsidR="00455E9C" w:rsidRPr="0035542E" w:rsidRDefault="00455E9C" w:rsidP="00384BC3">
      <w:pPr>
        <w:spacing w:line="276" w:lineRule="auto"/>
        <w:jc w:val="both"/>
        <w:rPr>
          <w:rFonts w:asciiTheme="majorHAnsi" w:eastAsia="Calibri" w:hAnsiTheme="majorHAnsi" w:cstheme="majorHAnsi"/>
          <w:b/>
          <w:color w:val="17365D"/>
          <w:sz w:val="22"/>
          <w:szCs w:val="22"/>
          <w:lang w:val="en-US" w:eastAsia="es-ES_tradnl"/>
        </w:rPr>
      </w:pPr>
    </w:p>
    <w:p w14:paraId="1D72D24C" w14:textId="18FA7A3B" w:rsidR="00384BC3" w:rsidRPr="0035542E" w:rsidRDefault="00384BC3" w:rsidP="00384BC3">
      <w:pPr>
        <w:spacing w:line="276" w:lineRule="auto"/>
        <w:jc w:val="both"/>
        <w:rPr>
          <w:rFonts w:asciiTheme="majorHAnsi" w:eastAsia="Calibri" w:hAnsiTheme="majorHAnsi" w:cstheme="majorHAnsi"/>
          <w:b/>
          <w:color w:val="17365D"/>
          <w:sz w:val="22"/>
          <w:szCs w:val="22"/>
          <w:lang w:val="en-US" w:eastAsia="es-ES_tradnl"/>
        </w:rPr>
      </w:pPr>
      <w:r w:rsidRPr="0035542E">
        <w:rPr>
          <w:rFonts w:asciiTheme="majorHAnsi" w:eastAsia="Calibri" w:hAnsiTheme="majorHAnsi" w:cstheme="majorHAnsi"/>
          <w:b/>
          <w:color w:val="17365D"/>
          <w:sz w:val="22"/>
          <w:szCs w:val="22"/>
          <w:lang w:val="en-US" w:eastAsia="es-ES_tradnl"/>
        </w:rPr>
        <w:t>* Table 1:</w:t>
      </w:r>
      <w:r w:rsidR="006247E1" w:rsidRPr="0035542E">
        <w:rPr>
          <w:rFonts w:asciiTheme="majorHAnsi" w:eastAsia="Calibri" w:hAnsiTheme="majorHAnsi" w:cstheme="majorHAnsi"/>
          <w:b/>
          <w:color w:val="17365D"/>
          <w:sz w:val="22"/>
          <w:szCs w:val="22"/>
          <w:lang w:val="en-US" w:eastAsia="es-ES_tradnl"/>
        </w:rPr>
        <w:t xml:space="preserve"> </w:t>
      </w:r>
      <w:r w:rsidRPr="0035542E">
        <w:rPr>
          <w:rFonts w:asciiTheme="majorHAnsi" w:eastAsia="Calibri" w:hAnsiTheme="majorHAnsi" w:cstheme="majorHAnsi"/>
          <w:b/>
          <w:color w:val="17365D"/>
          <w:sz w:val="22"/>
          <w:szCs w:val="22"/>
          <w:lang w:val="en-US" w:eastAsia="es-ES_tradnl"/>
        </w:rPr>
        <w:t xml:space="preserve">It is not clear how the mitotic index is </w:t>
      </w:r>
      <w:r w:rsidR="0099255C" w:rsidRPr="0035542E">
        <w:rPr>
          <w:rFonts w:asciiTheme="majorHAnsi" w:eastAsia="Calibri" w:hAnsiTheme="majorHAnsi" w:cstheme="majorHAnsi"/>
          <w:b/>
          <w:color w:val="17365D"/>
          <w:sz w:val="22"/>
          <w:szCs w:val="22"/>
          <w:lang w:val="en-US" w:eastAsia="es-ES_tradnl"/>
        </w:rPr>
        <w:t>categorised</w:t>
      </w:r>
      <w:r w:rsidRPr="0035542E">
        <w:rPr>
          <w:rFonts w:asciiTheme="majorHAnsi" w:eastAsia="Calibri" w:hAnsiTheme="majorHAnsi" w:cstheme="majorHAnsi"/>
          <w:b/>
          <w:color w:val="17365D"/>
          <w:sz w:val="22"/>
          <w:szCs w:val="22"/>
          <w:lang w:val="en-US" w:eastAsia="es-ES_tradnl"/>
        </w:rPr>
        <w:t>. Please also explain all the abbreviations used (TIL, CT, NST)</w:t>
      </w:r>
      <w:r w:rsidR="006247E1" w:rsidRPr="0035542E">
        <w:rPr>
          <w:rFonts w:asciiTheme="majorHAnsi" w:eastAsia="Calibri" w:hAnsiTheme="majorHAnsi" w:cstheme="majorHAnsi"/>
          <w:b/>
          <w:color w:val="17365D"/>
          <w:sz w:val="22"/>
          <w:szCs w:val="22"/>
          <w:lang w:val="en-US" w:eastAsia="es-ES_tradnl"/>
        </w:rPr>
        <w:t xml:space="preserve">. </w:t>
      </w:r>
    </w:p>
    <w:p w14:paraId="58073B96" w14:textId="77777777" w:rsidR="00A315FA" w:rsidRPr="0035542E" w:rsidRDefault="00A315FA" w:rsidP="00384BC3">
      <w:pPr>
        <w:spacing w:line="276" w:lineRule="auto"/>
        <w:jc w:val="both"/>
        <w:rPr>
          <w:rFonts w:asciiTheme="majorHAnsi" w:eastAsia="Calibri" w:hAnsiTheme="majorHAnsi" w:cstheme="majorHAnsi"/>
          <w:b/>
          <w:color w:val="17365D"/>
          <w:sz w:val="22"/>
          <w:szCs w:val="22"/>
          <w:lang w:val="en-US" w:eastAsia="es-ES_tradnl"/>
        </w:rPr>
      </w:pPr>
    </w:p>
    <w:p w14:paraId="060E9A47" w14:textId="77777777" w:rsidR="00BB6968" w:rsidRPr="00BB6968" w:rsidRDefault="00A315FA" w:rsidP="00BB6968">
      <w:pPr>
        <w:spacing w:line="276" w:lineRule="auto"/>
        <w:jc w:val="both"/>
        <w:rPr>
          <w:rFonts w:asciiTheme="majorHAnsi" w:eastAsia="Times New Roman" w:hAnsiTheme="majorHAnsi" w:cstheme="majorHAnsi"/>
          <w:sz w:val="22"/>
          <w:szCs w:val="22"/>
          <w:lang w:val="en-US" w:eastAsia="en-US"/>
        </w:rPr>
      </w:pPr>
      <w:r w:rsidRPr="0035542E">
        <w:rPr>
          <w:rFonts w:asciiTheme="majorHAnsi" w:eastAsia="Times New Roman" w:hAnsiTheme="majorHAnsi" w:cstheme="majorHAnsi"/>
          <w:sz w:val="22"/>
          <w:szCs w:val="22"/>
          <w:lang w:val="en-US" w:eastAsia="en-US"/>
        </w:rPr>
        <w:t>We thank reviewer #2 for pointing out missing indications</w:t>
      </w:r>
      <w:r w:rsidR="00455E9C" w:rsidRPr="0035542E">
        <w:rPr>
          <w:rFonts w:asciiTheme="majorHAnsi" w:eastAsia="Times New Roman" w:hAnsiTheme="majorHAnsi" w:cstheme="majorHAnsi"/>
          <w:sz w:val="22"/>
          <w:szCs w:val="22"/>
          <w:lang w:val="en-US" w:eastAsia="en-US"/>
        </w:rPr>
        <w:t xml:space="preserve"> regarding mitotic index</w:t>
      </w:r>
      <w:r w:rsidRPr="0035542E">
        <w:rPr>
          <w:rFonts w:asciiTheme="majorHAnsi" w:eastAsia="Times New Roman" w:hAnsiTheme="majorHAnsi" w:cstheme="majorHAnsi"/>
          <w:sz w:val="22"/>
          <w:szCs w:val="22"/>
          <w:lang w:val="en-US" w:eastAsia="en-US"/>
        </w:rPr>
        <w:t xml:space="preserve"> in Table 1. </w:t>
      </w:r>
      <w:r w:rsidR="00BB6968" w:rsidRPr="00BB6968">
        <w:rPr>
          <w:rFonts w:asciiTheme="majorHAnsi" w:eastAsia="Times New Roman" w:hAnsiTheme="majorHAnsi" w:cstheme="majorHAnsi"/>
          <w:sz w:val="22"/>
          <w:szCs w:val="22"/>
          <w:lang w:val="en-US" w:eastAsia="en-US"/>
        </w:rPr>
        <w:t>Mitotic Index</w:t>
      </w:r>
    </w:p>
    <w:p w14:paraId="7AA80187" w14:textId="178C95BF" w:rsidR="003B23ED" w:rsidRPr="0035542E" w:rsidRDefault="00BB6968" w:rsidP="00BB6968">
      <w:pPr>
        <w:spacing w:line="276" w:lineRule="auto"/>
        <w:jc w:val="both"/>
        <w:rPr>
          <w:color w:val="000000"/>
          <w:highlight w:val="magenta"/>
          <w:shd w:val="clear" w:color="auto" w:fill="FFFFFF"/>
          <w:lang w:val="en-US"/>
        </w:rPr>
      </w:pPr>
      <w:r w:rsidRPr="00BB6968">
        <w:rPr>
          <w:rFonts w:asciiTheme="majorHAnsi" w:eastAsia="Times New Roman" w:hAnsiTheme="majorHAnsi" w:cstheme="majorHAnsi"/>
          <w:sz w:val="22"/>
          <w:szCs w:val="22"/>
          <w:lang w:val="en-US" w:eastAsia="en-US"/>
        </w:rPr>
        <w:t xml:space="preserve">Analyzes were performed with a microscope objective of field diameter = 0.62 mm (x40 objective). Mitotic cells were counted on 10 high-power fields (HPF) (1 HPF = 0.301 </w:t>
      </w:r>
      <w:r>
        <w:rPr>
          <w:rFonts w:asciiTheme="majorHAnsi" w:eastAsia="Times New Roman" w:hAnsiTheme="majorHAnsi" w:cstheme="majorHAnsi"/>
          <w:sz w:val="22"/>
          <w:szCs w:val="22"/>
          <w:lang w:val="en-US" w:eastAsia="en-US"/>
        </w:rPr>
        <w:t>mm2). Cutoffs of ≤22</w:t>
      </w:r>
      <w:r w:rsidRPr="00BB6968">
        <w:rPr>
          <w:rFonts w:asciiTheme="majorHAnsi" w:eastAsia="Times New Roman" w:hAnsiTheme="majorHAnsi" w:cstheme="majorHAnsi"/>
          <w:sz w:val="22"/>
          <w:szCs w:val="22"/>
          <w:lang w:val="en-US" w:eastAsia="en-US"/>
        </w:rPr>
        <w:t xml:space="preserve"> and &gt;22 mitoses were used and values were expressed as a continuous variable among each class. </w:t>
      </w:r>
    </w:p>
    <w:p w14:paraId="1A4F8E48" w14:textId="77777777" w:rsidR="003B23ED" w:rsidRPr="0035542E" w:rsidRDefault="003B23ED" w:rsidP="003B23ED">
      <w:pPr>
        <w:spacing w:line="276" w:lineRule="auto"/>
        <w:jc w:val="both"/>
        <w:rPr>
          <w:color w:val="000000"/>
          <w:highlight w:val="magenta"/>
          <w:shd w:val="clear" w:color="auto" w:fill="FFFFFF"/>
          <w:lang w:val="en-US"/>
        </w:rPr>
      </w:pPr>
    </w:p>
    <w:p w14:paraId="79122BE8" w14:textId="77548515" w:rsidR="003B23ED" w:rsidRPr="00BB6968" w:rsidRDefault="003B23ED" w:rsidP="003B23ED">
      <w:pPr>
        <w:spacing w:line="276" w:lineRule="auto"/>
        <w:jc w:val="both"/>
        <w:rPr>
          <w:rFonts w:asciiTheme="majorHAnsi" w:eastAsia="Times New Roman" w:hAnsiTheme="majorHAnsi" w:cstheme="majorHAnsi"/>
          <w:sz w:val="22"/>
          <w:szCs w:val="22"/>
          <w:lang w:val="en-US" w:eastAsia="en-US"/>
        </w:rPr>
      </w:pPr>
      <w:r w:rsidRPr="00BB6968">
        <w:rPr>
          <w:rFonts w:asciiTheme="majorHAnsi" w:eastAsia="Times New Roman" w:hAnsiTheme="majorHAnsi" w:cstheme="majorHAnsi"/>
          <w:sz w:val="22"/>
          <w:szCs w:val="22"/>
          <w:lang w:val="en-US" w:eastAsia="en-US"/>
        </w:rPr>
        <w:t>As suggested by the reviewer, these precisions were added in the revised manuscript</w:t>
      </w:r>
      <w:r w:rsidR="00BB6968">
        <w:rPr>
          <w:rFonts w:asciiTheme="majorHAnsi" w:eastAsia="Times New Roman" w:hAnsiTheme="majorHAnsi" w:cstheme="majorHAnsi"/>
          <w:sz w:val="22"/>
          <w:szCs w:val="22"/>
          <w:lang w:val="en-US" w:eastAsia="en-US"/>
        </w:rPr>
        <w:t xml:space="preserve"> in its </w:t>
      </w:r>
      <w:r w:rsidR="00BB6968" w:rsidRPr="00BB6968">
        <w:rPr>
          <w:rFonts w:asciiTheme="majorHAnsi" w:eastAsia="Times New Roman" w:hAnsiTheme="majorHAnsi" w:cstheme="majorHAnsi"/>
          <w:i/>
          <w:sz w:val="22"/>
          <w:szCs w:val="22"/>
          <w:lang w:val="en-US" w:eastAsia="en-US"/>
        </w:rPr>
        <w:t>Supplementary Material</w:t>
      </w:r>
      <w:r w:rsidR="00BB6968">
        <w:rPr>
          <w:rFonts w:asciiTheme="majorHAnsi" w:eastAsia="Times New Roman" w:hAnsiTheme="majorHAnsi" w:cstheme="majorHAnsi"/>
          <w:sz w:val="22"/>
          <w:szCs w:val="22"/>
          <w:lang w:val="en-US" w:eastAsia="en-US"/>
        </w:rPr>
        <w:t xml:space="preserve"> part</w:t>
      </w:r>
      <w:r w:rsidRPr="00BB6968">
        <w:rPr>
          <w:rFonts w:asciiTheme="majorHAnsi" w:eastAsia="Times New Roman" w:hAnsiTheme="majorHAnsi" w:cstheme="majorHAnsi"/>
          <w:sz w:val="22"/>
          <w:szCs w:val="22"/>
          <w:lang w:val="en-US" w:eastAsia="en-US"/>
        </w:rPr>
        <w:t>:</w:t>
      </w:r>
    </w:p>
    <w:p w14:paraId="492B559F" w14:textId="50862176" w:rsidR="003B23ED" w:rsidRPr="00BB6968" w:rsidRDefault="00BB6968" w:rsidP="003B23ED">
      <w:pPr>
        <w:spacing w:line="276" w:lineRule="auto"/>
        <w:jc w:val="both"/>
        <w:rPr>
          <w:rFonts w:asciiTheme="majorHAnsi" w:eastAsia="Times New Roman" w:hAnsiTheme="majorHAnsi" w:cstheme="majorHAnsi"/>
          <w:sz w:val="22"/>
          <w:szCs w:val="22"/>
          <w:lang w:val="en-US" w:eastAsia="en-US"/>
        </w:rPr>
      </w:pPr>
      <w:r w:rsidRPr="00BB6968">
        <w:rPr>
          <w:rFonts w:asciiTheme="majorHAnsi" w:eastAsia="Times New Roman" w:hAnsiTheme="majorHAnsi" w:cstheme="majorHAnsi"/>
          <w:sz w:val="22"/>
          <w:szCs w:val="22"/>
          <w:lang w:val="en-US" w:eastAsia="en-US"/>
        </w:rPr>
        <w:t>Page 2</w:t>
      </w:r>
      <w:r w:rsidR="003B23ED" w:rsidRPr="00BB6968">
        <w:rPr>
          <w:rFonts w:asciiTheme="majorHAnsi" w:eastAsia="Times New Roman" w:hAnsiTheme="majorHAnsi" w:cstheme="majorHAnsi"/>
          <w:sz w:val="22"/>
          <w:szCs w:val="22"/>
          <w:lang w:val="en-US" w:eastAsia="en-US"/>
        </w:rPr>
        <w:t xml:space="preserve">: </w:t>
      </w:r>
    </w:p>
    <w:p w14:paraId="0B2DC371" w14:textId="7063139C" w:rsidR="00BB6968" w:rsidRPr="00BB6968" w:rsidRDefault="00BB6968" w:rsidP="00BB6968">
      <w:pPr>
        <w:shd w:val="clear" w:color="auto" w:fill="FFFFFF" w:themeFill="background1"/>
        <w:rPr>
          <w:rFonts w:ascii="Calibri" w:eastAsia="Times New Roman" w:hAnsi="Calibri"/>
          <w:i/>
          <w:color w:val="548DD4"/>
          <w:sz w:val="22"/>
          <w:szCs w:val="22"/>
          <w:lang w:val="en-US" w:eastAsia="es-ES_tradnl"/>
        </w:rPr>
      </w:pPr>
      <w:r>
        <w:rPr>
          <w:rFonts w:ascii="Calibri" w:eastAsia="Times New Roman" w:hAnsi="Calibri"/>
          <w:i/>
          <w:color w:val="548DD4"/>
          <w:sz w:val="22"/>
          <w:szCs w:val="22"/>
          <w:lang w:val="en-US" w:eastAsia="es-ES_tradnl"/>
        </w:rPr>
        <w:t>“</w:t>
      </w:r>
      <w:r w:rsidRPr="00BB6968">
        <w:rPr>
          <w:rFonts w:ascii="Calibri" w:eastAsia="Times New Roman" w:hAnsi="Calibri"/>
          <w:b/>
          <w:i/>
          <w:color w:val="548DD4"/>
          <w:sz w:val="22"/>
          <w:szCs w:val="22"/>
          <w:lang w:val="en-US" w:eastAsia="es-ES_tradnl"/>
        </w:rPr>
        <w:t>Mitotic Index</w:t>
      </w:r>
      <w:r>
        <w:rPr>
          <w:rFonts w:ascii="Calibri" w:eastAsia="Times New Roman" w:hAnsi="Calibri"/>
          <w:i/>
          <w:color w:val="548DD4"/>
          <w:sz w:val="22"/>
          <w:szCs w:val="22"/>
          <w:lang w:val="en-US" w:eastAsia="es-ES_tradnl"/>
        </w:rPr>
        <w:t>:</w:t>
      </w:r>
    </w:p>
    <w:p w14:paraId="275684DE" w14:textId="7BC92C12" w:rsidR="003B23ED" w:rsidRPr="00BB6968" w:rsidRDefault="00BB6968" w:rsidP="00BB6968">
      <w:pPr>
        <w:shd w:val="clear" w:color="auto" w:fill="FFFFFF" w:themeFill="background1"/>
        <w:rPr>
          <w:rFonts w:ascii="Calibri" w:eastAsia="Times New Roman" w:hAnsi="Calibri"/>
          <w:i/>
          <w:color w:val="548DD4"/>
          <w:sz w:val="22"/>
          <w:szCs w:val="22"/>
          <w:lang w:val="en-US" w:eastAsia="es-ES_tradnl"/>
        </w:rPr>
      </w:pPr>
      <w:r w:rsidRPr="00BB6968">
        <w:rPr>
          <w:rFonts w:ascii="Calibri" w:eastAsia="Times New Roman" w:hAnsi="Calibri"/>
          <w:b/>
          <w:i/>
          <w:color w:val="548DD4"/>
          <w:sz w:val="22"/>
          <w:szCs w:val="22"/>
          <w:lang w:val="en-US" w:eastAsia="es-ES_tradnl"/>
        </w:rPr>
        <w:t xml:space="preserve">Analyzes were performed with a microscope objective of field diameter = 0.62 mm (x40 objective). Mitotic cells were counted on 10 high-power fields (HPF) (1 HPF = 0.301 mm2). Cutoffs of ≤ </w:t>
      </w:r>
      <w:proofErr w:type="gramStart"/>
      <w:r w:rsidRPr="00BB6968">
        <w:rPr>
          <w:rFonts w:ascii="Calibri" w:eastAsia="Times New Roman" w:hAnsi="Calibri"/>
          <w:b/>
          <w:i/>
          <w:color w:val="548DD4"/>
          <w:sz w:val="22"/>
          <w:szCs w:val="22"/>
          <w:lang w:val="en-US" w:eastAsia="es-ES_tradnl"/>
        </w:rPr>
        <w:t>22  and</w:t>
      </w:r>
      <w:proofErr w:type="gramEnd"/>
      <w:r w:rsidRPr="00BB6968">
        <w:rPr>
          <w:rFonts w:ascii="Calibri" w:eastAsia="Times New Roman" w:hAnsi="Calibri"/>
          <w:b/>
          <w:i/>
          <w:color w:val="548DD4"/>
          <w:sz w:val="22"/>
          <w:szCs w:val="22"/>
          <w:lang w:val="en-US" w:eastAsia="es-ES_tradnl"/>
        </w:rPr>
        <w:t xml:space="preserve"> &gt;22 mitoses were used and values were expressed as a continuous variable among each class</w:t>
      </w:r>
      <w:r w:rsidRPr="00BB6968">
        <w:rPr>
          <w:rFonts w:ascii="Calibri" w:eastAsia="Times New Roman" w:hAnsi="Calibri"/>
          <w:i/>
          <w:color w:val="548DD4"/>
          <w:sz w:val="22"/>
          <w:szCs w:val="22"/>
          <w:lang w:val="en-US" w:eastAsia="es-ES_tradnl"/>
        </w:rPr>
        <w:t>.</w:t>
      </w:r>
      <w:r>
        <w:rPr>
          <w:rFonts w:ascii="Calibri" w:eastAsia="Times New Roman" w:hAnsi="Calibri"/>
          <w:i/>
          <w:color w:val="548DD4"/>
          <w:sz w:val="22"/>
          <w:szCs w:val="22"/>
          <w:lang w:val="en-US" w:eastAsia="es-ES_tradnl"/>
        </w:rPr>
        <w:t>”</w:t>
      </w:r>
      <w:r w:rsidRPr="00BB6968">
        <w:rPr>
          <w:rFonts w:ascii="Calibri" w:eastAsia="Times New Roman" w:hAnsi="Calibri"/>
          <w:i/>
          <w:color w:val="548DD4"/>
          <w:sz w:val="22"/>
          <w:szCs w:val="22"/>
          <w:lang w:val="en-US" w:eastAsia="es-ES_tradnl"/>
        </w:rPr>
        <w:t xml:space="preserve"> </w:t>
      </w:r>
    </w:p>
    <w:p w14:paraId="6A6332FD" w14:textId="77777777" w:rsidR="003B23ED" w:rsidRPr="0035542E" w:rsidRDefault="003B23ED" w:rsidP="00384BC3">
      <w:pPr>
        <w:spacing w:line="276" w:lineRule="auto"/>
        <w:jc w:val="both"/>
        <w:rPr>
          <w:rFonts w:asciiTheme="majorHAnsi" w:eastAsia="Calibri" w:hAnsiTheme="majorHAnsi" w:cstheme="majorHAnsi"/>
          <w:b/>
          <w:color w:val="17365D"/>
          <w:sz w:val="22"/>
          <w:szCs w:val="22"/>
          <w:lang w:val="en-US" w:eastAsia="es-ES_tradnl"/>
        </w:rPr>
      </w:pPr>
    </w:p>
    <w:p w14:paraId="529D06A8" w14:textId="6626B754" w:rsidR="006247E1" w:rsidRPr="00031F68" w:rsidRDefault="00BB6968" w:rsidP="00384BC3">
      <w:pPr>
        <w:spacing w:line="276" w:lineRule="auto"/>
        <w:jc w:val="both"/>
        <w:rPr>
          <w:rFonts w:asciiTheme="majorHAnsi" w:eastAsia="Times New Roman" w:hAnsiTheme="majorHAnsi" w:cstheme="majorHAnsi"/>
          <w:sz w:val="22"/>
          <w:szCs w:val="22"/>
          <w:lang w:val="en-US" w:eastAsia="en-US"/>
        </w:rPr>
      </w:pPr>
      <w:r w:rsidRPr="00BB6968">
        <w:rPr>
          <w:rFonts w:asciiTheme="majorHAnsi" w:eastAsia="Times New Roman" w:hAnsiTheme="majorHAnsi" w:cstheme="majorHAnsi"/>
          <w:sz w:val="22"/>
          <w:szCs w:val="22"/>
          <w:lang w:val="en-US" w:eastAsia="en-US"/>
        </w:rPr>
        <w:t xml:space="preserve">Table 1 was completed as indicated below: </w:t>
      </w:r>
    </w:p>
    <w:p w14:paraId="2339FF98" w14:textId="23A9743C" w:rsidR="00C500AC" w:rsidRPr="0035542E" w:rsidRDefault="00031F68" w:rsidP="00384BC3">
      <w:pPr>
        <w:spacing w:line="276" w:lineRule="auto"/>
        <w:jc w:val="both"/>
        <w:rPr>
          <w:rFonts w:asciiTheme="majorHAnsi" w:eastAsia="Times New Roman" w:hAnsiTheme="majorHAnsi" w:cstheme="majorHAnsi"/>
          <w:sz w:val="22"/>
          <w:szCs w:val="22"/>
          <w:lang w:val="en-US" w:eastAsia="en-US"/>
        </w:rPr>
      </w:pPr>
      <w:r>
        <w:rPr>
          <w:rFonts w:asciiTheme="majorHAnsi" w:eastAsia="Times New Roman" w:hAnsiTheme="majorHAnsi" w:cstheme="majorHAnsi"/>
          <w:sz w:val="22"/>
          <w:szCs w:val="22"/>
          <w:lang w:val="en-US" w:eastAsia="en-US"/>
        </w:rPr>
        <w:t>Thresholds for mitotic index and TIL levels abbreviations have been fully written in Table 1. A</w:t>
      </w:r>
      <w:r w:rsidR="00C500AC" w:rsidRPr="00BB6968">
        <w:rPr>
          <w:rFonts w:asciiTheme="majorHAnsi" w:eastAsia="Times New Roman" w:hAnsiTheme="majorHAnsi" w:cstheme="majorHAnsi"/>
          <w:sz w:val="22"/>
          <w:szCs w:val="22"/>
          <w:lang w:val="en-US" w:eastAsia="en-US"/>
        </w:rPr>
        <w:t xml:space="preserve">bbreviations have </w:t>
      </w:r>
      <w:r>
        <w:rPr>
          <w:rFonts w:asciiTheme="majorHAnsi" w:eastAsia="Times New Roman" w:hAnsiTheme="majorHAnsi" w:cstheme="majorHAnsi"/>
          <w:sz w:val="22"/>
          <w:szCs w:val="22"/>
          <w:lang w:val="en-US" w:eastAsia="en-US"/>
        </w:rPr>
        <w:t xml:space="preserve">also </w:t>
      </w:r>
      <w:r w:rsidR="00C500AC" w:rsidRPr="00BB6968">
        <w:rPr>
          <w:rFonts w:asciiTheme="majorHAnsi" w:eastAsia="Times New Roman" w:hAnsiTheme="majorHAnsi" w:cstheme="majorHAnsi"/>
          <w:sz w:val="22"/>
          <w:szCs w:val="22"/>
          <w:lang w:val="en-US" w:eastAsia="en-US"/>
        </w:rPr>
        <w:t xml:space="preserve">been </w:t>
      </w:r>
      <w:r w:rsidR="00AF3E97" w:rsidRPr="00BB6968">
        <w:rPr>
          <w:rFonts w:asciiTheme="majorHAnsi" w:eastAsia="Times New Roman" w:hAnsiTheme="majorHAnsi" w:cstheme="majorHAnsi"/>
          <w:sz w:val="22"/>
          <w:szCs w:val="22"/>
          <w:lang w:val="en-US" w:eastAsia="en-US"/>
        </w:rPr>
        <w:t>added to</w:t>
      </w:r>
      <w:r w:rsidR="00C500AC" w:rsidRPr="00BB6968">
        <w:rPr>
          <w:rFonts w:asciiTheme="majorHAnsi" w:eastAsia="Times New Roman" w:hAnsiTheme="majorHAnsi" w:cstheme="majorHAnsi"/>
          <w:sz w:val="22"/>
          <w:szCs w:val="22"/>
          <w:lang w:val="en-US" w:eastAsia="en-US"/>
        </w:rPr>
        <w:t xml:space="preserve"> </w:t>
      </w:r>
      <w:r w:rsidR="00AF3E97" w:rsidRPr="00BB6968">
        <w:rPr>
          <w:rFonts w:asciiTheme="majorHAnsi" w:eastAsia="Times New Roman" w:hAnsiTheme="majorHAnsi" w:cstheme="majorHAnsi"/>
          <w:sz w:val="22"/>
          <w:szCs w:val="22"/>
          <w:lang w:val="en-US" w:eastAsia="en-US"/>
        </w:rPr>
        <w:t>Table 1’s</w:t>
      </w:r>
      <w:r w:rsidR="00C500AC" w:rsidRPr="00BB6968">
        <w:rPr>
          <w:rFonts w:asciiTheme="majorHAnsi" w:eastAsia="Times New Roman" w:hAnsiTheme="majorHAnsi" w:cstheme="majorHAnsi"/>
          <w:sz w:val="22"/>
          <w:szCs w:val="22"/>
          <w:lang w:val="en-US" w:eastAsia="en-US"/>
        </w:rPr>
        <w:t xml:space="preserve"> legend </w:t>
      </w:r>
      <w:r w:rsidR="00AF3E97" w:rsidRPr="00BB6968">
        <w:rPr>
          <w:rFonts w:asciiTheme="majorHAnsi" w:eastAsia="Times New Roman" w:hAnsiTheme="majorHAnsi" w:cstheme="majorHAnsi"/>
          <w:sz w:val="22"/>
          <w:szCs w:val="22"/>
          <w:lang w:val="en-US" w:eastAsia="en-US"/>
        </w:rPr>
        <w:t>for purposes of clarity as rightly suggested by reviewer #2</w:t>
      </w:r>
      <w:r>
        <w:rPr>
          <w:rFonts w:asciiTheme="majorHAnsi" w:eastAsia="Times New Roman" w:hAnsiTheme="majorHAnsi" w:cstheme="majorHAnsi"/>
          <w:sz w:val="22"/>
          <w:szCs w:val="22"/>
          <w:lang w:val="en-US" w:eastAsia="en-US"/>
        </w:rPr>
        <w:t>.</w:t>
      </w:r>
    </w:p>
    <w:p w14:paraId="2C79476E" w14:textId="77777777" w:rsidR="00AF3E97" w:rsidRPr="0035542E" w:rsidRDefault="00AF3E97" w:rsidP="00384BC3">
      <w:pPr>
        <w:spacing w:line="276" w:lineRule="auto"/>
        <w:jc w:val="both"/>
        <w:rPr>
          <w:rFonts w:asciiTheme="majorHAnsi" w:eastAsia="Times New Roman" w:hAnsiTheme="majorHAnsi" w:cstheme="majorHAnsi"/>
          <w:sz w:val="22"/>
          <w:szCs w:val="22"/>
          <w:lang w:val="en-US" w:eastAsia="en-US"/>
        </w:rPr>
      </w:pPr>
    </w:p>
    <w:p w14:paraId="43B60514" w14:textId="0E399B4A" w:rsidR="00AF3E97" w:rsidRPr="0035542E" w:rsidRDefault="00AF3E97" w:rsidP="00384BC3">
      <w:pPr>
        <w:spacing w:line="276" w:lineRule="auto"/>
        <w:jc w:val="both"/>
        <w:rPr>
          <w:rFonts w:asciiTheme="majorHAnsi" w:eastAsia="Times New Roman" w:hAnsiTheme="majorHAnsi" w:cstheme="majorHAnsi"/>
          <w:sz w:val="22"/>
          <w:szCs w:val="22"/>
          <w:lang w:val="en-US" w:eastAsia="en-US"/>
        </w:rPr>
      </w:pPr>
      <w:r w:rsidRPr="0035542E">
        <w:rPr>
          <w:rFonts w:asciiTheme="majorHAnsi" w:eastAsia="Times New Roman" w:hAnsiTheme="majorHAnsi" w:cstheme="majorHAnsi"/>
          <w:sz w:val="22"/>
          <w:szCs w:val="22"/>
          <w:lang w:val="en-US" w:eastAsia="en-US"/>
        </w:rPr>
        <w:t xml:space="preserve">Table 1: </w:t>
      </w:r>
    </w:p>
    <w:p w14:paraId="38ED99FF" w14:textId="1A45FF3A" w:rsidR="00AF3E97" w:rsidRPr="0035542E" w:rsidRDefault="00AF3E97" w:rsidP="00384BC3">
      <w:pPr>
        <w:spacing w:line="276" w:lineRule="auto"/>
        <w:jc w:val="both"/>
        <w:rPr>
          <w:rFonts w:ascii="Calibri" w:eastAsia="Times New Roman" w:hAnsi="Calibri"/>
          <w:i/>
          <w:color w:val="548DD4"/>
          <w:sz w:val="22"/>
          <w:szCs w:val="22"/>
          <w:lang w:val="en-US" w:eastAsia="es-ES_tradnl"/>
        </w:rPr>
      </w:pPr>
      <w:r w:rsidRPr="0035542E">
        <w:rPr>
          <w:rFonts w:ascii="Calibri" w:eastAsia="Times New Roman" w:hAnsi="Calibri"/>
          <w:i/>
          <w:color w:val="548DD4"/>
          <w:sz w:val="22"/>
          <w:szCs w:val="22"/>
          <w:lang w:val="en-US" w:eastAsia="es-ES_tradnl"/>
        </w:rPr>
        <w:t>“IT TIL levels”</w:t>
      </w:r>
    </w:p>
    <w:p w14:paraId="53071C94" w14:textId="371F5516" w:rsidR="00AF3E97" w:rsidRPr="0035542E" w:rsidRDefault="00AF3E97" w:rsidP="00384BC3">
      <w:pPr>
        <w:spacing w:line="276" w:lineRule="auto"/>
        <w:jc w:val="both"/>
        <w:rPr>
          <w:rFonts w:asciiTheme="majorHAnsi" w:eastAsia="Times New Roman" w:hAnsiTheme="majorHAnsi" w:cstheme="majorHAnsi"/>
          <w:sz w:val="22"/>
          <w:szCs w:val="22"/>
          <w:lang w:val="en-US" w:eastAsia="en-US"/>
        </w:rPr>
      </w:pPr>
      <w:r w:rsidRPr="0035542E">
        <w:rPr>
          <w:rFonts w:asciiTheme="majorHAnsi" w:eastAsia="Times New Roman" w:hAnsiTheme="majorHAnsi" w:cstheme="majorHAnsi"/>
          <w:sz w:val="22"/>
          <w:szCs w:val="22"/>
          <w:lang w:val="en-US" w:eastAsia="en-US"/>
        </w:rPr>
        <w:t xml:space="preserve">Was replaced by: </w:t>
      </w:r>
    </w:p>
    <w:p w14:paraId="3343479E" w14:textId="35BCB5C2" w:rsidR="00AF3E97" w:rsidRPr="0035542E" w:rsidRDefault="00AF3E97" w:rsidP="00384BC3">
      <w:pPr>
        <w:spacing w:line="276" w:lineRule="auto"/>
        <w:jc w:val="both"/>
        <w:rPr>
          <w:rFonts w:ascii="Calibri" w:eastAsia="Times New Roman" w:hAnsi="Calibri"/>
          <w:i/>
          <w:color w:val="548DD4"/>
          <w:sz w:val="22"/>
          <w:szCs w:val="22"/>
          <w:lang w:val="en-US" w:eastAsia="es-ES_tradnl"/>
        </w:rPr>
      </w:pPr>
      <w:r w:rsidRPr="0035542E">
        <w:rPr>
          <w:rFonts w:ascii="Calibri" w:eastAsia="Times New Roman" w:hAnsi="Calibri"/>
          <w:i/>
          <w:color w:val="548DD4"/>
          <w:sz w:val="22"/>
          <w:szCs w:val="22"/>
          <w:lang w:val="en-US" w:eastAsia="es-ES_tradnl"/>
        </w:rPr>
        <w:t>“</w:t>
      </w:r>
      <w:r w:rsidRPr="0035542E">
        <w:rPr>
          <w:rFonts w:ascii="Calibri" w:eastAsia="Times New Roman" w:hAnsi="Calibri"/>
          <w:b/>
          <w:i/>
          <w:color w:val="548DD4"/>
          <w:sz w:val="22"/>
          <w:szCs w:val="22"/>
          <w:lang w:val="en-US" w:eastAsia="es-ES_tradnl"/>
        </w:rPr>
        <w:t>Intra Tumoral</w:t>
      </w:r>
      <w:r w:rsidRPr="0035542E">
        <w:rPr>
          <w:rFonts w:ascii="Calibri" w:eastAsia="Times New Roman" w:hAnsi="Calibri"/>
          <w:i/>
          <w:color w:val="548DD4"/>
          <w:sz w:val="22"/>
          <w:szCs w:val="22"/>
          <w:lang w:val="en-US" w:eastAsia="es-ES_tradnl"/>
        </w:rPr>
        <w:t xml:space="preserve"> TIL levels”</w:t>
      </w:r>
    </w:p>
    <w:p w14:paraId="26709969" w14:textId="77777777" w:rsidR="00AF3E97" w:rsidRPr="0035542E" w:rsidRDefault="00AF3E97" w:rsidP="00384BC3">
      <w:pPr>
        <w:spacing w:line="276" w:lineRule="auto"/>
        <w:jc w:val="both"/>
        <w:rPr>
          <w:rFonts w:asciiTheme="majorHAnsi" w:eastAsia="Times New Roman" w:hAnsiTheme="majorHAnsi" w:cstheme="majorHAnsi"/>
          <w:sz w:val="22"/>
          <w:szCs w:val="22"/>
          <w:lang w:val="en-US" w:eastAsia="en-US"/>
        </w:rPr>
      </w:pPr>
    </w:p>
    <w:p w14:paraId="48BA1195" w14:textId="779743B3" w:rsidR="00AF3E97" w:rsidRPr="0035542E" w:rsidRDefault="0056082B" w:rsidP="00384BC3">
      <w:pPr>
        <w:spacing w:line="276" w:lineRule="auto"/>
        <w:jc w:val="both"/>
        <w:rPr>
          <w:rFonts w:asciiTheme="majorHAnsi" w:eastAsia="Times New Roman" w:hAnsiTheme="majorHAnsi" w:cstheme="majorHAnsi"/>
          <w:sz w:val="22"/>
          <w:szCs w:val="22"/>
          <w:lang w:val="en-US" w:eastAsia="en-US"/>
        </w:rPr>
      </w:pPr>
      <w:r>
        <w:rPr>
          <w:rFonts w:asciiTheme="majorHAnsi" w:eastAsia="Times New Roman" w:hAnsiTheme="majorHAnsi" w:cstheme="majorHAnsi"/>
          <w:sz w:val="22"/>
          <w:szCs w:val="22"/>
          <w:lang w:val="en-US" w:eastAsia="en-US"/>
        </w:rPr>
        <w:t>Page 3, line 83</w:t>
      </w:r>
      <w:r w:rsidR="00AF3E97" w:rsidRPr="0035542E">
        <w:rPr>
          <w:rFonts w:asciiTheme="majorHAnsi" w:eastAsia="Times New Roman" w:hAnsiTheme="majorHAnsi" w:cstheme="majorHAnsi"/>
          <w:sz w:val="22"/>
          <w:szCs w:val="22"/>
          <w:lang w:val="en-US" w:eastAsia="en-US"/>
        </w:rPr>
        <w:t>: the following paragraph was added to Table 1’s legend.</w:t>
      </w:r>
    </w:p>
    <w:p w14:paraId="130ABDCA" w14:textId="02B76F2B" w:rsidR="00AF3E97" w:rsidRPr="0056082B" w:rsidRDefault="00AF3E97" w:rsidP="00AF3E97">
      <w:pPr>
        <w:pStyle w:val="MDPI31text"/>
        <w:ind w:right="425" w:firstLine="0"/>
        <w:rPr>
          <w:rFonts w:ascii="Calibri" w:hAnsi="Calibri"/>
          <w:b/>
          <w:i/>
          <w:snapToGrid/>
          <w:color w:val="548DD4"/>
          <w:sz w:val="22"/>
          <w:lang w:eastAsia="es-ES_tradnl" w:bidi="ar-SA"/>
        </w:rPr>
      </w:pPr>
      <w:r w:rsidRPr="0056082B">
        <w:rPr>
          <w:rFonts w:ascii="Calibri" w:hAnsi="Calibri"/>
          <w:b/>
          <w:i/>
          <w:snapToGrid/>
          <w:color w:val="548DD4"/>
          <w:sz w:val="22"/>
          <w:lang w:eastAsia="es-ES_tradnl" w:bidi="ar-SA"/>
        </w:rPr>
        <w:lastRenderedPageBreak/>
        <w:t xml:space="preserve">“Abbreviations: BMI=body mass </w:t>
      </w:r>
      <w:proofErr w:type="gramStart"/>
      <w:r w:rsidRPr="0056082B">
        <w:rPr>
          <w:rFonts w:ascii="Calibri" w:hAnsi="Calibri"/>
          <w:b/>
          <w:i/>
          <w:snapToGrid/>
          <w:color w:val="548DD4"/>
          <w:sz w:val="22"/>
          <w:lang w:eastAsia="es-ES_tradnl" w:bidi="ar-SA"/>
        </w:rPr>
        <w:t>index ;</w:t>
      </w:r>
      <w:proofErr w:type="gramEnd"/>
      <w:r w:rsidRPr="0056082B">
        <w:rPr>
          <w:rFonts w:ascii="Calibri" w:hAnsi="Calibri"/>
          <w:b/>
          <w:i/>
          <w:snapToGrid/>
          <w:color w:val="548DD4"/>
          <w:sz w:val="22"/>
          <w:lang w:eastAsia="es-ES_tradnl" w:bidi="ar-SA"/>
        </w:rPr>
        <w:t xml:space="preserve"> NST= no special type ; ER=estrogen receptor; PR=progesterone receptor; NAC=neoadjuvant chemotherapy; CT=Chemotherapy; AC=anthracyclines; TILs=tumor infiltrating lymphocytes; RCB=residual cancer burden; LVI=lymphovascular invasion.”</w:t>
      </w:r>
    </w:p>
    <w:p w14:paraId="25416310" w14:textId="77777777" w:rsidR="00AF3E97" w:rsidRPr="0035542E" w:rsidRDefault="00AF3E97" w:rsidP="00384BC3">
      <w:pPr>
        <w:spacing w:line="276" w:lineRule="auto"/>
        <w:jc w:val="both"/>
        <w:rPr>
          <w:rFonts w:asciiTheme="majorHAnsi" w:eastAsia="Times New Roman" w:hAnsiTheme="majorHAnsi" w:cstheme="majorHAnsi"/>
          <w:sz w:val="22"/>
          <w:szCs w:val="22"/>
          <w:lang w:val="en-US" w:eastAsia="en-US"/>
        </w:rPr>
      </w:pPr>
    </w:p>
    <w:p w14:paraId="030F3932" w14:textId="77777777" w:rsidR="00C500AC" w:rsidRPr="0035542E" w:rsidRDefault="00C500AC" w:rsidP="00384BC3">
      <w:pPr>
        <w:spacing w:line="276" w:lineRule="auto"/>
        <w:jc w:val="both"/>
        <w:rPr>
          <w:rFonts w:asciiTheme="majorHAnsi" w:eastAsia="Calibri" w:hAnsiTheme="majorHAnsi" w:cstheme="majorHAnsi"/>
          <w:b/>
          <w:color w:val="17365D"/>
          <w:sz w:val="22"/>
          <w:szCs w:val="22"/>
          <w:lang w:val="en-US" w:eastAsia="es-ES_tradnl"/>
        </w:rPr>
      </w:pPr>
    </w:p>
    <w:p w14:paraId="74BD7FF1" w14:textId="58FA7E9B" w:rsidR="00384BC3" w:rsidRPr="0035542E" w:rsidRDefault="00384BC3" w:rsidP="00384BC3">
      <w:pPr>
        <w:spacing w:line="276" w:lineRule="auto"/>
        <w:jc w:val="both"/>
        <w:rPr>
          <w:rFonts w:asciiTheme="majorHAnsi" w:eastAsia="Calibri" w:hAnsiTheme="majorHAnsi" w:cstheme="majorHAnsi"/>
          <w:b/>
          <w:color w:val="17365D"/>
          <w:sz w:val="22"/>
          <w:szCs w:val="22"/>
          <w:lang w:val="en-US" w:eastAsia="es-ES_tradnl"/>
        </w:rPr>
      </w:pPr>
      <w:r w:rsidRPr="0035542E">
        <w:rPr>
          <w:rFonts w:asciiTheme="majorHAnsi" w:eastAsia="Calibri" w:hAnsiTheme="majorHAnsi" w:cstheme="majorHAnsi"/>
          <w:b/>
          <w:color w:val="17365D"/>
          <w:sz w:val="22"/>
          <w:szCs w:val="22"/>
          <w:lang w:val="en-US" w:eastAsia="es-ES_tradnl"/>
        </w:rPr>
        <w:t>* It should be added to the discussion that despite retrospective design, the incidence of missing data was high for many variables (although not for primary outcome) and this should be acknowledged. There were several variables there were considered statistically significant (post-NAC LVI, RCB, etc.) and the number of missing cases was very high. This should be acknowledged. The same is valid for survival analysis and Table 3. There are a lot of missing cases (e.g. BRCA status) and it could be that the significance was absent due to the missing cases.</w:t>
      </w:r>
    </w:p>
    <w:p w14:paraId="24E23E0F" w14:textId="77777777" w:rsidR="00384BC3" w:rsidRPr="0035542E" w:rsidRDefault="00384BC3" w:rsidP="001D2D63">
      <w:pPr>
        <w:spacing w:line="276" w:lineRule="auto"/>
        <w:jc w:val="both"/>
        <w:rPr>
          <w:rFonts w:asciiTheme="majorHAnsi" w:eastAsia="Calibri" w:hAnsiTheme="majorHAnsi" w:cstheme="majorHAnsi"/>
          <w:b/>
          <w:color w:val="17365D"/>
          <w:sz w:val="22"/>
          <w:szCs w:val="22"/>
          <w:lang w:val="en-US" w:eastAsia="es-ES_tradnl"/>
        </w:rPr>
      </w:pPr>
    </w:p>
    <w:p w14:paraId="36DCEF0D" w14:textId="77777777" w:rsidR="00031F68" w:rsidRDefault="00AF3E97" w:rsidP="001D2D63">
      <w:pPr>
        <w:spacing w:line="276" w:lineRule="auto"/>
        <w:jc w:val="both"/>
        <w:rPr>
          <w:rFonts w:asciiTheme="majorHAnsi" w:eastAsia="Times New Roman" w:hAnsiTheme="majorHAnsi" w:cstheme="majorHAnsi"/>
          <w:sz w:val="22"/>
          <w:szCs w:val="22"/>
          <w:lang w:val="en-US" w:eastAsia="en-US"/>
        </w:rPr>
      </w:pPr>
      <w:r w:rsidRPr="0035542E">
        <w:rPr>
          <w:rFonts w:asciiTheme="majorHAnsi" w:eastAsia="Times New Roman" w:hAnsiTheme="majorHAnsi" w:cstheme="majorHAnsi"/>
          <w:sz w:val="22"/>
          <w:szCs w:val="22"/>
          <w:lang w:val="en-US" w:eastAsia="en-US"/>
        </w:rPr>
        <w:t xml:space="preserve">Reviewer #2 is absolutely right. </w:t>
      </w:r>
      <w:r w:rsidR="00117286" w:rsidRPr="0035542E">
        <w:rPr>
          <w:rFonts w:asciiTheme="majorHAnsi" w:eastAsia="Times New Roman" w:hAnsiTheme="majorHAnsi" w:cstheme="majorHAnsi"/>
          <w:sz w:val="22"/>
          <w:szCs w:val="22"/>
          <w:lang w:val="en-US" w:eastAsia="en-US"/>
        </w:rPr>
        <w:t xml:space="preserve">The incidence of missing data was high for some variables, including some considered statistically significant. </w:t>
      </w:r>
      <w:r w:rsidR="00005E51" w:rsidRPr="0035542E">
        <w:rPr>
          <w:rFonts w:asciiTheme="majorHAnsi" w:eastAsia="Times New Roman" w:hAnsiTheme="majorHAnsi" w:cstheme="majorHAnsi"/>
          <w:sz w:val="22"/>
          <w:szCs w:val="22"/>
          <w:lang w:val="en-US" w:eastAsia="en-US"/>
        </w:rPr>
        <w:t>Our manuscript was modified accordingly in order to acknowledge this</w:t>
      </w:r>
      <w:r w:rsidR="00031F68">
        <w:rPr>
          <w:rFonts w:asciiTheme="majorHAnsi" w:eastAsia="Times New Roman" w:hAnsiTheme="majorHAnsi" w:cstheme="majorHAnsi"/>
          <w:sz w:val="22"/>
          <w:szCs w:val="22"/>
          <w:lang w:val="en-US" w:eastAsia="en-US"/>
        </w:rPr>
        <w:t>:</w:t>
      </w:r>
    </w:p>
    <w:p w14:paraId="011482A4" w14:textId="77777777" w:rsidR="00031F68" w:rsidRDefault="00031F68" w:rsidP="00031F68">
      <w:pPr>
        <w:pStyle w:val="Pardeliste"/>
        <w:numPr>
          <w:ilvl w:val="0"/>
          <w:numId w:val="29"/>
        </w:numPr>
        <w:spacing w:line="276" w:lineRule="auto"/>
        <w:jc w:val="both"/>
        <w:rPr>
          <w:rFonts w:asciiTheme="majorHAnsi" w:eastAsia="Times New Roman" w:hAnsiTheme="majorHAnsi" w:cstheme="majorHAnsi"/>
          <w:sz w:val="22"/>
          <w:szCs w:val="22"/>
          <w:lang w:eastAsia="en-US"/>
        </w:rPr>
      </w:pPr>
      <w:r>
        <w:rPr>
          <w:rFonts w:asciiTheme="majorHAnsi" w:eastAsia="Times New Roman" w:hAnsiTheme="majorHAnsi" w:cstheme="majorHAnsi"/>
          <w:sz w:val="22"/>
          <w:szCs w:val="22"/>
          <w:lang w:eastAsia="en-US"/>
        </w:rPr>
        <w:t>In the Material and Methods section.</w:t>
      </w:r>
    </w:p>
    <w:p w14:paraId="053B26A2" w14:textId="78C3679D" w:rsidR="00AF3E97" w:rsidRPr="00031F68" w:rsidRDefault="00031F68" w:rsidP="00031F68">
      <w:pPr>
        <w:pStyle w:val="Pardeliste"/>
        <w:numPr>
          <w:ilvl w:val="0"/>
          <w:numId w:val="29"/>
        </w:numPr>
        <w:spacing w:line="276" w:lineRule="auto"/>
        <w:jc w:val="both"/>
        <w:rPr>
          <w:rFonts w:asciiTheme="majorHAnsi" w:eastAsia="Times New Roman" w:hAnsiTheme="majorHAnsi" w:cstheme="majorHAnsi"/>
          <w:sz w:val="22"/>
          <w:szCs w:val="22"/>
          <w:lang w:eastAsia="en-US"/>
        </w:rPr>
      </w:pPr>
      <w:r>
        <w:rPr>
          <w:rFonts w:asciiTheme="majorHAnsi" w:eastAsia="Times New Roman" w:hAnsiTheme="majorHAnsi" w:cstheme="majorHAnsi"/>
          <w:sz w:val="22"/>
          <w:szCs w:val="22"/>
          <w:lang w:eastAsia="en-US"/>
        </w:rPr>
        <w:t>I</w:t>
      </w:r>
      <w:r w:rsidR="00005E51" w:rsidRPr="00031F68">
        <w:rPr>
          <w:rFonts w:asciiTheme="majorHAnsi" w:eastAsia="Times New Roman" w:hAnsiTheme="majorHAnsi" w:cstheme="majorHAnsi"/>
          <w:sz w:val="22"/>
          <w:szCs w:val="22"/>
          <w:lang w:eastAsia="en-US"/>
        </w:rPr>
        <w:t xml:space="preserve">n our discussion part. </w:t>
      </w:r>
    </w:p>
    <w:p w14:paraId="55DCE86F" w14:textId="77777777" w:rsidR="009A649A" w:rsidRDefault="009A649A" w:rsidP="001D2D63">
      <w:pPr>
        <w:spacing w:line="276" w:lineRule="auto"/>
        <w:jc w:val="both"/>
        <w:rPr>
          <w:rFonts w:asciiTheme="majorHAnsi" w:eastAsia="Times New Roman" w:hAnsiTheme="majorHAnsi" w:cstheme="majorHAnsi"/>
          <w:sz w:val="22"/>
          <w:szCs w:val="22"/>
          <w:lang w:val="en-US" w:eastAsia="en-US"/>
        </w:rPr>
      </w:pPr>
    </w:p>
    <w:p w14:paraId="7052A0C3" w14:textId="77777777" w:rsidR="009A649A" w:rsidRPr="0035542E" w:rsidRDefault="009A649A" w:rsidP="009A649A">
      <w:pPr>
        <w:spacing w:line="276" w:lineRule="auto"/>
        <w:jc w:val="both"/>
        <w:rPr>
          <w:rFonts w:ascii="Calibri" w:eastAsia="Calibri" w:hAnsi="Calibri" w:cs="Calibri"/>
          <w:color w:val="000000"/>
          <w:sz w:val="22"/>
          <w:szCs w:val="22"/>
          <w:lang w:val="en-US" w:eastAsia="es-ES_tradnl"/>
        </w:rPr>
      </w:pPr>
      <w:r w:rsidRPr="0035542E">
        <w:rPr>
          <w:rFonts w:ascii="Calibri" w:eastAsia="Calibri" w:hAnsi="Calibri" w:cs="Calibri"/>
          <w:color w:val="000000"/>
          <w:sz w:val="22"/>
          <w:szCs w:val="22"/>
          <w:lang w:val="en-US" w:eastAsia="es-ES_tradnl"/>
        </w:rPr>
        <w:t xml:space="preserve">The following sentence was added to our </w:t>
      </w:r>
      <w:r w:rsidRPr="0035542E">
        <w:rPr>
          <w:rFonts w:ascii="Calibri" w:eastAsia="Calibri" w:hAnsi="Calibri" w:cs="Calibri"/>
          <w:i/>
          <w:color w:val="000000"/>
          <w:sz w:val="22"/>
          <w:szCs w:val="22"/>
          <w:lang w:val="en-US" w:eastAsia="es-ES_tradnl"/>
        </w:rPr>
        <w:t>Statistical Analysis</w:t>
      </w:r>
      <w:r w:rsidRPr="0035542E">
        <w:rPr>
          <w:rFonts w:ascii="Calibri" w:eastAsia="Calibri" w:hAnsi="Calibri" w:cs="Calibri"/>
          <w:color w:val="000000"/>
          <w:sz w:val="22"/>
          <w:szCs w:val="22"/>
          <w:lang w:val="en-US" w:eastAsia="es-ES_tradnl"/>
        </w:rPr>
        <w:t xml:space="preserve"> paragraph in the </w:t>
      </w:r>
      <w:r w:rsidRPr="0035542E">
        <w:rPr>
          <w:rFonts w:ascii="Calibri" w:eastAsia="Calibri" w:hAnsi="Calibri" w:cs="Calibri"/>
          <w:i/>
          <w:color w:val="000000"/>
          <w:sz w:val="22"/>
          <w:szCs w:val="22"/>
          <w:lang w:val="en-US" w:eastAsia="es-ES_tradnl"/>
        </w:rPr>
        <w:t>Material and Methods</w:t>
      </w:r>
      <w:r w:rsidRPr="0035542E">
        <w:rPr>
          <w:rFonts w:ascii="Calibri" w:eastAsia="Calibri" w:hAnsi="Calibri" w:cs="Calibri"/>
          <w:color w:val="000000"/>
          <w:sz w:val="22"/>
          <w:szCs w:val="22"/>
          <w:lang w:val="en-US" w:eastAsia="es-ES_tradnl"/>
        </w:rPr>
        <w:t xml:space="preserve"> section: </w:t>
      </w:r>
    </w:p>
    <w:p w14:paraId="2CEE482F" w14:textId="7FECB57B" w:rsidR="009A649A" w:rsidRPr="0035542E" w:rsidRDefault="0056082B" w:rsidP="009A649A">
      <w:pPr>
        <w:spacing w:line="276" w:lineRule="auto"/>
        <w:jc w:val="both"/>
        <w:rPr>
          <w:rFonts w:ascii="Calibri" w:eastAsia="Calibri" w:hAnsi="Calibri" w:cs="Calibri"/>
          <w:color w:val="000000"/>
          <w:sz w:val="22"/>
          <w:szCs w:val="22"/>
          <w:lang w:val="en-US" w:eastAsia="es-ES_tradnl"/>
        </w:rPr>
      </w:pPr>
      <w:r>
        <w:rPr>
          <w:rFonts w:ascii="Calibri" w:eastAsia="Calibri" w:hAnsi="Calibri" w:cs="Calibri"/>
          <w:color w:val="000000"/>
          <w:sz w:val="22"/>
          <w:szCs w:val="22"/>
          <w:lang w:val="en-US" w:eastAsia="es-ES_tradnl"/>
        </w:rPr>
        <w:t>Page 13, line 390</w:t>
      </w:r>
      <w:r w:rsidR="009A649A" w:rsidRPr="0035542E">
        <w:rPr>
          <w:rFonts w:ascii="Calibri" w:eastAsia="Calibri" w:hAnsi="Calibri" w:cs="Calibri"/>
          <w:color w:val="000000"/>
          <w:sz w:val="22"/>
          <w:szCs w:val="22"/>
          <w:lang w:val="en-US" w:eastAsia="es-ES_tradnl"/>
        </w:rPr>
        <w:t xml:space="preserve">: </w:t>
      </w:r>
    </w:p>
    <w:p w14:paraId="4C5409EA" w14:textId="77777777" w:rsidR="009A649A" w:rsidRPr="0035542E" w:rsidRDefault="009A649A" w:rsidP="009A649A">
      <w:pPr>
        <w:spacing w:line="276" w:lineRule="auto"/>
        <w:jc w:val="both"/>
        <w:rPr>
          <w:rFonts w:ascii="Calibri" w:eastAsia="Times New Roman" w:hAnsi="Calibri"/>
          <w:b/>
          <w:i/>
          <w:color w:val="548DD4"/>
          <w:sz w:val="22"/>
          <w:szCs w:val="22"/>
          <w:lang w:val="en-US" w:eastAsia="es-ES_tradnl"/>
        </w:rPr>
      </w:pPr>
      <w:r w:rsidRPr="0035542E">
        <w:rPr>
          <w:rFonts w:ascii="Calibri" w:eastAsia="Times New Roman" w:hAnsi="Calibri"/>
          <w:b/>
          <w:i/>
          <w:color w:val="548DD4"/>
          <w:sz w:val="22"/>
          <w:szCs w:val="22"/>
          <w:lang w:val="en-US" w:eastAsia="es-ES_tradnl"/>
        </w:rPr>
        <w:t>“For variables that were significantly correlated, collinearity was avoided by retaining only one variable, based on its clinical relevance or likelihood ratio. Variables with missing data in more than 30% of the cases were removed from the multivariate analyses.”</w:t>
      </w:r>
    </w:p>
    <w:p w14:paraId="08711AB4" w14:textId="77777777" w:rsidR="00005E51" w:rsidRPr="0035542E" w:rsidRDefault="00005E51" w:rsidP="001D2D63">
      <w:pPr>
        <w:spacing w:line="276" w:lineRule="auto"/>
        <w:jc w:val="both"/>
        <w:rPr>
          <w:rFonts w:asciiTheme="majorHAnsi" w:eastAsia="Times New Roman" w:hAnsiTheme="majorHAnsi" w:cstheme="majorHAnsi"/>
          <w:sz w:val="22"/>
          <w:szCs w:val="22"/>
          <w:lang w:val="en-US" w:eastAsia="en-US"/>
        </w:rPr>
      </w:pPr>
    </w:p>
    <w:p w14:paraId="61251314" w14:textId="70FBD60E" w:rsidR="00005E51" w:rsidRPr="0035542E" w:rsidRDefault="008B3FE0" w:rsidP="001D2D63">
      <w:pPr>
        <w:spacing w:line="276" w:lineRule="auto"/>
        <w:jc w:val="both"/>
        <w:rPr>
          <w:rFonts w:asciiTheme="majorHAnsi" w:eastAsia="Times New Roman" w:hAnsiTheme="majorHAnsi" w:cstheme="majorHAnsi"/>
          <w:sz w:val="22"/>
          <w:szCs w:val="22"/>
          <w:lang w:val="en-US" w:eastAsia="en-US"/>
        </w:rPr>
      </w:pPr>
      <w:r w:rsidRPr="0035542E">
        <w:rPr>
          <w:rFonts w:asciiTheme="majorHAnsi" w:eastAsia="Times New Roman" w:hAnsiTheme="majorHAnsi" w:cstheme="majorHAnsi"/>
          <w:sz w:val="22"/>
          <w:szCs w:val="22"/>
          <w:lang w:val="en-US" w:eastAsia="en-US"/>
        </w:rPr>
        <w:t>Page 11</w:t>
      </w:r>
      <w:r w:rsidR="00005E51" w:rsidRPr="0035542E">
        <w:rPr>
          <w:rFonts w:asciiTheme="majorHAnsi" w:eastAsia="Times New Roman" w:hAnsiTheme="majorHAnsi" w:cstheme="majorHAnsi"/>
          <w:sz w:val="22"/>
          <w:szCs w:val="22"/>
          <w:lang w:val="en-US" w:eastAsia="en-US"/>
        </w:rPr>
        <w:t xml:space="preserve">, line </w:t>
      </w:r>
      <w:r w:rsidR="0056082B">
        <w:rPr>
          <w:rFonts w:asciiTheme="majorHAnsi" w:eastAsia="Times New Roman" w:hAnsiTheme="majorHAnsi" w:cstheme="majorHAnsi"/>
          <w:sz w:val="22"/>
          <w:szCs w:val="22"/>
          <w:lang w:val="en-US" w:eastAsia="en-US"/>
        </w:rPr>
        <w:t>287</w:t>
      </w:r>
      <w:r w:rsidR="00005E51" w:rsidRPr="0035542E">
        <w:rPr>
          <w:rFonts w:asciiTheme="majorHAnsi" w:eastAsia="Times New Roman" w:hAnsiTheme="majorHAnsi" w:cstheme="majorHAnsi"/>
          <w:sz w:val="22"/>
          <w:szCs w:val="22"/>
          <w:lang w:val="en-US" w:eastAsia="en-US"/>
        </w:rPr>
        <w:t xml:space="preserve">: </w:t>
      </w:r>
    </w:p>
    <w:p w14:paraId="2A375D97" w14:textId="384916AA" w:rsidR="008B3FE0" w:rsidRPr="0035542E" w:rsidRDefault="008B3FE0" w:rsidP="001D2D63">
      <w:pPr>
        <w:spacing w:line="276" w:lineRule="auto"/>
        <w:jc w:val="both"/>
        <w:rPr>
          <w:rFonts w:ascii="Calibri" w:eastAsia="Times New Roman" w:hAnsi="Calibri"/>
          <w:i/>
          <w:color w:val="548DD4"/>
          <w:sz w:val="22"/>
          <w:szCs w:val="22"/>
          <w:lang w:val="en-US" w:eastAsia="es-ES_tradnl"/>
        </w:rPr>
      </w:pPr>
      <w:r w:rsidRPr="0035542E">
        <w:rPr>
          <w:rFonts w:ascii="Calibri" w:eastAsia="Times New Roman" w:hAnsi="Calibri"/>
          <w:i/>
          <w:color w:val="548DD4"/>
          <w:sz w:val="22"/>
          <w:szCs w:val="22"/>
          <w:lang w:val="en-US" w:eastAsia="es-ES_tradnl"/>
        </w:rPr>
        <w:t xml:space="preserve"> “Limits of our study include its retrospective design and the absence of external independent validation.”</w:t>
      </w:r>
    </w:p>
    <w:p w14:paraId="76CB96C6" w14:textId="4DC7FF7A" w:rsidR="00005E51" w:rsidRPr="0035542E" w:rsidRDefault="00005E51" w:rsidP="001D2D63">
      <w:pPr>
        <w:spacing w:line="276" w:lineRule="auto"/>
        <w:jc w:val="both"/>
        <w:rPr>
          <w:rFonts w:asciiTheme="majorHAnsi" w:eastAsia="Times New Roman" w:hAnsiTheme="majorHAnsi" w:cstheme="majorHAnsi"/>
          <w:sz w:val="22"/>
          <w:szCs w:val="22"/>
          <w:lang w:val="en-US" w:eastAsia="en-US"/>
        </w:rPr>
      </w:pPr>
      <w:r w:rsidRPr="0035542E">
        <w:rPr>
          <w:rFonts w:asciiTheme="majorHAnsi" w:eastAsia="Times New Roman" w:hAnsiTheme="majorHAnsi" w:cstheme="majorHAnsi"/>
          <w:sz w:val="22"/>
          <w:szCs w:val="22"/>
          <w:lang w:val="en-US" w:eastAsia="en-US"/>
        </w:rPr>
        <w:t xml:space="preserve">Was replaced by: </w:t>
      </w:r>
    </w:p>
    <w:p w14:paraId="763AD53F" w14:textId="77F21B6C" w:rsidR="008B3FE0" w:rsidRPr="0035542E" w:rsidRDefault="0056082B" w:rsidP="001D2D63">
      <w:pPr>
        <w:spacing w:line="276" w:lineRule="auto"/>
        <w:jc w:val="both"/>
        <w:rPr>
          <w:rFonts w:asciiTheme="majorHAnsi" w:eastAsia="Times New Roman" w:hAnsiTheme="majorHAnsi" w:cstheme="majorHAnsi"/>
          <w:sz w:val="22"/>
          <w:szCs w:val="22"/>
          <w:lang w:val="en-US" w:eastAsia="en-US"/>
        </w:rPr>
      </w:pPr>
      <w:r>
        <w:rPr>
          <w:rFonts w:asciiTheme="majorHAnsi" w:eastAsia="Times New Roman" w:hAnsiTheme="majorHAnsi" w:cstheme="majorHAnsi"/>
          <w:sz w:val="22"/>
          <w:szCs w:val="22"/>
          <w:lang w:val="en-US" w:eastAsia="en-US"/>
        </w:rPr>
        <w:t>Page 11, line 287</w:t>
      </w:r>
      <w:r w:rsidR="008B3FE0" w:rsidRPr="0035542E">
        <w:rPr>
          <w:rFonts w:asciiTheme="majorHAnsi" w:eastAsia="Times New Roman" w:hAnsiTheme="majorHAnsi" w:cstheme="majorHAnsi"/>
          <w:sz w:val="22"/>
          <w:szCs w:val="22"/>
          <w:lang w:val="en-US" w:eastAsia="en-US"/>
        </w:rPr>
        <w:t xml:space="preserve">: </w:t>
      </w:r>
    </w:p>
    <w:p w14:paraId="246FF5F1" w14:textId="33C46537" w:rsidR="008B3FE0" w:rsidRPr="0035542E" w:rsidRDefault="008B3FE0" w:rsidP="008B3FE0">
      <w:pPr>
        <w:spacing w:line="276" w:lineRule="auto"/>
        <w:jc w:val="both"/>
        <w:rPr>
          <w:rFonts w:ascii="Calibri" w:eastAsia="Times New Roman" w:hAnsi="Calibri"/>
          <w:i/>
          <w:color w:val="548DD4"/>
          <w:sz w:val="22"/>
          <w:szCs w:val="22"/>
          <w:lang w:val="en-US" w:eastAsia="es-ES_tradnl"/>
        </w:rPr>
      </w:pPr>
      <w:r w:rsidRPr="0035542E">
        <w:rPr>
          <w:rFonts w:ascii="Calibri" w:eastAsia="Times New Roman" w:hAnsi="Calibri"/>
          <w:i/>
          <w:color w:val="548DD4"/>
          <w:sz w:val="22"/>
          <w:szCs w:val="22"/>
          <w:lang w:val="en-US" w:eastAsia="es-ES_tradnl"/>
        </w:rPr>
        <w:t xml:space="preserve">“Limits of our study include its retrospective design and the absence of external independent validation. </w:t>
      </w:r>
      <w:r w:rsidRPr="0035542E">
        <w:rPr>
          <w:rFonts w:ascii="Calibri" w:eastAsia="Times New Roman" w:hAnsi="Calibri"/>
          <w:b/>
          <w:i/>
          <w:color w:val="548DD4"/>
          <w:sz w:val="22"/>
          <w:szCs w:val="22"/>
          <w:lang w:val="en-US" w:eastAsia="es-ES_tradnl"/>
        </w:rPr>
        <w:t xml:space="preserve">It should also be precised that the incidence of missing data was high for several variables (notably LVI, TIL levels, RCB index, Ki 67 and BRCA status), which may have had an impact on the presence or absence of statisticaly significant associations, although they were </w:t>
      </w:r>
      <w:r w:rsidR="009A649A">
        <w:rPr>
          <w:rFonts w:ascii="Calibri" w:eastAsia="Times New Roman" w:hAnsi="Calibri"/>
          <w:b/>
          <w:i/>
          <w:color w:val="548DD4"/>
          <w:sz w:val="22"/>
          <w:szCs w:val="22"/>
          <w:lang w:val="en-US" w:eastAsia="es-ES_tradnl"/>
        </w:rPr>
        <w:t>removed from multivariate analyses if variables had missing data in more than 30% of cases</w:t>
      </w:r>
      <w:r w:rsidRPr="0035542E">
        <w:rPr>
          <w:rFonts w:ascii="Calibri" w:eastAsia="Times New Roman" w:hAnsi="Calibri"/>
          <w:i/>
          <w:color w:val="548DD4"/>
          <w:sz w:val="22"/>
          <w:szCs w:val="22"/>
          <w:lang w:val="en-US" w:eastAsia="es-ES_tradnl"/>
        </w:rPr>
        <w:t>.</w:t>
      </w:r>
      <w:r w:rsidR="00C20EF9" w:rsidRPr="0035542E">
        <w:rPr>
          <w:rFonts w:ascii="Calibri" w:eastAsia="Times New Roman" w:hAnsi="Calibri"/>
          <w:i/>
          <w:color w:val="548DD4"/>
          <w:sz w:val="22"/>
          <w:szCs w:val="22"/>
          <w:lang w:val="en-US" w:eastAsia="es-ES_tradnl"/>
        </w:rPr>
        <w:t xml:space="preserve"> </w:t>
      </w:r>
      <w:r w:rsidR="00C20EF9" w:rsidRPr="0035542E">
        <w:rPr>
          <w:rFonts w:ascii="Calibri" w:eastAsia="Times New Roman" w:hAnsi="Calibri"/>
          <w:b/>
          <w:i/>
          <w:color w:val="548DD4"/>
          <w:sz w:val="22"/>
          <w:szCs w:val="22"/>
          <w:lang w:val="en-US" w:eastAsia="es-ES_tradnl"/>
        </w:rPr>
        <w:t>RCB classification data was missing for 40% of the patients, which can be explained by the fact that this study’s cohort predates Fraser Symman’s 2007 paper describing the RCB classification</w:t>
      </w:r>
      <w:r w:rsidR="00C20EF9" w:rsidRPr="0035542E">
        <w:rPr>
          <w:rFonts w:ascii="Calibri" w:eastAsia="Times New Roman" w:hAnsi="Calibri"/>
          <w:i/>
          <w:color w:val="548DD4"/>
          <w:sz w:val="22"/>
          <w:szCs w:val="22"/>
          <w:lang w:val="en-US" w:eastAsia="es-ES_tradnl"/>
        </w:rPr>
        <w:t>.</w:t>
      </w:r>
      <w:r w:rsidRPr="0035542E">
        <w:rPr>
          <w:rFonts w:ascii="Calibri" w:eastAsia="Times New Roman" w:hAnsi="Calibri"/>
          <w:i/>
          <w:color w:val="548DD4"/>
          <w:sz w:val="22"/>
          <w:szCs w:val="22"/>
          <w:lang w:val="en-US" w:eastAsia="es-ES_tradnl"/>
        </w:rPr>
        <w:t>”</w:t>
      </w:r>
    </w:p>
    <w:p w14:paraId="5F4CB729" w14:textId="77777777" w:rsidR="005D11D5" w:rsidRPr="0035542E" w:rsidRDefault="005D11D5" w:rsidP="001D2D63">
      <w:pPr>
        <w:spacing w:line="276" w:lineRule="auto"/>
        <w:jc w:val="both"/>
        <w:rPr>
          <w:rFonts w:eastAsia="Times New Roman"/>
          <w:lang w:val="en-US" w:eastAsia="de-DE" w:bidi="en-US"/>
        </w:rPr>
      </w:pPr>
    </w:p>
    <w:p w14:paraId="04A0394D" w14:textId="4734CA33" w:rsidR="00B12D76" w:rsidRPr="0035542E" w:rsidRDefault="00005E51" w:rsidP="000E1631">
      <w:pPr>
        <w:numPr>
          <w:ilvl w:val="0"/>
          <w:numId w:val="6"/>
        </w:numPr>
        <w:spacing w:line="276" w:lineRule="auto"/>
        <w:contextualSpacing/>
        <w:jc w:val="both"/>
        <w:rPr>
          <w:rFonts w:eastAsia="Times New Roman"/>
          <w:b/>
          <w:bCs/>
          <w:color w:val="0E101A"/>
          <w:lang w:val="en-US" w:eastAsia="es-ES_tradnl"/>
        </w:rPr>
      </w:pPr>
      <w:r w:rsidRPr="0035542E">
        <w:rPr>
          <w:rFonts w:ascii="Calibri" w:eastAsia="Times New Roman" w:hAnsi="Calibri" w:cs="Calibri"/>
          <w:b/>
          <w:i/>
          <w:color w:val="000000"/>
          <w:sz w:val="22"/>
          <w:szCs w:val="22"/>
          <w:lang w:val="en-US" w:eastAsia="es-ES_tradnl"/>
        </w:rPr>
        <w:t>We thank reviewer #2 for the time invested in reviewing our study</w:t>
      </w:r>
      <w:r w:rsidR="00B12D76" w:rsidRPr="0035542E">
        <w:rPr>
          <w:rFonts w:ascii="Calibri" w:eastAsia="Times New Roman" w:hAnsi="Calibri" w:cs="Calibri"/>
          <w:b/>
          <w:i/>
          <w:color w:val="000000"/>
          <w:sz w:val="22"/>
          <w:szCs w:val="22"/>
          <w:lang w:val="en-US" w:eastAsia="es-ES_tradnl"/>
        </w:rPr>
        <w:t xml:space="preserve"> and his remarks which made our manuscript gain accuracy and nuance</w:t>
      </w:r>
      <w:r w:rsidRPr="0035542E">
        <w:rPr>
          <w:rFonts w:ascii="Calibri" w:eastAsia="Times New Roman" w:hAnsi="Calibri" w:cs="Calibri"/>
          <w:b/>
          <w:i/>
          <w:color w:val="000000"/>
          <w:sz w:val="22"/>
          <w:szCs w:val="22"/>
          <w:lang w:val="en-US" w:eastAsia="es-ES_tradnl"/>
        </w:rPr>
        <w:t xml:space="preserve">. </w:t>
      </w:r>
    </w:p>
    <w:p w14:paraId="18DB5A76" w14:textId="2FB21019" w:rsidR="00F45774" w:rsidRPr="0035542E" w:rsidRDefault="00F45774" w:rsidP="001D2D63">
      <w:pPr>
        <w:spacing w:line="276" w:lineRule="auto"/>
        <w:jc w:val="both"/>
        <w:rPr>
          <w:lang w:val="en-US"/>
        </w:rPr>
      </w:pPr>
    </w:p>
    <w:sectPr w:rsidR="00F45774" w:rsidRPr="0035542E">
      <w:headerReference w:type="default" r:id="rId8"/>
      <w:footerReference w:type="default" r:id="rId9"/>
      <w:pgSz w:w="11900" w:h="16840"/>
      <w:pgMar w:top="1417" w:right="1417" w:bottom="1417" w:left="1417" w:header="708" w:footer="708" w:gutter="0"/>
      <w:cols w:space="720" w:equalWidth="0">
        <w:col w:w="9406"/>
      </w:cols>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C7A812" w14:textId="77777777" w:rsidR="002326F4" w:rsidRDefault="002326F4">
      <w:r>
        <w:separator/>
      </w:r>
    </w:p>
  </w:endnote>
  <w:endnote w:type="continuationSeparator" w:id="0">
    <w:p w14:paraId="7ACCADF7" w14:textId="77777777" w:rsidR="002326F4" w:rsidRDefault="00232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ourier">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PMingLiU">
    <w:panose1 w:val="02020500000000000000"/>
    <w:charset w:val="88"/>
    <w:family w:val="auto"/>
    <w:pitch w:val="variable"/>
    <w:sig w:usb0="A00002FF" w:usb1="28CFFCFA" w:usb2="00000016" w:usb3="00000000" w:csb0="00100001" w:csb1="00000000"/>
  </w:font>
  <w:font w:name="Georgia">
    <w:panose1 w:val="02040502050405020303"/>
    <w:charset w:val="00"/>
    <w:family w:val="auto"/>
    <w:pitch w:val="variable"/>
    <w:sig w:usb0="00000287" w:usb1="00000000" w:usb2="00000000" w:usb3="00000000" w:csb0="0000009F" w:csb1="00000000"/>
  </w:font>
  <w:font w:name="Palatino Linotype">
    <w:panose1 w:val="02040502050505030304"/>
    <w:charset w:val="00"/>
    <w:family w:val="auto"/>
    <w:pitch w:val="variable"/>
    <w:sig w:usb0="E0000287" w:usb1="40000013"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3CA32A" w14:textId="7D3050C1" w:rsidR="00804504" w:rsidRDefault="00804504">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E53C2A">
      <w:rPr>
        <w:noProof/>
        <w:color w:val="000000"/>
      </w:rPr>
      <w:t>1</w:t>
    </w:r>
    <w:r>
      <w:rPr>
        <w:color w:val="000000"/>
      </w:rPr>
      <w:fldChar w:fldCharType="end"/>
    </w:r>
  </w:p>
  <w:tbl>
    <w:tblPr>
      <w:tblStyle w:val="a2"/>
      <w:tblW w:w="9066" w:type="dxa"/>
      <w:tblInd w:w="0" w:type="dxa"/>
      <w:tblLayout w:type="fixed"/>
      <w:tblLook w:val="0400" w:firstRow="0" w:lastRow="0" w:firstColumn="0" w:lastColumn="0" w:noHBand="0" w:noVBand="1"/>
    </w:tblPr>
    <w:tblGrid>
      <w:gridCol w:w="1883"/>
      <w:gridCol w:w="5300"/>
      <w:gridCol w:w="1883"/>
    </w:tblGrid>
    <w:tr w:rsidR="00804504" w14:paraId="330EEC84" w14:textId="77777777">
      <w:trPr>
        <w:trHeight w:val="151"/>
      </w:trPr>
      <w:tc>
        <w:tcPr>
          <w:tcW w:w="1883" w:type="dxa"/>
          <w:tcBorders>
            <w:top w:val="nil"/>
            <w:left w:val="nil"/>
            <w:bottom w:val="single" w:sz="4" w:space="0" w:color="4F81BD"/>
            <w:right w:val="nil"/>
          </w:tcBorders>
        </w:tcPr>
        <w:p w14:paraId="284C726D" w14:textId="77777777" w:rsidR="00804504" w:rsidRDefault="00804504">
          <w:pPr>
            <w:pBdr>
              <w:top w:val="nil"/>
              <w:left w:val="nil"/>
              <w:bottom w:val="nil"/>
              <w:right w:val="nil"/>
              <w:between w:val="nil"/>
            </w:pBdr>
            <w:tabs>
              <w:tab w:val="center" w:pos="4536"/>
              <w:tab w:val="right" w:pos="9072"/>
            </w:tabs>
            <w:spacing w:line="276" w:lineRule="auto"/>
            <w:ind w:right="360"/>
            <w:rPr>
              <w:rFonts w:ascii="Calibri" w:eastAsia="Calibri" w:hAnsi="Calibri" w:cs="Calibri"/>
              <w:b/>
              <w:color w:val="4F81BD"/>
            </w:rPr>
          </w:pPr>
        </w:p>
      </w:tc>
      <w:tc>
        <w:tcPr>
          <w:tcW w:w="5300" w:type="dxa"/>
          <w:vMerge w:val="restart"/>
          <w:vAlign w:val="center"/>
        </w:tcPr>
        <w:p w14:paraId="17CE9638" w14:textId="1E443D74" w:rsidR="00804504" w:rsidRDefault="00804504" w:rsidP="008A17FB">
          <w:pPr>
            <w:pBdr>
              <w:top w:val="nil"/>
              <w:left w:val="nil"/>
              <w:bottom w:val="nil"/>
              <w:right w:val="nil"/>
              <w:between w:val="nil"/>
            </w:pBdr>
            <w:spacing w:line="276" w:lineRule="auto"/>
            <w:rPr>
              <w:rFonts w:ascii="Calibri" w:eastAsia="Calibri" w:hAnsi="Calibri" w:cs="Calibri"/>
              <w:color w:val="366091"/>
              <w:sz w:val="22"/>
              <w:szCs w:val="22"/>
            </w:rPr>
          </w:pPr>
          <w:r>
            <w:rPr>
              <w:rFonts w:ascii="Calibri" w:eastAsia="Calibri" w:hAnsi="Calibri" w:cs="Calibri"/>
              <w:color w:val="000000"/>
              <w:sz w:val="22"/>
              <w:szCs w:val="22"/>
            </w:rPr>
            <w:t xml:space="preserve">         Manuscript ID: cancers-1046934 – Reviewer #</w:t>
          </w:r>
          <w:r w:rsidR="0056082B">
            <w:rPr>
              <w:rFonts w:ascii="Calibri" w:eastAsia="Calibri" w:hAnsi="Calibri" w:cs="Calibri"/>
              <w:color w:val="000000"/>
              <w:sz w:val="22"/>
              <w:szCs w:val="22"/>
            </w:rPr>
            <w:t>2</w:t>
          </w:r>
        </w:p>
      </w:tc>
      <w:tc>
        <w:tcPr>
          <w:tcW w:w="1883" w:type="dxa"/>
          <w:tcBorders>
            <w:top w:val="nil"/>
            <w:left w:val="nil"/>
            <w:bottom w:val="single" w:sz="4" w:space="0" w:color="4F81BD"/>
            <w:right w:val="nil"/>
          </w:tcBorders>
        </w:tcPr>
        <w:p w14:paraId="6B6594EB" w14:textId="77777777" w:rsidR="00804504" w:rsidRDefault="00804504">
          <w:pPr>
            <w:pBdr>
              <w:top w:val="nil"/>
              <w:left w:val="nil"/>
              <w:bottom w:val="nil"/>
              <w:right w:val="nil"/>
              <w:between w:val="nil"/>
            </w:pBdr>
            <w:tabs>
              <w:tab w:val="center" w:pos="4536"/>
              <w:tab w:val="right" w:pos="9072"/>
            </w:tabs>
            <w:spacing w:line="276" w:lineRule="auto"/>
            <w:rPr>
              <w:rFonts w:ascii="Calibri" w:eastAsia="Calibri" w:hAnsi="Calibri" w:cs="Calibri"/>
              <w:b/>
              <w:color w:val="4F81BD"/>
            </w:rPr>
          </w:pPr>
        </w:p>
      </w:tc>
    </w:tr>
    <w:tr w:rsidR="00804504" w14:paraId="2CF75E06" w14:textId="77777777">
      <w:trPr>
        <w:trHeight w:val="150"/>
      </w:trPr>
      <w:tc>
        <w:tcPr>
          <w:tcW w:w="1883" w:type="dxa"/>
          <w:tcBorders>
            <w:top w:val="single" w:sz="4" w:space="0" w:color="4F81BD"/>
            <w:left w:val="nil"/>
            <w:bottom w:val="nil"/>
            <w:right w:val="nil"/>
          </w:tcBorders>
        </w:tcPr>
        <w:p w14:paraId="5E944238" w14:textId="77777777" w:rsidR="00804504" w:rsidRDefault="00804504">
          <w:pPr>
            <w:pBdr>
              <w:top w:val="nil"/>
              <w:left w:val="nil"/>
              <w:bottom w:val="nil"/>
              <w:right w:val="nil"/>
              <w:between w:val="nil"/>
            </w:pBdr>
            <w:tabs>
              <w:tab w:val="center" w:pos="4536"/>
              <w:tab w:val="right" w:pos="9072"/>
            </w:tabs>
            <w:spacing w:line="276" w:lineRule="auto"/>
            <w:rPr>
              <w:rFonts w:ascii="Calibri" w:eastAsia="Calibri" w:hAnsi="Calibri" w:cs="Calibri"/>
              <w:b/>
              <w:color w:val="4F81BD"/>
            </w:rPr>
          </w:pPr>
        </w:p>
      </w:tc>
      <w:tc>
        <w:tcPr>
          <w:tcW w:w="5300" w:type="dxa"/>
          <w:vMerge/>
          <w:vAlign w:val="center"/>
        </w:tcPr>
        <w:p w14:paraId="78BD3602" w14:textId="77777777" w:rsidR="00804504" w:rsidRDefault="00804504">
          <w:pPr>
            <w:widowControl w:val="0"/>
            <w:pBdr>
              <w:top w:val="nil"/>
              <w:left w:val="nil"/>
              <w:bottom w:val="nil"/>
              <w:right w:val="nil"/>
              <w:between w:val="nil"/>
            </w:pBdr>
            <w:spacing w:line="276" w:lineRule="auto"/>
            <w:rPr>
              <w:rFonts w:ascii="Calibri" w:eastAsia="Calibri" w:hAnsi="Calibri" w:cs="Calibri"/>
              <w:b/>
              <w:color w:val="4F81BD"/>
            </w:rPr>
          </w:pPr>
        </w:p>
      </w:tc>
      <w:tc>
        <w:tcPr>
          <w:tcW w:w="1883" w:type="dxa"/>
          <w:tcBorders>
            <w:top w:val="single" w:sz="4" w:space="0" w:color="4F81BD"/>
            <w:left w:val="nil"/>
            <w:bottom w:val="nil"/>
            <w:right w:val="nil"/>
          </w:tcBorders>
        </w:tcPr>
        <w:p w14:paraId="0DCDD880" w14:textId="77777777" w:rsidR="00804504" w:rsidRDefault="00804504">
          <w:pPr>
            <w:pBdr>
              <w:top w:val="nil"/>
              <w:left w:val="nil"/>
              <w:bottom w:val="nil"/>
              <w:right w:val="nil"/>
              <w:between w:val="nil"/>
            </w:pBdr>
            <w:tabs>
              <w:tab w:val="center" w:pos="4536"/>
              <w:tab w:val="right" w:pos="9072"/>
            </w:tabs>
            <w:spacing w:line="276" w:lineRule="auto"/>
            <w:rPr>
              <w:rFonts w:ascii="Calibri" w:eastAsia="Calibri" w:hAnsi="Calibri" w:cs="Calibri"/>
              <w:b/>
              <w:color w:val="4F81BD"/>
            </w:rPr>
          </w:pPr>
        </w:p>
      </w:tc>
    </w:tr>
  </w:tbl>
  <w:p w14:paraId="28DED683" w14:textId="77777777" w:rsidR="00804504" w:rsidRDefault="00804504">
    <w:pPr>
      <w:pBdr>
        <w:top w:val="nil"/>
        <w:left w:val="nil"/>
        <w:bottom w:val="nil"/>
        <w:right w:val="nil"/>
        <w:between w:val="nil"/>
      </w:pBdr>
      <w:tabs>
        <w:tab w:val="center" w:pos="4536"/>
        <w:tab w:val="right" w:pos="9072"/>
      </w:tabs>
      <w:jc w:val="center"/>
      <w:rPr>
        <w:color w:val="00000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18364C" w14:textId="77777777" w:rsidR="002326F4" w:rsidRDefault="002326F4">
      <w:r>
        <w:separator/>
      </w:r>
    </w:p>
  </w:footnote>
  <w:footnote w:type="continuationSeparator" w:id="0">
    <w:p w14:paraId="7945FCB9" w14:textId="77777777" w:rsidR="002326F4" w:rsidRDefault="002326F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FF6760" w14:textId="1E23AA9A" w:rsidR="00E53C2A" w:rsidRDefault="00E53C2A">
    <w:pPr>
      <w:pStyle w:val="En-tte"/>
    </w:pPr>
    <w:r>
      <w:rPr>
        <w:noProof/>
        <w:lang w:val="fr-FR"/>
      </w:rPr>
      <w:drawing>
        <wp:inline distT="0" distB="0" distL="0" distR="0" wp14:anchorId="6889C9CC" wp14:editId="090F7DFD">
          <wp:extent cx="713105" cy="719455"/>
          <wp:effectExtent l="0" t="0" r="0" b="4445"/>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3105" cy="719455"/>
                  </a:xfrm>
                  <a:prstGeom prst="rect">
                    <a:avLst/>
                  </a:prstGeom>
                  <a:noFill/>
                </pic:spPr>
              </pic:pic>
            </a:graphicData>
          </a:graphic>
        </wp:inline>
      </w:drawing>
    </w:r>
    <w:r>
      <w:t xml:space="preserve">                                                                                                                   </w:t>
    </w:r>
    <w:r>
      <w:rPr>
        <w:noProof/>
        <w:lang w:val="fr-FR"/>
      </w:rPr>
      <w:drawing>
        <wp:inline distT="0" distB="0" distL="0" distR="0" wp14:anchorId="250CA328" wp14:editId="70DBF1EC">
          <wp:extent cx="1152525" cy="640080"/>
          <wp:effectExtent l="0" t="0" r="9525" b="7620"/>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52525" cy="640080"/>
                  </a:xfrm>
                  <a:prstGeom prst="rect">
                    <a:avLst/>
                  </a:prstGeom>
                  <a:noFill/>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83113"/>
    <w:multiLevelType w:val="hybridMultilevel"/>
    <w:tmpl w:val="0A6ACF08"/>
    <w:lvl w:ilvl="0" w:tplc="8E40AE74">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5BA61AF"/>
    <w:multiLevelType w:val="hybridMultilevel"/>
    <w:tmpl w:val="72409E70"/>
    <w:lvl w:ilvl="0" w:tplc="95BCE108">
      <w:start w:val="2"/>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A1626E7"/>
    <w:multiLevelType w:val="hybridMultilevel"/>
    <w:tmpl w:val="0AA834B0"/>
    <w:lvl w:ilvl="0" w:tplc="235E398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BBE27B8"/>
    <w:multiLevelType w:val="hybridMultilevel"/>
    <w:tmpl w:val="E50A6978"/>
    <w:lvl w:ilvl="0" w:tplc="11EAA086">
      <w:start w:val="15"/>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1AE697D"/>
    <w:multiLevelType w:val="hybridMultilevel"/>
    <w:tmpl w:val="0AE8E194"/>
    <w:lvl w:ilvl="0" w:tplc="60DEAD1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44375C1"/>
    <w:multiLevelType w:val="hybridMultilevel"/>
    <w:tmpl w:val="358831BA"/>
    <w:lvl w:ilvl="0" w:tplc="3678260E">
      <w:numFmt w:val="bullet"/>
      <w:lvlText w:val="-"/>
      <w:lvlJc w:val="left"/>
      <w:pPr>
        <w:ind w:left="720" w:hanging="360"/>
      </w:pPr>
      <w:rPr>
        <w:rFonts w:ascii="Calibri" w:eastAsia="Calibri" w:hAnsi="Calibri" w:cs="Calibri" w:hint="default"/>
        <w:b/>
        <w:i/>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80C4B6F"/>
    <w:multiLevelType w:val="hybridMultilevel"/>
    <w:tmpl w:val="6734BC2E"/>
    <w:lvl w:ilvl="0" w:tplc="7C8C80F2">
      <w:start w:val="1"/>
      <w:numFmt w:val="decimal"/>
      <w:lvlText w:val="(%1)"/>
      <w:lvlJc w:val="left"/>
      <w:pPr>
        <w:ind w:left="400" w:hanging="360"/>
      </w:pPr>
      <w:rPr>
        <w:rFonts w:hint="default"/>
      </w:rPr>
    </w:lvl>
    <w:lvl w:ilvl="1" w:tplc="040C0019" w:tentative="1">
      <w:start w:val="1"/>
      <w:numFmt w:val="lowerLetter"/>
      <w:lvlText w:val="%2."/>
      <w:lvlJc w:val="left"/>
      <w:pPr>
        <w:ind w:left="1120" w:hanging="360"/>
      </w:pPr>
    </w:lvl>
    <w:lvl w:ilvl="2" w:tplc="040C001B" w:tentative="1">
      <w:start w:val="1"/>
      <w:numFmt w:val="lowerRoman"/>
      <w:lvlText w:val="%3."/>
      <w:lvlJc w:val="right"/>
      <w:pPr>
        <w:ind w:left="1840" w:hanging="180"/>
      </w:pPr>
    </w:lvl>
    <w:lvl w:ilvl="3" w:tplc="040C000F" w:tentative="1">
      <w:start w:val="1"/>
      <w:numFmt w:val="decimal"/>
      <w:lvlText w:val="%4."/>
      <w:lvlJc w:val="left"/>
      <w:pPr>
        <w:ind w:left="2560" w:hanging="360"/>
      </w:pPr>
    </w:lvl>
    <w:lvl w:ilvl="4" w:tplc="040C0019" w:tentative="1">
      <w:start w:val="1"/>
      <w:numFmt w:val="lowerLetter"/>
      <w:lvlText w:val="%5."/>
      <w:lvlJc w:val="left"/>
      <w:pPr>
        <w:ind w:left="3280" w:hanging="360"/>
      </w:pPr>
    </w:lvl>
    <w:lvl w:ilvl="5" w:tplc="040C001B" w:tentative="1">
      <w:start w:val="1"/>
      <w:numFmt w:val="lowerRoman"/>
      <w:lvlText w:val="%6."/>
      <w:lvlJc w:val="right"/>
      <w:pPr>
        <w:ind w:left="4000" w:hanging="180"/>
      </w:pPr>
    </w:lvl>
    <w:lvl w:ilvl="6" w:tplc="040C000F" w:tentative="1">
      <w:start w:val="1"/>
      <w:numFmt w:val="decimal"/>
      <w:lvlText w:val="%7."/>
      <w:lvlJc w:val="left"/>
      <w:pPr>
        <w:ind w:left="4720" w:hanging="360"/>
      </w:pPr>
    </w:lvl>
    <w:lvl w:ilvl="7" w:tplc="040C0019" w:tentative="1">
      <w:start w:val="1"/>
      <w:numFmt w:val="lowerLetter"/>
      <w:lvlText w:val="%8."/>
      <w:lvlJc w:val="left"/>
      <w:pPr>
        <w:ind w:left="5440" w:hanging="360"/>
      </w:pPr>
    </w:lvl>
    <w:lvl w:ilvl="8" w:tplc="040C001B" w:tentative="1">
      <w:start w:val="1"/>
      <w:numFmt w:val="lowerRoman"/>
      <w:lvlText w:val="%9."/>
      <w:lvlJc w:val="right"/>
      <w:pPr>
        <w:ind w:left="6160" w:hanging="180"/>
      </w:pPr>
    </w:lvl>
  </w:abstractNum>
  <w:abstractNum w:abstractNumId="7">
    <w:nsid w:val="188444E0"/>
    <w:multiLevelType w:val="hybridMultilevel"/>
    <w:tmpl w:val="74C65192"/>
    <w:lvl w:ilvl="0" w:tplc="8E40AE74">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197549BE"/>
    <w:multiLevelType w:val="hybridMultilevel"/>
    <w:tmpl w:val="74C65192"/>
    <w:lvl w:ilvl="0" w:tplc="8E40AE74">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1C4C55A2"/>
    <w:multiLevelType w:val="hybridMultilevel"/>
    <w:tmpl w:val="EEF4955A"/>
    <w:lvl w:ilvl="0" w:tplc="2A1272F0">
      <w:start w:val="2"/>
      <w:numFmt w:val="bullet"/>
      <w:lvlText w:val=""/>
      <w:lvlJc w:val="left"/>
      <w:pPr>
        <w:ind w:left="720" w:hanging="360"/>
      </w:pPr>
      <w:rPr>
        <w:rFonts w:ascii="Wingdings" w:eastAsia="Cambria" w:hAnsi="Wingdings" w:cs="Camb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0A245F"/>
    <w:multiLevelType w:val="hybridMultilevel"/>
    <w:tmpl w:val="29E20A30"/>
    <w:lvl w:ilvl="0" w:tplc="1AF444CE">
      <w:start w:val="1"/>
      <w:numFmt w:val="decimal"/>
      <w:pStyle w:val="MDPI71References"/>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77E3FDF"/>
    <w:multiLevelType w:val="hybridMultilevel"/>
    <w:tmpl w:val="C7F4551E"/>
    <w:lvl w:ilvl="0" w:tplc="BE28AB1C">
      <w:start w:val="1"/>
      <w:numFmt w:val="decimal"/>
      <w:lvlText w:val="(%1)"/>
      <w:lvlJc w:val="left"/>
      <w:pPr>
        <w:ind w:left="400" w:hanging="360"/>
      </w:pPr>
      <w:rPr>
        <w:rFonts w:hint="default"/>
      </w:rPr>
    </w:lvl>
    <w:lvl w:ilvl="1" w:tplc="040C0019" w:tentative="1">
      <w:start w:val="1"/>
      <w:numFmt w:val="lowerLetter"/>
      <w:lvlText w:val="%2."/>
      <w:lvlJc w:val="left"/>
      <w:pPr>
        <w:ind w:left="1120" w:hanging="360"/>
      </w:pPr>
    </w:lvl>
    <w:lvl w:ilvl="2" w:tplc="040C001B" w:tentative="1">
      <w:start w:val="1"/>
      <w:numFmt w:val="lowerRoman"/>
      <w:lvlText w:val="%3."/>
      <w:lvlJc w:val="right"/>
      <w:pPr>
        <w:ind w:left="1840" w:hanging="180"/>
      </w:pPr>
    </w:lvl>
    <w:lvl w:ilvl="3" w:tplc="040C000F" w:tentative="1">
      <w:start w:val="1"/>
      <w:numFmt w:val="decimal"/>
      <w:lvlText w:val="%4."/>
      <w:lvlJc w:val="left"/>
      <w:pPr>
        <w:ind w:left="2560" w:hanging="360"/>
      </w:pPr>
    </w:lvl>
    <w:lvl w:ilvl="4" w:tplc="040C0019" w:tentative="1">
      <w:start w:val="1"/>
      <w:numFmt w:val="lowerLetter"/>
      <w:lvlText w:val="%5."/>
      <w:lvlJc w:val="left"/>
      <w:pPr>
        <w:ind w:left="3280" w:hanging="360"/>
      </w:pPr>
    </w:lvl>
    <w:lvl w:ilvl="5" w:tplc="040C001B" w:tentative="1">
      <w:start w:val="1"/>
      <w:numFmt w:val="lowerRoman"/>
      <w:lvlText w:val="%6."/>
      <w:lvlJc w:val="right"/>
      <w:pPr>
        <w:ind w:left="4000" w:hanging="180"/>
      </w:pPr>
    </w:lvl>
    <w:lvl w:ilvl="6" w:tplc="040C000F" w:tentative="1">
      <w:start w:val="1"/>
      <w:numFmt w:val="decimal"/>
      <w:lvlText w:val="%7."/>
      <w:lvlJc w:val="left"/>
      <w:pPr>
        <w:ind w:left="4720" w:hanging="360"/>
      </w:pPr>
    </w:lvl>
    <w:lvl w:ilvl="7" w:tplc="040C0019" w:tentative="1">
      <w:start w:val="1"/>
      <w:numFmt w:val="lowerLetter"/>
      <w:lvlText w:val="%8."/>
      <w:lvlJc w:val="left"/>
      <w:pPr>
        <w:ind w:left="5440" w:hanging="360"/>
      </w:pPr>
    </w:lvl>
    <w:lvl w:ilvl="8" w:tplc="040C001B" w:tentative="1">
      <w:start w:val="1"/>
      <w:numFmt w:val="lowerRoman"/>
      <w:lvlText w:val="%9."/>
      <w:lvlJc w:val="right"/>
      <w:pPr>
        <w:ind w:left="6160" w:hanging="180"/>
      </w:pPr>
    </w:lvl>
  </w:abstractNum>
  <w:abstractNum w:abstractNumId="12">
    <w:nsid w:val="3010169E"/>
    <w:multiLevelType w:val="hybridMultilevel"/>
    <w:tmpl w:val="303E2F66"/>
    <w:lvl w:ilvl="0" w:tplc="457C2BD0">
      <w:numFmt w:val="bullet"/>
      <w:lvlText w:val=""/>
      <w:lvlJc w:val="left"/>
      <w:pPr>
        <w:ind w:left="720" w:hanging="360"/>
      </w:pPr>
      <w:rPr>
        <w:rFonts w:ascii="Wingdings" w:eastAsia="Calibri" w:hAnsi="Wingdings"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472B0F"/>
    <w:multiLevelType w:val="hybridMultilevel"/>
    <w:tmpl w:val="F47AB534"/>
    <w:lvl w:ilvl="0" w:tplc="946690F8">
      <w:numFmt w:val="bullet"/>
      <w:lvlText w:val=""/>
      <w:lvlJc w:val="left"/>
      <w:pPr>
        <w:ind w:left="720" w:hanging="360"/>
      </w:pPr>
      <w:rPr>
        <w:rFonts w:ascii="Wingdings" w:eastAsia="Calibri" w:hAnsi="Wingdings"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405963CB"/>
    <w:multiLevelType w:val="hybridMultilevel"/>
    <w:tmpl w:val="8ED62C2E"/>
    <w:lvl w:ilvl="0" w:tplc="DC182B4C">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436111C8"/>
    <w:multiLevelType w:val="hybridMultilevel"/>
    <w:tmpl w:val="A5729B56"/>
    <w:lvl w:ilvl="0" w:tplc="F9468EFC">
      <w:start w:val="2002"/>
      <w:numFmt w:val="bullet"/>
      <w:lvlText w:val=""/>
      <w:lvlJc w:val="left"/>
      <w:pPr>
        <w:ind w:left="720" w:hanging="360"/>
      </w:pPr>
      <w:rPr>
        <w:rFonts w:ascii="Wingdings" w:eastAsia="Times New Roman" w:hAnsi="Wingdings" w:cs="Calibri" w:hint="default"/>
        <w:color w:val="000000"/>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356C08"/>
    <w:multiLevelType w:val="hybridMultilevel"/>
    <w:tmpl w:val="74C65192"/>
    <w:lvl w:ilvl="0" w:tplc="8E40AE74">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447A39DF"/>
    <w:multiLevelType w:val="hybridMultilevel"/>
    <w:tmpl w:val="61A20C30"/>
    <w:lvl w:ilvl="0" w:tplc="23DE51D2">
      <w:start w:val="1"/>
      <w:numFmt w:val="bullet"/>
      <w:lvlText w:val="-"/>
      <w:lvlJc w:val="left"/>
      <w:pPr>
        <w:ind w:left="720" w:hanging="360"/>
      </w:pPr>
      <w:rPr>
        <w:rFonts w:ascii="Calibri" w:eastAsia="Calibri" w:hAnsi="Calibri" w:cs="Calibr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4BEF4D06"/>
    <w:multiLevelType w:val="hybridMultilevel"/>
    <w:tmpl w:val="52783C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57436904"/>
    <w:multiLevelType w:val="hybridMultilevel"/>
    <w:tmpl w:val="F38AB01C"/>
    <w:lvl w:ilvl="0" w:tplc="DFC4F24C">
      <w:start w:val="1"/>
      <w:numFmt w:val="bullet"/>
      <w:lvlText w:val="-"/>
      <w:lvlJc w:val="left"/>
      <w:pPr>
        <w:ind w:left="360" w:hanging="360"/>
      </w:pPr>
      <w:rPr>
        <w:rFonts w:ascii="Calibri" w:eastAsia="Calibri" w:hAnsi="Calibri" w:cs="Calibri" w:hint="default"/>
        <w:b/>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nsid w:val="5A5E079E"/>
    <w:multiLevelType w:val="hybridMultilevel"/>
    <w:tmpl w:val="A63A6BF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5E1C1106"/>
    <w:multiLevelType w:val="hybridMultilevel"/>
    <w:tmpl w:val="CCF69B52"/>
    <w:lvl w:ilvl="0" w:tplc="F9468EFC">
      <w:start w:val="2002"/>
      <w:numFmt w:val="bullet"/>
      <w:lvlText w:val=""/>
      <w:lvlJc w:val="left"/>
      <w:pPr>
        <w:ind w:left="720" w:hanging="360"/>
      </w:pPr>
      <w:rPr>
        <w:rFonts w:ascii="Wingdings" w:eastAsia="Times New Roman" w:hAnsi="Wingdings" w:cs="Calibri" w:hint="default"/>
        <w:color w:val="000000"/>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8D63A1A"/>
    <w:multiLevelType w:val="hybridMultilevel"/>
    <w:tmpl w:val="747C1EB2"/>
    <w:lvl w:ilvl="0" w:tplc="494C6EB4">
      <w:start w:val="1"/>
      <w:numFmt w:val="bullet"/>
      <w:lvlText w:val="-"/>
      <w:lvlJc w:val="left"/>
      <w:pPr>
        <w:ind w:left="720" w:hanging="360"/>
      </w:pPr>
      <w:rPr>
        <w:rFonts w:ascii="Calibri" w:eastAsia="Calibri" w:hAnsi="Calibri" w:cs="Calibr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691F1DBF"/>
    <w:multiLevelType w:val="multilevel"/>
    <w:tmpl w:val="DFBCE4B4"/>
    <w:lvl w:ilvl="0">
      <w:start w:val="1"/>
      <w:numFmt w:val="decimal"/>
      <w:pStyle w:val="Titre1"/>
      <w:lvlText w:val="%1."/>
      <w:lvlJc w:val="left"/>
      <w:pPr>
        <w:tabs>
          <w:tab w:val="num" w:pos="720"/>
        </w:tabs>
        <w:ind w:left="720" w:hanging="720"/>
      </w:pPr>
    </w:lvl>
    <w:lvl w:ilvl="1">
      <w:start w:val="1"/>
      <w:numFmt w:val="decimal"/>
      <w:pStyle w:val="Titre2"/>
      <w:lvlText w:val="%2."/>
      <w:lvlJc w:val="left"/>
      <w:pPr>
        <w:tabs>
          <w:tab w:val="num" w:pos="1440"/>
        </w:tabs>
        <w:ind w:left="1440" w:hanging="720"/>
      </w:pPr>
    </w:lvl>
    <w:lvl w:ilvl="2">
      <w:start w:val="1"/>
      <w:numFmt w:val="decimal"/>
      <w:pStyle w:val="Titre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nsid w:val="70314FC9"/>
    <w:multiLevelType w:val="hybridMultilevel"/>
    <w:tmpl w:val="F8C2DD2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724B0854"/>
    <w:multiLevelType w:val="hybridMultilevel"/>
    <w:tmpl w:val="A308DB44"/>
    <w:lvl w:ilvl="0" w:tplc="AC0018B8">
      <w:start w:val="1"/>
      <w:numFmt w:val="decimal"/>
      <w:lvlText w:val="(%1)"/>
      <w:lvlJc w:val="left"/>
      <w:pPr>
        <w:ind w:left="400" w:hanging="360"/>
      </w:pPr>
      <w:rPr>
        <w:rFonts w:hint="default"/>
      </w:rPr>
    </w:lvl>
    <w:lvl w:ilvl="1" w:tplc="040C0019" w:tentative="1">
      <w:start w:val="1"/>
      <w:numFmt w:val="lowerLetter"/>
      <w:lvlText w:val="%2."/>
      <w:lvlJc w:val="left"/>
      <w:pPr>
        <w:ind w:left="1120" w:hanging="360"/>
      </w:pPr>
    </w:lvl>
    <w:lvl w:ilvl="2" w:tplc="040C001B" w:tentative="1">
      <w:start w:val="1"/>
      <w:numFmt w:val="lowerRoman"/>
      <w:lvlText w:val="%3."/>
      <w:lvlJc w:val="right"/>
      <w:pPr>
        <w:ind w:left="1840" w:hanging="180"/>
      </w:pPr>
    </w:lvl>
    <w:lvl w:ilvl="3" w:tplc="040C000F" w:tentative="1">
      <w:start w:val="1"/>
      <w:numFmt w:val="decimal"/>
      <w:lvlText w:val="%4."/>
      <w:lvlJc w:val="left"/>
      <w:pPr>
        <w:ind w:left="2560" w:hanging="360"/>
      </w:pPr>
    </w:lvl>
    <w:lvl w:ilvl="4" w:tplc="040C0019" w:tentative="1">
      <w:start w:val="1"/>
      <w:numFmt w:val="lowerLetter"/>
      <w:lvlText w:val="%5."/>
      <w:lvlJc w:val="left"/>
      <w:pPr>
        <w:ind w:left="3280" w:hanging="360"/>
      </w:pPr>
    </w:lvl>
    <w:lvl w:ilvl="5" w:tplc="040C001B" w:tentative="1">
      <w:start w:val="1"/>
      <w:numFmt w:val="lowerRoman"/>
      <w:lvlText w:val="%6."/>
      <w:lvlJc w:val="right"/>
      <w:pPr>
        <w:ind w:left="4000" w:hanging="180"/>
      </w:pPr>
    </w:lvl>
    <w:lvl w:ilvl="6" w:tplc="040C000F" w:tentative="1">
      <w:start w:val="1"/>
      <w:numFmt w:val="decimal"/>
      <w:lvlText w:val="%7."/>
      <w:lvlJc w:val="left"/>
      <w:pPr>
        <w:ind w:left="4720" w:hanging="360"/>
      </w:pPr>
    </w:lvl>
    <w:lvl w:ilvl="7" w:tplc="040C0019" w:tentative="1">
      <w:start w:val="1"/>
      <w:numFmt w:val="lowerLetter"/>
      <w:lvlText w:val="%8."/>
      <w:lvlJc w:val="left"/>
      <w:pPr>
        <w:ind w:left="5440" w:hanging="360"/>
      </w:pPr>
    </w:lvl>
    <w:lvl w:ilvl="8" w:tplc="040C001B" w:tentative="1">
      <w:start w:val="1"/>
      <w:numFmt w:val="lowerRoman"/>
      <w:lvlText w:val="%9."/>
      <w:lvlJc w:val="right"/>
      <w:pPr>
        <w:ind w:left="6160" w:hanging="180"/>
      </w:pPr>
    </w:lvl>
  </w:abstractNum>
  <w:abstractNum w:abstractNumId="26">
    <w:nsid w:val="76336485"/>
    <w:multiLevelType w:val="hybridMultilevel"/>
    <w:tmpl w:val="B78AE0F8"/>
    <w:lvl w:ilvl="0" w:tplc="290E892C">
      <w:start w:val="101"/>
      <w:numFmt w:val="bullet"/>
      <w:lvlText w:val=""/>
      <w:lvlJc w:val="left"/>
      <w:pPr>
        <w:ind w:left="720" w:hanging="360"/>
      </w:pPr>
      <w:rPr>
        <w:rFonts w:ascii="Wingdings" w:eastAsia="Calibri" w:hAnsi="Wingdings"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78511FFA"/>
    <w:multiLevelType w:val="hybridMultilevel"/>
    <w:tmpl w:val="C8F628A6"/>
    <w:lvl w:ilvl="0" w:tplc="DB3891FA">
      <w:start w:val="4"/>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7B6A5C8F"/>
    <w:multiLevelType w:val="hybridMultilevel"/>
    <w:tmpl w:val="7BDE688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3"/>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0"/>
  </w:num>
  <w:num w:numId="6">
    <w:abstractNumId w:val="26"/>
  </w:num>
  <w:num w:numId="7">
    <w:abstractNumId w:val="8"/>
  </w:num>
  <w:num w:numId="8">
    <w:abstractNumId w:val="13"/>
  </w:num>
  <w:num w:numId="9">
    <w:abstractNumId w:val="24"/>
  </w:num>
  <w:num w:numId="10">
    <w:abstractNumId w:val="10"/>
  </w:num>
  <w:num w:numId="11">
    <w:abstractNumId w:val="14"/>
  </w:num>
  <w:num w:numId="12">
    <w:abstractNumId w:val="16"/>
  </w:num>
  <w:num w:numId="13">
    <w:abstractNumId w:val="28"/>
  </w:num>
  <w:num w:numId="14">
    <w:abstractNumId w:val="20"/>
  </w:num>
  <w:num w:numId="15">
    <w:abstractNumId w:val="3"/>
  </w:num>
  <w:num w:numId="16">
    <w:abstractNumId w:val="7"/>
  </w:num>
  <w:num w:numId="17">
    <w:abstractNumId w:val="21"/>
  </w:num>
  <w:num w:numId="18">
    <w:abstractNumId w:val="15"/>
  </w:num>
  <w:num w:numId="19">
    <w:abstractNumId w:val="12"/>
  </w:num>
  <w:num w:numId="20">
    <w:abstractNumId w:val="9"/>
  </w:num>
  <w:num w:numId="21">
    <w:abstractNumId w:val="4"/>
  </w:num>
  <w:num w:numId="22">
    <w:abstractNumId w:val="2"/>
  </w:num>
  <w:num w:numId="23">
    <w:abstractNumId w:val="17"/>
  </w:num>
  <w:num w:numId="24">
    <w:abstractNumId w:val="19"/>
  </w:num>
  <w:num w:numId="25">
    <w:abstractNumId w:val="22"/>
  </w:num>
  <w:num w:numId="26">
    <w:abstractNumId w:val="27"/>
  </w:num>
  <w:num w:numId="27">
    <w:abstractNumId w:val="5"/>
  </w:num>
  <w:num w:numId="28">
    <w:abstractNumId w:val="11"/>
  </w:num>
  <w:num w:numId="29">
    <w:abstractNumId w:val="1"/>
  </w:num>
  <w:num w:numId="30">
    <w:abstractNumId w:val="6"/>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grammar="clean"/>
  <w:defaultTabStop w:val="720"/>
  <w:hyphenationZone w:val="425"/>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ACA"/>
    <w:rsid w:val="00005E51"/>
    <w:rsid w:val="00006A68"/>
    <w:rsid w:val="0001189E"/>
    <w:rsid w:val="0001265E"/>
    <w:rsid w:val="00013A77"/>
    <w:rsid w:val="00022176"/>
    <w:rsid w:val="000254E8"/>
    <w:rsid w:val="0003044C"/>
    <w:rsid w:val="00031F68"/>
    <w:rsid w:val="000354F0"/>
    <w:rsid w:val="00037342"/>
    <w:rsid w:val="00041824"/>
    <w:rsid w:val="000420F4"/>
    <w:rsid w:val="00042518"/>
    <w:rsid w:val="00053388"/>
    <w:rsid w:val="00053569"/>
    <w:rsid w:val="0005660D"/>
    <w:rsid w:val="00062587"/>
    <w:rsid w:val="0007346E"/>
    <w:rsid w:val="00073CB0"/>
    <w:rsid w:val="00074731"/>
    <w:rsid w:val="00076749"/>
    <w:rsid w:val="00077698"/>
    <w:rsid w:val="00077B88"/>
    <w:rsid w:val="00084AD6"/>
    <w:rsid w:val="00085A2C"/>
    <w:rsid w:val="00092FA8"/>
    <w:rsid w:val="000932C8"/>
    <w:rsid w:val="00094012"/>
    <w:rsid w:val="0009476E"/>
    <w:rsid w:val="0009746C"/>
    <w:rsid w:val="000A4E1F"/>
    <w:rsid w:val="000B443B"/>
    <w:rsid w:val="000B459C"/>
    <w:rsid w:val="000C47F5"/>
    <w:rsid w:val="000C57B4"/>
    <w:rsid w:val="000C6CF1"/>
    <w:rsid w:val="000C73FE"/>
    <w:rsid w:val="000C7E63"/>
    <w:rsid w:val="000D2A87"/>
    <w:rsid w:val="000D5AD4"/>
    <w:rsid w:val="000D7F2E"/>
    <w:rsid w:val="000E1631"/>
    <w:rsid w:val="000E5000"/>
    <w:rsid w:val="000E6C7D"/>
    <w:rsid w:val="000E70AC"/>
    <w:rsid w:val="000F1822"/>
    <w:rsid w:val="000F3781"/>
    <w:rsid w:val="0010167F"/>
    <w:rsid w:val="00102B36"/>
    <w:rsid w:val="001051E9"/>
    <w:rsid w:val="00105E98"/>
    <w:rsid w:val="00107C70"/>
    <w:rsid w:val="0011310F"/>
    <w:rsid w:val="0011436D"/>
    <w:rsid w:val="00114F54"/>
    <w:rsid w:val="00117286"/>
    <w:rsid w:val="0011793B"/>
    <w:rsid w:val="00120A4D"/>
    <w:rsid w:val="001229B7"/>
    <w:rsid w:val="001248B3"/>
    <w:rsid w:val="001304E2"/>
    <w:rsid w:val="00130AA5"/>
    <w:rsid w:val="0013310F"/>
    <w:rsid w:val="001428FA"/>
    <w:rsid w:val="00143289"/>
    <w:rsid w:val="001442CE"/>
    <w:rsid w:val="001475C6"/>
    <w:rsid w:val="0015370E"/>
    <w:rsid w:val="001570F2"/>
    <w:rsid w:val="001607ED"/>
    <w:rsid w:val="0016381C"/>
    <w:rsid w:val="00166605"/>
    <w:rsid w:val="0017472C"/>
    <w:rsid w:val="0017544A"/>
    <w:rsid w:val="00175E49"/>
    <w:rsid w:val="00180367"/>
    <w:rsid w:val="001839C4"/>
    <w:rsid w:val="00190936"/>
    <w:rsid w:val="001946E5"/>
    <w:rsid w:val="001A467D"/>
    <w:rsid w:val="001A4DC3"/>
    <w:rsid w:val="001A54D7"/>
    <w:rsid w:val="001A7666"/>
    <w:rsid w:val="001B0D4E"/>
    <w:rsid w:val="001B36F5"/>
    <w:rsid w:val="001C0154"/>
    <w:rsid w:val="001C2614"/>
    <w:rsid w:val="001C605C"/>
    <w:rsid w:val="001D2D63"/>
    <w:rsid w:val="001D7F34"/>
    <w:rsid w:val="001E06F2"/>
    <w:rsid w:val="001E218D"/>
    <w:rsid w:val="001E6ED6"/>
    <w:rsid w:val="001F04FF"/>
    <w:rsid w:val="001F2047"/>
    <w:rsid w:val="001F4409"/>
    <w:rsid w:val="001F5C45"/>
    <w:rsid w:val="001F6A4D"/>
    <w:rsid w:val="002012D5"/>
    <w:rsid w:val="0020374E"/>
    <w:rsid w:val="0020478C"/>
    <w:rsid w:val="002049E6"/>
    <w:rsid w:val="0020510D"/>
    <w:rsid w:val="00213D51"/>
    <w:rsid w:val="002158B7"/>
    <w:rsid w:val="00223CDD"/>
    <w:rsid w:val="00230A20"/>
    <w:rsid w:val="002326F4"/>
    <w:rsid w:val="00237440"/>
    <w:rsid w:val="00243006"/>
    <w:rsid w:val="0025147F"/>
    <w:rsid w:val="0025318B"/>
    <w:rsid w:val="00253712"/>
    <w:rsid w:val="00256E2D"/>
    <w:rsid w:val="00261F8C"/>
    <w:rsid w:val="00262DEF"/>
    <w:rsid w:val="00264FC0"/>
    <w:rsid w:val="002669C0"/>
    <w:rsid w:val="00273399"/>
    <w:rsid w:val="0027415C"/>
    <w:rsid w:val="00280F2A"/>
    <w:rsid w:val="002964A1"/>
    <w:rsid w:val="00297DD7"/>
    <w:rsid w:val="002A3B7C"/>
    <w:rsid w:val="002A56E0"/>
    <w:rsid w:val="002A6639"/>
    <w:rsid w:val="002B7A16"/>
    <w:rsid w:val="002C4046"/>
    <w:rsid w:val="002C5782"/>
    <w:rsid w:val="002C70CC"/>
    <w:rsid w:val="002D20CE"/>
    <w:rsid w:val="002D40EA"/>
    <w:rsid w:val="002E1620"/>
    <w:rsid w:val="002E58E6"/>
    <w:rsid w:val="002E6B1B"/>
    <w:rsid w:val="0030141A"/>
    <w:rsid w:val="00301421"/>
    <w:rsid w:val="00306920"/>
    <w:rsid w:val="00307AAC"/>
    <w:rsid w:val="003125CA"/>
    <w:rsid w:val="00332423"/>
    <w:rsid w:val="003420D4"/>
    <w:rsid w:val="0034262D"/>
    <w:rsid w:val="00342631"/>
    <w:rsid w:val="00343B70"/>
    <w:rsid w:val="00343FEA"/>
    <w:rsid w:val="003457B4"/>
    <w:rsid w:val="003462B7"/>
    <w:rsid w:val="003514E8"/>
    <w:rsid w:val="00353E4C"/>
    <w:rsid w:val="00354334"/>
    <w:rsid w:val="003550EE"/>
    <w:rsid w:val="0035542E"/>
    <w:rsid w:val="003555AF"/>
    <w:rsid w:val="00362918"/>
    <w:rsid w:val="003669B5"/>
    <w:rsid w:val="0036748A"/>
    <w:rsid w:val="0037434F"/>
    <w:rsid w:val="00377D40"/>
    <w:rsid w:val="0038224E"/>
    <w:rsid w:val="00384BC3"/>
    <w:rsid w:val="00386C7B"/>
    <w:rsid w:val="0039167B"/>
    <w:rsid w:val="00392A77"/>
    <w:rsid w:val="003968EF"/>
    <w:rsid w:val="00397B87"/>
    <w:rsid w:val="003A6340"/>
    <w:rsid w:val="003B05EA"/>
    <w:rsid w:val="003B23ED"/>
    <w:rsid w:val="003B38EC"/>
    <w:rsid w:val="003B5C4A"/>
    <w:rsid w:val="003C28DB"/>
    <w:rsid w:val="003C3D93"/>
    <w:rsid w:val="003C6EBB"/>
    <w:rsid w:val="003D0242"/>
    <w:rsid w:val="003D17CE"/>
    <w:rsid w:val="003D23B0"/>
    <w:rsid w:val="003D6043"/>
    <w:rsid w:val="003D68EB"/>
    <w:rsid w:val="003D768E"/>
    <w:rsid w:val="003E05A7"/>
    <w:rsid w:val="003E29DC"/>
    <w:rsid w:val="003E5EE2"/>
    <w:rsid w:val="003E665F"/>
    <w:rsid w:val="003F0D65"/>
    <w:rsid w:val="003F618D"/>
    <w:rsid w:val="004006EE"/>
    <w:rsid w:val="004027F6"/>
    <w:rsid w:val="004036DF"/>
    <w:rsid w:val="00403DC4"/>
    <w:rsid w:val="004133E0"/>
    <w:rsid w:val="00415617"/>
    <w:rsid w:val="00420726"/>
    <w:rsid w:val="00421B87"/>
    <w:rsid w:val="004220D9"/>
    <w:rsid w:val="0043210D"/>
    <w:rsid w:val="00442B93"/>
    <w:rsid w:val="00455E9C"/>
    <w:rsid w:val="00463AE0"/>
    <w:rsid w:val="00466448"/>
    <w:rsid w:val="00466FDD"/>
    <w:rsid w:val="00467A07"/>
    <w:rsid w:val="0047003F"/>
    <w:rsid w:val="004740CF"/>
    <w:rsid w:val="0047538E"/>
    <w:rsid w:val="00480644"/>
    <w:rsid w:val="00483AB3"/>
    <w:rsid w:val="00487117"/>
    <w:rsid w:val="004916CB"/>
    <w:rsid w:val="004921A1"/>
    <w:rsid w:val="00494515"/>
    <w:rsid w:val="00494CE4"/>
    <w:rsid w:val="00497F7C"/>
    <w:rsid w:val="004A2945"/>
    <w:rsid w:val="004A2BE4"/>
    <w:rsid w:val="004A54A7"/>
    <w:rsid w:val="004B0642"/>
    <w:rsid w:val="004B254E"/>
    <w:rsid w:val="004B6915"/>
    <w:rsid w:val="004C04F5"/>
    <w:rsid w:val="004C481C"/>
    <w:rsid w:val="004C676B"/>
    <w:rsid w:val="004C6964"/>
    <w:rsid w:val="004C7DE9"/>
    <w:rsid w:val="004D4C65"/>
    <w:rsid w:val="004D5C1B"/>
    <w:rsid w:val="004F2411"/>
    <w:rsid w:val="004F55A5"/>
    <w:rsid w:val="004F568C"/>
    <w:rsid w:val="005017D2"/>
    <w:rsid w:val="00502E71"/>
    <w:rsid w:val="00503E0F"/>
    <w:rsid w:val="005140C6"/>
    <w:rsid w:val="00520EF6"/>
    <w:rsid w:val="00527506"/>
    <w:rsid w:val="00532F38"/>
    <w:rsid w:val="0053360C"/>
    <w:rsid w:val="005342BD"/>
    <w:rsid w:val="00545199"/>
    <w:rsid w:val="005467B9"/>
    <w:rsid w:val="005521E7"/>
    <w:rsid w:val="005539EB"/>
    <w:rsid w:val="005574C1"/>
    <w:rsid w:val="0056082B"/>
    <w:rsid w:val="005676CE"/>
    <w:rsid w:val="005716B6"/>
    <w:rsid w:val="00571928"/>
    <w:rsid w:val="005739D3"/>
    <w:rsid w:val="005743C1"/>
    <w:rsid w:val="00580164"/>
    <w:rsid w:val="005810BF"/>
    <w:rsid w:val="00585EFB"/>
    <w:rsid w:val="00590DD0"/>
    <w:rsid w:val="005A5356"/>
    <w:rsid w:val="005B6E3B"/>
    <w:rsid w:val="005B705A"/>
    <w:rsid w:val="005C585E"/>
    <w:rsid w:val="005D11D5"/>
    <w:rsid w:val="005D2154"/>
    <w:rsid w:val="005D28B1"/>
    <w:rsid w:val="005D2E57"/>
    <w:rsid w:val="005D3CD1"/>
    <w:rsid w:val="005D4F06"/>
    <w:rsid w:val="005D59B3"/>
    <w:rsid w:val="005F2578"/>
    <w:rsid w:val="005F35C3"/>
    <w:rsid w:val="005F3F9A"/>
    <w:rsid w:val="005F3F9F"/>
    <w:rsid w:val="005F6C01"/>
    <w:rsid w:val="00602D45"/>
    <w:rsid w:val="00606DB0"/>
    <w:rsid w:val="006136F2"/>
    <w:rsid w:val="00617CE4"/>
    <w:rsid w:val="006247E1"/>
    <w:rsid w:val="00625F6F"/>
    <w:rsid w:val="0062627D"/>
    <w:rsid w:val="00631971"/>
    <w:rsid w:val="00633801"/>
    <w:rsid w:val="00634607"/>
    <w:rsid w:val="00634717"/>
    <w:rsid w:val="00634BE2"/>
    <w:rsid w:val="00636122"/>
    <w:rsid w:val="0063670C"/>
    <w:rsid w:val="00640144"/>
    <w:rsid w:val="00641A22"/>
    <w:rsid w:val="00643308"/>
    <w:rsid w:val="0064602C"/>
    <w:rsid w:val="006528EC"/>
    <w:rsid w:val="006725F3"/>
    <w:rsid w:val="00674856"/>
    <w:rsid w:val="0067632D"/>
    <w:rsid w:val="00681D28"/>
    <w:rsid w:val="00682583"/>
    <w:rsid w:val="0068328B"/>
    <w:rsid w:val="00683492"/>
    <w:rsid w:val="00683B8C"/>
    <w:rsid w:val="00690F11"/>
    <w:rsid w:val="00692EA5"/>
    <w:rsid w:val="00693F79"/>
    <w:rsid w:val="00696989"/>
    <w:rsid w:val="006A2A0E"/>
    <w:rsid w:val="006A32A0"/>
    <w:rsid w:val="006A4428"/>
    <w:rsid w:val="006A7642"/>
    <w:rsid w:val="006B3162"/>
    <w:rsid w:val="006B4952"/>
    <w:rsid w:val="006B7751"/>
    <w:rsid w:val="006C273A"/>
    <w:rsid w:val="006D0112"/>
    <w:rsid w:val="006D1E22"/>
    <w:rsid w:val="006D1FDD"/>
    <w:rsid w:val="006D4435"/>
    <w:rsid w:val="006D5F84"/>
    <w:rsid w:val="006D7717"/>
    <w:rsid w:val="006E290F"/>
    <w:rsid w:val="006E704B"/>
    <w:rsid w:val="006F184C"/>
    <w:rsid w:val="006F715D"/>
    <w:rsid w:val="006F785F"/>
    <w:rsid w:val="00701139"/>
    <w:rsid w:val="00703ACE"/>
    <w:rsid w:val="007041D7"/>
    <w:rsid w:val="0070541D"/>
    <w:rsid w:val="0070562A"/>
    <w:rsid w:val="00707599"/>
    <w:rsid w:val="00707A61"/>
    <w:rsid w:val="007132E9"/>
    <w:rsid w:val="00716AEF"/>
    <w:rsid w:val="0072739E"/>
    <w:rsid w:val="00731783"/>
    <w:rsid w:val="007361A3"/>
    <w:rsid w:val="007408D7"/>
    <w:rsid w:val="00743314"/>
    <w:rsid w:val="00761F4C"/>
    <w:rsid w:val="0076397B"/>
    <w:rsid w:val="00764226"/>
    <w:rsid w:val="007715FD"/>
    <w:rsid w:val="00772AF1"/>
    <w:rsid w:val="00775069"/>
    <w:rsid w:val="0077678F"/>
    <w:rsid w:val="00777ED9"/>
    <w:rsid w:val="0078228C"/>
    <w:rsid w:val="00782D57"/>
    <w:rsid w:val="00791F60"/>
    <w:rsid w:val="007A1C9B"/>
    <w:rsid w:val="007B18F3"/>
    <w:rsid w:val="007B42F3"/>
    <w:rsid w:val="007B4576"/>
    <w:rsid w:val="007B76EA"/>
    <w:rsid w:val="007C3842"/>
    <w:rsid w:val="007C7098"/>
    <w:rsid w:val="007C726D"/>
    <w:rsid w:val="007E0C05"/>
    <w:rsid w:val="007E1273"/>
    <w:rsid w:val="007E4DAD"/>
    <w:rsid w:val="007E6BC9"/>
    <w:rsid w:val="007E7899"/>
    <w:rsid w:val="007F0620"/>
    <w:rsid w:val="007F3396"/>
    <w:rsid w:val="007F5D31"/>
    <w:rsid w:val="007F632F"/>
    <w:rsid w:val="007F7A48"/>
    <w:rsid w:val="0080383A"/>
    <w:rsid w:val="00804504"/>
    <w:rsid w:val="00805676"/>
    <w:rsid w:val="00806AE7"/>
    <w:rsid w:val="0080709B"/>
    <w:rsid w:val="00811C0D"/>
    <w:rsid w:val="008132BE"/>
    <w:rsid w:val="00813FE3"/>
    <w:rsid w:val="0081586E"/>
    <w:rsid w:val="00816F8C"/>
    <w:rsid w:val="00822805"/>
    <w:rsid w:val="008233E8"/>
    <w:rsid w:val="008265F1"/>
    <w:rsid w:val="008326F6"/>
    <w:rsid w:val="00835DA8"/>
    <w:rsid w:val="008474BA"/>
    <w:rsid w:val="008503D9"/>
    <w:rsid w:val="00851D34"/>
    <w:rsid w:val="008527E0"/>
    <w:rsid w:val="00853059"/>
    <w:rsid w:val="008579C9"/>
    <w:rsid w:val="00867EDE"/>
    <w:rsid w:val="00872232"/>
    <w:rsid w:val="0087626E"/>
    <w:rsid w:val="00876BC9"/>
    <w:rsid w:val="00880CBB"/>
    <w:rsid w:val="00890E79"/>
    <w:rsid w:val="00893435"/>
    <w:rsid w:val="008A17FB"/>
    <w:rsid w:val="008A20C0"/>
    <w:rsid w:val="008A3F79"/>
    <w:rsid w:val="008A5CDF"/>
    <w:rsid w:val="008B3FE0"/>
    <w:rsid w:val="008B7468"/>
    <w:rsid w:val="008C18E1"/>
    <w:rsid w:val="008C1969"/>
    <w:rsid w:val="008C24C8"/>
    <w:rsid w:val="008C4C36"/>
    <w:rsid w:val="008C50BC"/>
    <w:rsid w:val="008C58C9"/>
    <w:rsid w:val="008C773B"/>
    <w:rsid w:val="008D2E9B"/>
    <w:rsid w:val="008D6494"/>
    <w:rsid w:val="008E1E5E"/>
    <w:rsid w:val="008E3286"/>
    <w:rsid w:val="008E4C25"/>
    <w:rsid w:val="008F0681"/>
    <w:rsid w:val="008F10BB"/>
    <w:rsid w:val="008F18E9"/>
    <w:rsid w:val="008F2A13"/>
    <w:rsid w:val="008F4F27"/>
    <w:rsid w:val="008F6428"/>
    <w:rsid w:val="009007F4"/>
    <w:rsid w:val="009051E2"/>
    <w:rsid w:val="0090636C"/>
    <w:rsid w:val="0091384B"/>
    <w:rsid w:val="009201FF"/>
    <w:rsid w:val="00922ACA"/>
    <w:rsid w:val="00931218"/>
    <w:rsid w:val="00944CC6"/>
    <w:rsid w:val="009458F5"/>
    <w:rsid w:val="0095123B"/>
    <w:rsid w:val="0095180F"/>
    <w:rsid w:val="00951B61"/>
    <w:rsid w:val="009552CF"/>
    <w:rsid w:val="0095571E"/>
    <w:rsid w:val="00957C21"/>
    <w:rsid w:val="0096330A"/>
    <w:rsid w:val="00964E46"/>
    <w:rsid w:val="009654EF"/>
    <w:rsid w:val="00967E44"/>
    <w:rsid w:val="00970E0F"/>
    <w:rsid w:val="00972143"/>
    <w:rsid w:val="00973FD5"/>
    <w:rsid w:val="00976BD9"/>
    <w:rsid w:val="00976F84"/>
    <w:rsid w:val="009802CD"/>
    <w:rsid w:val="0098037A"/>
    <w:rsid w:val="00987B73"/>
    <w:rsid w:val="0099255C"/>
    <w:rsid w:val="009929C6"/>
    <w:rsid w:val="00993C64"/>
    <w:rsid w:val="009A434C"/>
    <w:rsid w:val="009A649A"/>
    <w:rsid w:val="009B001D"/>
    <w:rsid w:val="009C3356"/>
    <w:rsid w:val="009C666C"/>
    <w:rsid w:val="009D3B10"/>
    <w:rsid w:val="009E2D84"/>
    <w:rsid w:val="009E3FE6"/>
    <w:rsid w:val="009E4E74"/>
    <w:rsid w:val="009F643D"/>
    <w:rsid w:val="00A037A4"/>
    <w:rsid w:val="00A07646"/>
    <w:rsid w:val="00A10FDE"/>
    <w:rsid w:val="00A11EDE"/>
    <w:rsid w:val="00A133FF"/>
    <w:rsid w:val="00A154B5"/>
    <w:rsid w:val="00A1778F"/>
    <w:rsid w:val="00A20836"/>
    <w:rsid w:val="00A258DE"/>
    <w:rsid w:val="00A25916"/>
    <w:rsid w:val="00A30F1D"/>
    <w:rsid w:val="00A315FA"/>
    <w:rsid w:val="00A40A46"/>
    <w:rsid w:val="00A46832"/>
    <w:rsid w:val="00A469FD"/>
    <w:rsid w:val="00A5318A"/>
    <w:rsid w:val="00A54AE0"/>
    <w:rsid w:val="00A641FB"/>
    <w:rsid w:val="00A6439C"/>
    <w:rsid w:val="00A808AA"/>
    <w:rsid w:val="00A914E1"/>
    <w:rsid w:val="00A929E3"/>
    <w:rsid w:val="00A950F4"/>
    <w:rsid w:val="00A970B3"/>
    <w:rsid w:val="00A97E31"/>
    <w:rsid w:val="00AA5F46"/>
    <w:rsid w:val="00AA5F95"/>
    <w:rsid w:val="00AC1118"/>
    <w:rsid w:val="00AC3A7A"/>
    <w:rsid w:val="00AD625D"/>
    <w:rsid w:val="00AD629D"/>
    <w:rsid w:val="00AE1E8F"/>
    <w:rsid w:val="00AE355D"/>
    <w:rsid w:val="00AE65CA"/>
    <w:rsid w:val="00AE6813"/>
    <w:rsid w:val="00AF2140"/>
    <w:rsid w:val="00AF3E97"/>
    <w:rsid w:val="00AF566B"/>
    <w:rsid w:val="00B03093"/>
    <w:rsid w:val="00B07B28"/>
    <w:rsid w:val="00B12D76"/>
    <w:rsid w:val="00B137EF"/>
    <w:rsid w:val="00B20EFD"/>
    <w:rsid w:val="00B2397E"/>
    <w:rsid w:val="00B250CD"/>
    <w:rsid w:val="00B26404"/>
    <w:rsid w:val="00B342C8"/>
    <w:rsid w:val="00B349B7"/>
    <w:rsid w:val="00B36877"/>
    <w:rsid w:val="00B37407"/>
    <w:rsid w:val="00B4585F"/>
    <w:rsid w:val="00B53E59"/>
    <w:rsid w:val="00B56EC0"/>
    <w:rsid w:val="00B60B58"/>
    <w:rsid w:val="00B62516"/>
    <w:rsid w:val="00B62EE8"/>
    <w:rsid w:val="00B67549"/>
    <w:rsid w:val="00B6799C"/>
    <w:rsid w:val="00B721AA"/>
    <w:rsid w:val="00B74589"/>
    <w:rsid w:val="00B76E1B"/>
    <w:rsid w:val="00B80ED2"/>
    <w:rsid w:val="00B80EF3"/>
    <w:rsid w:val="00B87298"/>
    <w:rsid w:val="00B96150"/>
    <w:rsid w:val="00BA0E01"/>
    <w:rsid w:val="00BA36AB"/>
    <w:rsid w:val="00BA372E"/>
    <w:rsid w:val="00BA52BA"/>
    <w:rsid w:val="00BA64AC"/>
    <w:rsid w:val="00BB0092"/>
    <w:rsid w:val="00BB2AF8"/>
    <w:rsid w:val="00BB6968"/>
    <w:rsid w:val="00BB6CB4"/>
    <w:rsid w:val="00BC04DF"/>
    <w:rsid w:val="00BC1B6F"/>
    <w:rsid w:val="00BC66D7"/>
    <w:rsid w:val="00BD5E71"/>
    <w:rsid w:val="00BE0A22"/>
    <w:rsid w:val="00BE1566"/>
    <w:rsid w:val="00BE388E"/>
    <w:rsid w:val="00BE7779"/>
    <w:rsid w:val="00BF5471"/>
    <w:rsid w:val="00BF6D5A"/>
    <w:rsid w:val="00C01EAB"/>
    <w:rsid w:val="00C04667"/>
    <w:rsid w:val="00C07DA0"/>
    <w:rsid w:val="00C1429F"/>
    <w:rsid w:val="00C14888"/>
    <w:rsid w:val="00C2067C"/>
    <w:rsid w:val="00C20EF9"/>
    <w:rsid w:val="00C2211C"/>
    <w:rsid w:val="00C234FF"/>
    <w:rsid w:val="00C24511"/>
    <w:rsid w:val="00C32F7E"/>
    <w:rsid w:val="00C352B6"/>
    <w:rsid w:val="00C3635C"/>
    <w:rsid w:val="00C473CD"/>
    <w:rsid w:val="00C500AC"/>
    <w:rsid w:val="00C513AB"/>
    <w:rsid w:val="00C52A53"/>
    <w:rsid w:val="00C5360D"/>
    <w:rsid w:val="00C537BA"/>
    <w:rsid w:val="00C559BA"/>
    <w:rsid w:val="00C567C0"/>
    <w:rsid w:val="00C6386D"/>
    <w:rsid w:val="00C655B6"/>
    <w:rsid w:val="00C660FA"/>
    <w:rsid w:val="00C70A0E"/>
    <w:rsid w:val="00C7368E"/>
    <w:rsid w:val="00C73C32"/>
    <w:rsid w:val="00C74B32"/>
    <w:rsid w:val="00C75EF0"/>
    <w:rsid w:val="00C83973"/>
    <w:rsid w:val="00C83E20"/>
    <w:rsid w:val="00C8694C"/>
    <w:rsid w:val="00C91F1A"/>
    <w:rsid w:val="00C952A5"/>
    <w:rsid w:val="00CA2C6B"/>
    <w:rsid w:val="00CA57BE"/>
    <w:rsid w:val="00CA5851"/>
    <w:rsid w:val="00CA68E2"/>
    <w:rsid w:val="00CB51C9"/>
    <w:rsid w:val="00CB64E9"/>
    <w:rsid w:val="00CC4A28"/>
    <w:rsid w:val="00CD3B6B"/>
    <w:rsid w:val="00CD7859"/>
    <w:rsid w:val="00CE0791"/>
    <w:rsid w:val="00CE212E"/>
    <w:rsid w:val="00CE28AD"/>
    <w:rsid w:val="00CF0003"/>
    <w:rsid w:val="00CF00F9"/>
    <w:rsid w:val="00CF3985"/>
    <w:rsid w:val="00D10AB7"/>
    <w:rsid w:val="00D12908"/>
    <w:rsid w:val="00D1564E"/>
    <w:rsid w:val="00D241A2"/>
    <w:rsid w:val="00D24E28"/>
    <w:rsid w:val="00D25526"/>
    <w:rsid w:val="00D30EBB"/>
    <w:rsid w:val="00D37391"/>
    <w:rsid w:val="00D37F69"/>
    <w:rsid w:val="00D41B3C"/>
    <w:rsid w:val="00D43CEC"/>
    <w:rsid w:val="00D43D0F"/>
    <w:rsid w:val="00D45F20"/>
    <w:rsid w:val="00D47E19"/>
    <w:rsid w:val="00D5000E"/>
    <w:rsid w:val="00D545DA"/>
    <w:rsid w:val="00D552D6"/>
    <w:rsid w:val="00D55714"/>
    <w:rsid w:val="00D627CC"/>
    <w:rsid w:val="00D6290A"/>
    <w:rsid w:val="00D641AC"/>
    <w:rsid w:val="00D74442"/>
    <w:rsid w:val="00D804D7"/>
    <w:rsid w:val="00D83A05"/>
    <w:rsid w:val="00D83B7D"/>
    <w:rsid w:val="00D84E8A"/>
    <w:rsid w:val="00D90519"/>
    <w:rsid w:val="00D929F6"/>
    <w:rsid w:val="00D940EA"/>
    <w:rsid w:val="00D9440D"/>
    <w:rsid w:val="00DA1E49"/>
    <w:rsid w:val="00DB458F"/>
    <w:rsid w:val="00DB4780"/>
    <w:rsid w:val="00DB4A48"/>
    <w:rsid w:val="00DB63F7"/>
    <w:rsid w:val="00DB6D3C"/>
    <w:rsid w:val="00DB6F9B"/>
    <w:rsid w:val="00DC00D3"/>
    <w:rsid w:val="00DC07E8"/>
    <w:rsid w:val="00DC2A98"/>
    <w:rsid w:val="00DC2B7F"/>
    <w:rsid w:val="00DC67BA"/>
    <w:rsid w:val="00DD1966"/>
    <w:rsid w:val="00DD5778"/>
    <w:rsid w:val="00DE0735"/>
    <w:rsid w:val="00DE201D"/>
    <w:rsid w:val="00DE4136"/>
    <w:rsid w:val="00DE78CB"/>
    <w:rsid w:val="00DF03AD"/>
    <w:rsid w:val="00DF48C7"/>
    <w:rsid w:val="00DF4D89"/>
    <w:rsid w:val="00DF60DE"/>
    <w:rsid w:val="00DF7743"/>
    <w:rsid w:val="00E00D0A"/>
    <w:rsid w:val="00E05059"/>
    <w:rsid w:val="00E07A88"/>
    <w:rsid w:val="00E10F0B"/>
    <w:rsid w:val="00E11D28"/>
    <w:rsid w:val="00E129F4"/>
    <w:rsid w:val="00E141FB"/>
    <w:rsid w:val="00E22D40"/>
    <w:rsid w:val="00E24D6E"/>
    <w:rsid w:val="00E254C4"/>
    <w:rsid w:val="00E30807"/>
    <w:rsid w:val="00E3642F"/>
    <w:rsid w:val="00E3724F"/>
    <w:rsid w:val="00E37F87"/>
    <w:rsid w:val="00E40485"/>
    <w:rsid w:val="00E4375F"/>
    <w:rsid w:val="00E45A8A"/>
    <w:rsid w:val="00E52C34"/>
    <w:rsid w:val="00E53C2A"/>
    <w:rsid w:val="00E56B38"/>
    <w:rsid w:val="00E62A0B"/>
    <w:rsid w:val="00E635A1"/>
    <w:rsid w:val="00E647DC"/>
    <w:rsid w:val="00E679E2"/>
    <w:rsid w:val="00E712A4"/>
    <w:rsid w:val="00E739C7"/>
    <w:rsid w:val="00E8274D"/>
    <w:rsid w:val="00E85972"/>
    <w:rsid w:val="00E87CBD"/>
    <w:rsid w:val="00E9022F"/>
    <w:rsid w:val="00E922EB"/>
    <w:rsid w:val="00E925BE"/>
    <w:rsid w:val="00E92891"/>
    <w:rsid w:val="00EA0ED9"/>
    <w:rsid w:val="00EA2E59"/>
    <w:rsid w:val="00EA4507"/>
    <w:rsid w:val="00EA5611"/>
    <w:rsid w:val="00EB1FED"/>
    <w:rsid w:val="00EB21CA"/>
    <w:rsid w:val="00EB3BBD"/>
    <w:rsid w:val="00EC11BE"/>
    <w:rsid w:val="00EC153E"/>
    <w:rsid w:val="00EC478C"/>
    <w:rsid w:val="00EC5F8A"/>
    <w:rsid w:val="00ED19CF"/>
    <w:rsid w:val="00ED3630"/>
    <w:rsid w:val="00ED3ACC"/>
    <w:rsid w:val="00ED7A5D"/>
    <w:rsid w:val="00EE182B"/>
    <w:rsid w:val="00EE2FFE"/>
    <w:rsid w:val="00EF0530"/>
    <w:rsid w:val="00EF389B"/>
    <w:rsid w:val="00F0209C"/>
    <w:rsid w:val="00F02B53"/>
    <w:rsid w:val="00F03B19"/>
    <w:rsid w:val="00F05C83"/>
    <w:rsid w:val="00F105BA"/>
    <w:rsid w:val="00F1208F"/>
    <w:rsid w:val="00F12FC5"/>
    <w:rsid w:val="00F15549"/>
    <w:rsid w:val="00F20535"/>
    <w:rsid w:val="00F2510F"/>
    <w:rsid w:val="00F27B7A"/>
    <w:rsid w:val="00F309F9"/>
    <w:rsid w:val="00F30F2F"/>
    <w:rsid w:val="00F34489"/>
    <w:rsid w:val="00F45774"/>
    <w:rsid w:val="00F509FB"/>
    <w:rsid w:val="00F52DD7"/>
    <w:rsid w:val="00F53E83"/>
    <w:rsid w:val="00F60942"/>
    <w:rsid w:val="00F61042"/>
    <w:rsid w:val="00F6168A"/>
    <w:rsid w:val="00F666AB"/>
    <w:rsid w:val="00F73896"/>
    <w:rsid w:val="00F7577D"/>
    <w:rsid w:val="00F8543F"/>
    <w:rsid w:val="00F94870"/>
    <w:rsid w:val="00F95270"/>
    <w:rsid w:val="00F955A5"/>
    <w:rsid w:val="00F976DC"/>
    <w:rsid w:val="00FA16C9"/>
    <w:rsid w:val="00FA5B21"/>
    <w:rsid w:val="00FA6ED6"/>
    <w:rsid w:val="00FB2286"/>
    <w:rsid w:val="00FB2B2F"/>
    <w:rsid w:val="00FB5664"/>
    <w:rsid w:val="00FB5BA0"/>
    <w:rsid w:val="00FB5FF8"/>
    <w:rsid w:val="00FC0184"/>
    <w:rsid w:val="00FC353F"/>
    <w:rsid w:val="00FC4293"/>
    <w:rsid w:val="00FC5F80"/>
    <w:rsid w:val="00FD11C8"/>
    <w:rsid w:val="00FD207B"/>
    <w:rsid w:val="00FD2DF4"/>
    <w:rsid w:val="00FD4EC1"/>
    <w:rsid w:val="00FE053C"/>
    <w:rsid w:val="00FE2601"/>
    <w:rsid w:val="00FE7B46"/>
    <w:rsid w:val="00FF5AA4"/>
    <w:rsid w:val="00FF7D3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EBF667"/>
  <w15:docId w15:val="{70FF5C54-CDC9-4405-B014-2D37E82AF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Cambria"/>
        <w:sz w:val="24"/>
        <w:szCs w:val="24"/>
        <w:lang w:val="en-US" w:eastAsia="fr-FR"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4607"/>
    <w:rPr>
      <w:rFonts w:ascii="Times New Roman" w:hAnsi="Times New Roman" w:cs="Times New Roman"/>
      <w:lang w:val="fr-FR"/>
    </w:rPr>
  </w:style>
  <w:style w:type="paragraph" w:styleId="Titre1">
    <w:name w:val="heading 1"/>
    <w:basedOn w:val="Normal"/>
    <w:next w:val="Normal"/>
    <w:link w:val="Titre1Car"/>
    <w:autoRedefine/>
    <w:uiPriority w:val="9"/>
    <w:qFormat/>
    <w:rsid w:val="009B11D5"/>
    <w:pPr>
      <w:keepNext/>
      <w:keepLines/>
      <w:numPr>
        <w:numId w:val="1"/>
      </w:numPr>
      <w:spacing w:before="480"/>
      <w:outlineLvl w:val="0"/>
    </w:pPr>
    <w:rPr>
      <w:rFonts w:asciiTheme="majorHAnsi" w:eastAsiaTheme="majorEastAsia" w:hAnsiTheme="majorHAnsi" w:cstheme="majorBidi"/>
      <w:b/>
      <w:bCs/>
      <w:color w:val="345A8A" w:themeColor="accent1" w:themeShade="B5"/>
      <w:sz w:val="32"/>
      <w:szCs w:val="32"/>
      <w:lang w:val="en-US"/>
    </w:rPr>
  </w:style>
  <w:style w:type="paragraph" w:styleId="Titre2">
    <w:name w:val="heading 2"/>
    <w:basedOn w:val="Normal"/>
    <w:next w:val="Normal"/>
    <w:link w:val="Titre2Car"/>
    <w:autoRedefine/>
    <w:uiPriority w:val="9"/>
    <w:unhideWhenUsed/>
    <w:qFormat/>
    <w:rsid w:val="009B11D5"/>
    <w:pPr>
      <w:keepNext/>
      <w:keepLines/>
      <w:numPr>
        <w:ilvl w:val="1"/>
        <w:numId w:val="2"/>
      </w:numPr>
      <w:spacing w:before="200"/>
      <w:outlineLvl w:val="1"/>
    </w:pPr>
    <w:rPr>
      <w:rFonts w:asciiTheme="majorHAnsi" w:eastAsiaTheme="majorEastAsia" w:hAnsiTheme="majorHAnsi" w:cstheme="majorBidi"/>
      <w:b/>
      <w:bCs/>
      <w:color w:val="4F81BD" w:themeColor="accent1"/>
      <w:sz w:val="26"/>
      <w:szCs w:val="26"/>
      <w:lang w:val="en-US"/>
    </w:rPr>
  </w:style>
  <w:style w:type="paragraph" w:styleId="Titre3">
    <w:name w:val="heading 3"/>
    <w:basedOn w:val="Normal"/>
    <w:next w:val="Normal"/>
    <w:link w:val="Titre3Car"/>
    <w:autoRedefine/>
    <w:uiPriority w:val="9"/>
    <w:unhideWhenUsed/>
    <w:qFormat/>
    <w:rsid w:val="009B11D5"/>
    <w:pPr>
      <w:keepNext/>
      <w:keepLines/>
      <w:numPr>
        <w:ilvl w:val="2"/>
        <w:numId w:val="3"/>
      </w:numPr>
      <w:spacing w:before="200"/>
      <w:ind w:left="1224" w:hanging="504"/>
      <w:outlineLvl w:val="2"/>
    </w:pPr>
    <w:rPr>
      <w:rFonts w:asciiTheme="majorHAnsi" w:eastAsiaTheme="majorEastAsia" w:hAnsiTheme="majorHAnsi" w:cstheme="majorBidi"/>
      <w:b/>
      <w:bCs/>
      <w:color w:val="4F81BD" w:themeColor="accent1"/>
      <w:lang w:val="en-US"/>
    </w:rPr>
  </w:style>
  <w:style w:type="paragraph" w:styleId="Titre4">
    <w:name w:val="heading 4"/>
    <w:basedOn w:val="Normal"/>
    <w:next w:val="Normal"/>
    <w:pPr>
      <w:keepNext/>
      <w:keepLines/>
      <w:spacing w:before="240" w:after="40"/>
      <w:outlineLvl w:val="3"/>
    </w:pPr>
    <w:rPr>
      <w:rFonts w:ascii="Cambria" w:hAnsi="Cambria" w:cs="Cambria"/>
      <w:b/>
      <w:lang w:val="en-US"/>
    </w:rPr>
  </w:style>
  <w:style w:type="paragraph" w:styleId="Titre5">
    <w:name w:val="heading 5"/>
    <w:basedOn w:val="Normal"/>
    <w:next w:val="Normal"/>
    <w:pPr>
      <w:keepNext/>
      <w:keepLines/>
      <w:spacing w:before="220" w:after="40"/>
      <w:outlineLvl w:val="4"/>
    </w:pPr>
    <w:rPr>
      <w:rFonts w:ascii="Cambria" w:hAnsi="Cambria" w:cs="Cambria"/>
      <w:b/>
      <w:sz w:val="22"/>
      <w:szCs w:val="22"/>
      <w:lang w:val="en-US"/>
    </w:rPr>
  </w:style>
  <w:style w:type="paragraph" w:styleId="Titre6">
    <w:name w:val="heading 6"/>
    <w:basedOn w:val="Normal"/>
    <w:next w:val="Normal"/>
    <w:pPr>
      <w:keepNext/>
      <w:keepLines/>
      <w:spacing w:before="200" w:after="40"/>
      <w:outlineLvl w:val="5"/>
    </w:pPr>
    <w:rPr>
      <w:rFonts w:ascii="Cambria" w:hAnsi="Cambria" w:cs="Cambria"/>
      <w:b/>
      <w:sz w:val="20"/>
      <w:szCs w:val="20"/>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pPr>
      <w:keepNext/>
      <w:keepLines/>
      <w:spacing w:before="480" w:after="120"/>
    </w:pPr>
    <w:rPr>
      <w:rFonts w:ascii="Cambria" w:hAnsi="Cambria" w:cs="Cambria"/>
      <w:b/>
      <w:sz w:val="72"/>
      <w:szCs w:val="72"/>
      <w:lang w:val="en-US"/>
    </w:rPr>
  </w:style>
  <w:style w:type="character" w:customStyle="1" w:styleId="Titre1Car">
    <w:name w:val="Titre 1 Car"/>
    <w:basedOn w:val="Policepardfaut"/>
    <w:link w:val="Titre1"/>
    <w:uiPriority w:val="9"/>
    <w:rsid w:val="009B11D5"/>
    <w:rPr>
      <w:rFonts w:asciiTheme="majorHAnsi" w:eastAsiaTheme="majorEastAsia" w:hAnsiTheme="majorHAnsi" w:cstheme="majorBidi"/>
      <w:b/>
      <w:bCs/>
      <w:color w:val="345A8A" w:themeColor="accent1" w:themeShade="B5"/>
      <w:sz w:val="32"/>
      <w:szCs w:val="32"/>
    </w:rPr>
  </w:style>
  <w:style w:type="character" w:customStyle="1" w:styleId="Titre2Car">
    <w:name w:val="Titre 2 Car"/>
    <w:basedOn w:val="Policepardfaut"/>
    <w:link w:val="Titre2"/>
    <w:uiPriority w:val="9"/>
    <w:rsid w:val="009B11D5"/>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9B11D5"/>
    <w:rPr>
      <w:rFonts w:asciiTheme="majorHAnsi" w:eastAsiaTheme="majorEastAsia" w:hAnsiTheme="majorHAnsi" w:cstheme="majorBidi"/>
      <w:b/>
      <w:bCs/>
      <w:color w:val="4F81BD" w:themeColor="accent1"/>
      <w:lang w:val="en-US"/>
    </w:rPr>
  </w:style>
  <w:style w:type="character" w:styleId="Lienhypertexte">
    <w:name w:val="Hyperlink"/>
    <w:basedOn w:val="Policepardfaut"/>
    <w:uiPriority w:val="99"/>
    <w:unhideWhenUsed/>
    <w:rsid w:val="00D85F1F"/>
    <w:rPr>
      <w:color w:val="0000FF"/>
      <w:u w:val="single"/>
    </w:rPr>
  </w:style>
  <w:style w:type="character" w:customStyle="1" w:styleId="menuspacer">
    <w:name w:val="menuspacer"/>
    <w:basedOn w:val="Policepardfaut"/>
    <w:rsid w:val="00D85F1F"/>
  </w:style>
  <w:style w:type="paragraph" w:styleId="PrformatHTML">
    <w:name w:val="HTML Preformatted"/>
    <w:basedOn w:val="Normal"/>
    <w:link w:val="PrformatHTMLCar"/>
    <w:uiPriority w:val="99"/>
    <w:semiHidden/>
    <w:unhideWhenUsed/>
    <w:rsid w:val="00D85F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PrformatHTMLCar">
    <w:name w:val="Préformaté HTML Car"/>
    <w:basedOn w:val="Policepardfaut"/>
    <w:link w:val="PrformatHTML"/>
    <w:uiPriority w:val="99"/>
    <w:semiHidden/>
    <w:rsid w:val="00D85F1F"/>
    <w:rPr>
      <w:rFonts w:ascii="Courier" w:hAnsi="Courier" w:cs="Courier"/>
      <w:sz w:val="20"/>
      <w:szCs w:val="20"/>
    </w:rPr>
  </w:style>
  <w:style w:type="character" w:customStyle="1" w:styleId="journalinformation">
    <w:name w:val="journalinformation"/>
    <w:basedOn w:val="Policepardfaut"/>
    <w:rsid w:val="00D85F1F"/>
  </w:style>
  <w:style w:type="character" w:styleId="lev">
    <w:name w:val="Strong"/>
    <w:basedOn w:val="Policepardfaut"/>
    <w:uiPriority w:val="22"/>
    <w:qFormat/>
    <w:rsid w:val="00D85F1F"/>
    <w:rPr>
      <w:b/>
      <w:bCs/>
    </w:rPr>
  </w:style>
  <w:style w:type="paragraph" w:styleId="Textedebulles">
    <w:name w:val="Balloon Text"/>
    <w:basedOn w:val="Normal"/>
    <w:link w:val="TextedebullesCar"/>
    <w:uiPriority w:val="99"/>
    <w:semiHidden/>
    <w:unhideWhenUsed/>
    <w:rsid w:val="00D85F1F"/>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D85F1F"/>
    <w:rPr>
      <w:rFonts w:ascii="Lucida Grande" w:hAnsi="Lucida Grande" w:cs="Lucida Grande"/>
      <w:sz w:val="18"/>
      <w:szCs w:val="18"/>
    </w:rPr>
  </w:style>
  <w:style w:type="paragraph" w:styleId="En-tte">
    <w:name w:val="header"/>
    <w:basedOn w:val="Normal"/>
    <w:link w:val="En-tteCar"/>
    <w:uiPriority w:val="99"/>
    <w:unhideWhenUsed/>
    <w:rsid w:val="00674CA7"/>
    <w:pPr>
      <w:tabs>
        <w:tab w:val="center" w:pos="4536"/>
        <w:tab w:val="right" w:pos="9072"/>
      </w:tabs>
    </w:pPr>
    <w:rPr>
      <w:rFonts w:ascii="Cambria" w:hAnsi="Cambria" w:cs="Cambria"/>
      <w:lang w:val="en-US"/>
    </w:rPr>
  </w:style>
  <w:style w:type="character" w:customStyle="1" w:styleId="En-tteCar">
    <w:name w:val="En-tête Car"/>
    <w:basedOn w:val="Policepardfaut"/>
    <w:link w:val="En-tte"/>
    <w:uiPriority w:val="99"/>
    <w:rsid w:val="00674CA7"/>
  </w:style>
  <w:style w:type="paragraph" w:styleId="Pieddepage">
    <w:name w:val="footer"/>
    <w:basedOn w:val="Normal"/>
    <w:link w:val="PieddepageCar"/>
    <w:uiPriority w:val="99"/>
    <w:unhideWhenUsed/>
    <w:rsid w:val="00674CA7"/>
    <w:pPr>
      <w:tabs>
        <w:tab w:val="center" w:pos="4536"/>
        <w:tab w:val="right" w:pos="9072"/>
      </w:tabs>
    </w:pPr>
    <w:rPr>
      <w:rFonts w:ascii="Cambria" w:hAnsi="Cambria" w:cs="Cambria"/>
      <w:lang w:val="en-US"/>
    </w:rPr>
  </w:style>
  <w:style w:type="character" w:customStyle="1" w:styleId="PieddepageCar">
    <w:name w:val="Pied de page Car"/>
    <w:basedOn w:val="Policepardfaut"/>
    <w:link w:val="Pieddepage"/>
    <w:uiPriority w:val="99"/>
    <w:rsid w:val="00674CA7"/>
  </w:style>
  <w:style w:type="paragraph" w:customStyle="1" w:styleId="Bibliographie1">
    <w:name w:val="Bibliographie1"/>
    <w:basedOn w:val="Normal"/>
    <w:rsid w:val="002A3927"/>
    <w:pPr>
      <w:spacing w:after="240" w:line="480" w:lineRule="auto"/>
    </w:pPr>
    <w:rPr>
      <w:rFonts w:ascii="Cambria" w:hAnsi="Cambria" w:cs="Cambria"/>
      <w:lang w:val="en-US"/>
    </w:rPr>
  </w:style>
  <w:style w:type="paragraph" w:styleId="Pardeliste">
    <w:name w:val="List Paragraph"/>
    <w:basedOn w:val="Normal"/>
    <w:uiPriority w:val="34"/>
    <w:qFormat/>
    <w:rsid w:val="00640EA2"/>
    <w:pPr>
      <w:ind w:left="720"/>
      <w:contextualSpacing/>
    </w:pPr>
    <w:rPr>
      <w:rFonts w:ascii="Cambria" w:hAnsi="Cambria" w:cs="Cambria"/>
      <w:lang w:val="en-US"/>
    </w:rPr>
  </w:style>
  <w:style w:type="character" w:styleId="Numrodepage">
    <w:name w:val="page number"/>
    <w:basedOn w:val="Policepardfaut"/>
    <w:uiPriority w:val="99"/>
    <w:semiHidden/>
    <w:unhideWhenUsed/>
    <w:rsid w:val="002078AB"/>
  </w:style>
  <w:style w:type="paragraph" w:customStyle="1" w:styleId="FirstParagraph">
    <w:name w:val="First Paragraph"/>
    <w:basedOn w:val="Corpsdetexte"/>
    <w:next w:val="Corpsdetexte"/>
    <w:qFormat/>
    <w:rsid w:val="005E0B68"/>
    <w:pPr>
      <w:spacing w:before="180" w:after="180"/>
    </w:pPr>
    <w:rPr>
      <w:rFonts w:eastAsiaTheme="minorHAnsi"/>
      <w:lang w:eastAsia="en-US"/>
    </w:rPr>
  </w:style>
  <w:style w:type="paragraph" w:styleId="Corpsdetexte">
    <w:name w:val="Body Text"/>
    <w:basedOn w:val="Normal"/>
    <w:link w:val="CorpsdetexteCar"/>
    <w:uiPriority w:val="99"/>
    <w:semiHidden/>
    <w:unhideWhenUsed/>
    <w:rsid w:val="005E0B68"/>
    <w:pPr>
      <w:spacing w:after="120"/>
    </w:pPr>
    <w:rPr>
      <w:rFonts w:ascii="Cambria" w:hAnsi="Cambria" w:cs="Cambria"/>
      <w:lang w:val="en-US"/>
    </w:rPr>
  </w:style>
  <w:style w:type="character" w:customStyle="1" w:styleId="CorpsdetexteCar">
    <w:name w:val="Corps de texte Car"/>
    <w:basedOn w:val="Policepardfaut"/>
    <w:link w:val="Corpsdetexte"/>
    <w:uiPriority w:val="99"/>
    <w:semiHidden/>
    <w:rsid w:val="005E0B68"/>
  </w:style>
  <w:style w:type="table" w:styleId="Grilledutableau">
    <w:name w:val="Table Grid"/>
    <w:basedOn w:val="TableauNormal"/>
    <w:uiPriority w:val="59"/>
    <w:rsid w:val="002F72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sinterligne">
    <w:name w:val="No Spacing"/>
    <w:link w:val="SansinterligneCar"/>
    <w:qFormat/>
    <w:rsid w:val="007925CE"/>
    <w:rPr>
      <w:rFonts w:ascii="PMingLiU" w:hAnsi="PMingLiU"/>
      <w:sz w:val="22"/>
      <w:szCs w:val="22"/>
    </w:rPr>
  </w:style>
  <w:style w:type="character" w:customStyle="1" w:styleId="SansinterligneCar">
    <w:name w:val="Sans interligne Car"/>
    <w:basedOn w:val="Policepardfaut"/>
    <w:link w:val="Sansinterligne"/>
    <w:rsid w:val="007925CE"/>
    <w:rPr>
      <w:rFonts w:ascii="PMingLiU" w:hAnsi="PMingLiU"/>
      <w:sz w:val="22"/>
      <w:szCs w:val="22"/>
    </w:rPr>
  </w:style>
  <w:style w:type="character" w:styleId="Marquedecommentaire">
    <w:name w:val="annotation reference"/>
    <w:basedOn w:val="Policepardfaut"/>
    <w:uiPriority w:val="99"/>
    <w:semiHidden/>
    <w:unhideWhenUsed/>
    <w:rsid w:val="000B58FC"/>
    <w:rPr>
      <w:sz w:val="18"/>
      <w:szCs w:val="18"/>
    </w:rPr>
  </w:style>
  <w:style w:type="paragraph" w:styleId="Commentaire">
    <w:name w:val="annotation text"/>
    <w:basedOn w:val="Normal"/>
    <w:link w:val="CommentaireCar"/>
    <w:uiPriority w:val="99"/>
    <w:semiHidden/>
    <w:unhideWhenUsed/>
    <w:rsid w:val="000B58FC"/>
    <w:rPr>
      <w:rFonts w:ascii="Cambria" w:hAnsi="Cambria" w:cs="Cambria"/>
      <w:lang w:val="en-US"/>
    </w:rPr>
  </w:style>
  <w:style w:type="character" w:customStyle="1" w:styleId="CommentaireCar">
    <w:name w:val="Commentaire Car"/>
    <w:basedOn w:val="Policepardfaut"/>
    <w:link w:val="Commentaire"/>
    <w:uiPriority w:val="99"/>
    <w:semiHidden/>
    <w:rsid w:val="000B58FC"/>
  </w:style>
  <w:style w:type="paragraph" w:styleId="Objetducommentaire">
    <w:name w:val="annotation subject"/>
    <w:basedOn w:val="Commentaire"/>
    <w:next w:val="Commentaire"/>
    <w:link w:val="ObjetducommentaireCar"/>
    <w:uiPriority w:val="99"/>
    <w:semiHidden/>
    <w:unhideWhenUsed/>
    <w:rsid w:val="000B58FC"/>
    <w:rPr>
      <w:b/>
      <w:bCs/>
      <w:sz w:val="20"/>
      <w:szCs w:val="20"/>
    </w:rPr>
  </w:style>
  <w:style w:type="character" w:customStyle="1" w:styleId="ObjetducommentaireCar">
    <w:name w:val="Objet du commentaire Car"/>
    <w:basedOn w:val="CommentaireCar"/>
    <w:link w:val="Objetducommentaire"/>
    <w:uiPriority w:val="99"/>
    <w:semiHidden/>
    <w:rsid w:val="000B58FC"/>
    <w:rPr>
      <w:b/>
      <w:bCs/>
      <w:sz w:val="20"/>
      <w:szCs w:val="20"/>
    </w:rPr>
  </w:style>
  <w:style w:type="paragraph" w:styleId="Normalweb">
    <w:name w:val="Normal (Web)"/>
    <w:basedOn w:val="Normal"/>
    <w:uiPriority w:val="99"/>
    <w:semiHidden/>
    <w:unhideWhenUsed/>
    <w:rsid w:val="009C303E"/>
  </w:style>
  <w:style w:type="paragraph" w:styleId="Sous-titre">
    <w:name w:val="Subtitle"/>
    <w:basedOn w:val="Normal"/>
    <w:next w:val="Normal"/>
    <w:pPr>
      <w:keepNext/>
      <w:keepLines/>
      <w:spacing w:before="360" w:after="80"/>
    </w:pPr>
    <w:rPr>
      <w:rFonts w:ascii="Georgia" w:eastAsia="Georgia" w:hAnsi="Georgia" w:cs="Georgia"/>
      <w:i/>
      <w:color w:val="666666"/>
      <w:sz w:val="48"/>
      <w:szCs w:val="48"/>
      <w:lang w:val="en-US"/>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paragraph" w:styleId="Explorateurdedocuments">
    <w:name w:val="Document Map"/>
    <w:basedOn w:val="Normal"/>
    <w:link w:val="ExplorateurdedocumentsCar"/>
    <w:uiPriority w:val="99"/>
    <w:semiHidden/>
    <w:unhideWhenUsed/>
    <w:rsid w:val="00E40485"/>
  </w:style>
  <w:style w:type="character" w:customStyle="1" w:styleId="ExplorateurdedocumentsCar">
    <w:name w:val="Explorateur de documents Car"/>
    <w:basedOn w:val="Policepardfaut"/>
    <w:link w:val="Explorateurdedocuments"/>
    <w:uiPriority w:val="99"/>
    <w:semiHidden/>
    <w:rsid w:val="00E40485"/>
    <w:rPr>
      <w:rFonts w:ascii="Times New Roman" w:hAnsi="Times New Roman" w:cs="Times New Roman"/>
    </w:rPr>
  </w:style>
  <w:style w:type="paragraph" w:customStyle="1" w:styleId="MDPI71References">
    <w:name w:val="MDPI_7.1_References"/>
    <w:basedOn w:val="Normal"/>
    <w:qFormat/>
    <w:rsid w:val="00006A68"/>
    <w:pPr>
      <w:numPr>
        <w:numId w:val="10"/>
      </w:numPr>
      <w:adjustRightInd w:val="0"/>
      <w:snapToGrid w:val="0"/>
      <w:spacing w:line="260" w:lineRule="atLeast"/>
      <w:ind w:left="425" w:hanging="425"/>
      <w:jc w:val="both"/>
    </w:pPr>
    <w:rPr>
      <w:rFonts w:ascii="Palatino Linotype" w:eastAsia="Times New Roman" w:hAnsi="Palatino Linotype"/>
      <w:snapToGrid w:val="0"/>
      <w:color w:val="000000"/>
      <w:sz w:val="18"/>
      <w:szCs w:val="20"/>
      <w:lang w:val="en-US" w:eastAsia="de-DE" w:bidi="en-US"/>
    </w:rPr>
  </w:style>
  <w:style w:type="character" w:styleId="Lienhypertextevisit">
    <w:name w:val="FollowedHyperlink"/>
    <w:basedOn w:val="Policepardfaut"/>
    <w:uiPriority w:val="99"/>
    <w:semiHidden/>
    <w:unhideWhenUsed/>
    <w:rsid w:val="00006A68"/>
    <w:rPr>
      <w:color w:val="800080" w:themeColor="followedHyperlink"/>
      <w:u w:val="single"/>
    </w:rPr>
  </w:style>
  <w:style w:type="paragraph" w:styleId="Notedebasdepage">
    <w:name w:val="footnote text"/>
    <w:basedOn w:val="Normal"/>
    <w:link w:val="NotedebasdepageCar"/>
    <w:uiPriority w:val="99"/>
    <w:unhideWhenUsed/>
    <w:rsid w:val="004C7DE9"/>
    <w:rPr>
      <w:rFonts w:asciiTheme="minorHAnsi" w:eastAsiaTheme="minorHAnsi" w:hAnsiTheme="minorHAnsi" w:cstheme="minorBidi"/>
      <w:lang w:eastAsia="en-US"/>
    </w:rPr>
  </w:style>
  <w:style w:type="character" w:customStyle="1" w:styleId="NotedebasdepageCar">
    <w:name w:val="Note de bas de page Car"/>
    <w:basedOn w:val="Policepardfaut"/>
    <w:link w:val="Notedebasdepage"/>
    <w:uiPriority w:val="99"/>
    <w:rsid w:val="004C7DE9"/>
    <w:rPr>
      <w:rFonts w:asciiTheme="minorHAnsi" w:eastAsiaTheme="minorHAnsi" w:hAnsiTheme="minorHAnsi" w:cstheme="minorBidi"/>
      <w:lang w:val="fr-FR" w:eastAsia="en-US"/>
    </w:rPr>
  </w:style>
  <w:style w:type="character" w:styleId="Appelnotedebasdep">
    <w:name w:val="footnote reference"/>
    <w:basedOn w:val="Policepardfaut"/>
    <w:uiPriority w:val="99"/>
    <w:unhideWhenUsed/>
    <w:rsid w:val="00D41B3C"/>
    <w:rPr>
      <w:vertAlign w:val="superscript"/>
    </w:rPr>
  </w:style>
  <w:style w:type="paragraph" w:styleId="Rvision">
    <w:name w:val="Revision"/>
    <w:hidden/>
    <w:uiPriority w:val="99"/>
    <w:semiHidden/>
    <w:rsid w:val="0011310F"/>
  </w:style>
  <w:style w:type="character" w:styleId="Numrodeligne">
    <w:name w:val="line number"/>
    <w:basedOn w:val="Policepardfaut"/>
    <w:uiPriority w:val="99"/>
    <w:semiHidden/>
    <w:unhideWhenUsed/>
    <w:rsid w:val="000D5AD4"/>
  </w:style>
  <w:style w:type="paragraph" w:styleId="Bibliographie">
    <w:name w:val="Bibliography"/>
    <w:basedOn w:val="Normal"/>
    <w:next w:val="Normal"/>
    <w:uiPriority w:val="37"/>
    <w:unhideWhenUsed/>
    <w:rsid w:val="008503D9"/>
    <w:rPr>
      <w:rFonts w:ascii="Cambria" w:hAnsi="Cambria" w:cs="Cambria"/>
      <w:lang w:val="en-US"/>
    </w:rPr>
  </w:style>
  <w:style w:type="paragraph" w:customStyle="1" w:styleId="MDPI51figurecaption">
    <w:name w:val="MDPI_5.1_figure_caption"/>
    <w:basedOn w:val="Normal"/>
    <w:qFormat/>
    <w:rsid w:val="00B342C8"/>
    <w:pPr>
      <w:adjustRightInd w:val="0"/>
      <w:snapToGrid w:val="0"/>
      <w:spacing w:before="120" w:after="240" w:line="260" w:lineRule="atLeast"/>
      <w:ind w:left="425" w:right="425"/>
      <w:jc w:val="both"/>
    </w:pPr>
    <w:rPr>
      <w:rFonts w:ascii="Palatino Linotype" w:eastAsia="Times New Roman" w:hAnsi="Palatino Linotype"/>
      <w:color w:val="000000"/>
      <w:sz w:val="18"/>
      <w:szCs w:val="20"/>
      <w:lang w:val="en-US" w:eastAsia="de-DE" w:bidi="en-US"/>
    </w:rPr>
  </w:style>
  <w:style w:type="paragraph" w:customStyle="1" w:styleId="MDPI41tablecaption">
    <w:name w:val="MDPI_4.1_table_caption"/>
    <w:basedOn w:val="Normal"/>
    <w:qFormat/>
    <w:rsid w:val="00C83973"/>
    <w:pPr>
      <w:adjustRightInd w:val="0"/>
      <w:snapToGrid w:val="0"/>
      <w:spacing w:before="240" w:after="120" w:line="260" w:lineRule="atLeast"/>
      <w:ind w:left="425" w:right="425"/>
      <w:jc w:val="both"/>
    </w:pPr>
    <w:rPr>
      <w:rFonts w:ascii="Palatino Linotype" w:eastAsia="Times New Roman" w:hAnsi="Palatino Linotype"/>
      <w:color w:val="000000"/>
      <w:sz w:val="18"/>
      <w:szCs w:val="22"/>
      <w:lang w:val="en-US" w:eastAsia="de-DE" w:bidi="en-US"/>
    </w:rPr>
  </w:style>
  <w:style w:type="paragraph" w:customStyle="1" w:styleId="MDPI31text">
    <w:name w:val="MDPI_3.1_text"/>
    <w:qFormat/>
    <w:rsid w:val="00AF3E97"/>
    <w:pPr>
      <w:adjustRightInd w:val="0"/>
      <w:snapToGrid w:val="0"/>
      <w:spacing w:line="260" w:lineRule="atLeast"/>
      <w:ind w:firstLine="425"/>
      <w:jc w:val="both"/>
    </w:pPr>
    <w:rPr>
      <w:rFonts w:ascii="Palatino Linotype" w:eastAsia="Times New Roman" w:hAnsi="Palatino Linotype" w:cs="Times New Roman"/>
      <w:snapToGrid w:val="0"/>
      <w:color w:val="000000"/>
      <w:sz w:val="20"/>
      <w:szCs w:val="22"/>
      <w:lang w:eastAsia="de-DE" w:bidi="en-US"/>
    </w:rPr>
  </w:style>
  <w:style w:type="character" w:customStyle="1" w:styleId="Mentionnonrsolue1">
    <w:name w:val="Mention non résolue1"/>
    <w:basedOn w:val="Policepardfaut"/>
    <w:uiPriority w:val="99"/>
    <w:rsid w:val="009A43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103826">
      <w:bodyDiv w:val="1"/>
      <w:marLeft w:val="0"/>
      <w:marRight w:val="0"/>
      <w:marTop w:val="0"/>
      <w:marBottom w:val="0"/>
      <w:divBdr>
        <w:top w:val="none" w:sz="0" w:space="0" w:color="auto"/>
        <w:left w:val="none" w:sz="0" w:space="0" w:color="auto"/>
        <w:bottom w:val="none" w:sz="0" w:space="0" w:color="auto"/>
        <w:right w:val="none" w:sz="0" w:space="0" w:color="auto"/>
      </w:divBdr>
      <w:divsChild>
        <w:div w:id="1571502868">
          <w:marLeft w:val="0"/>
          <w:marRight w:val="0"/>
          <w:marTop w:val="0"/>
          <w:marBottom w:val="0"/>
          <w:divBdr>
            <w:top w:val="none" w:sz="0" w:space="0" w:color="auto"/>
            <w:left w:val="none" w:sz="0" w:space="0" w:color="auto"/>
            <w:bottom w:val="none" w:sz="0" w:space="0" w:color="auto"/>
            <w:right w:val="none" w:sz="0" w:space="0" w:color="auto"/>
          </w:divBdr>
          <w:divsChild>
            <w:div w:id="802430410">
              <w:marLeft w:val="0"/>
              <w:marRight w:val="0"/>
              <w:marTop w:val="0"/>
              <w:marBottom w:val="0"/>
              <w:divBdr>
                <w:top w:val="none" w:sz="0" w:space="0" w:color="auto"/>
                <w:left w:val="none" w:sz="0" w:space="0" w:color="auto"/>
                <w:bottom w:val="none" w:sz="0" w:space="0" w:color="auto"/>
                <w:right w:val="none" w:sz="0" w:space="0" w:color="auto"/>
              </w:divBdr>
              <w:divsChild>
                <w:div w:id="162681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06882">
      <w:bodyDiv w:val="1"/>
      <w:marLeft w:val="0"/>
      <w:marRight w:val="0"/>
      <w:marTop w:val="0"/>
      <w:marBottom w:val="0"/>
      <w:divBdr>
        <w:top w:val="none" w:sz="0" w:space="0" w:color="auto"/>
        <w:left w:val="none" w:sz="0" w:space="0" w:color="auto"/>
        <w:bottom w:val="none" w:sz="0" w:space="0" w:color="auto"/>
        <w:right w:val="none" w:sz="0" w:space="0" w:color="auto"/>
      </w:divBdr>
    </w:div>
    <w:div w:id="192617991">
      <w:bodyDiv w:val="1"/>
      <w:marLeft w:val="0"/>
      <w:marRight w:val="0"/>
      <w:marTop w:val="0"/>
      <w:marBottom w:val="0"/>
      <w:divBdr>
        <w:top w:val="none" w:sz="0" w:space="0" w:color="auto"/>
        <w:left w:val="none" w:sz="0" w:space="0" w:color="auto"/>
        <w:bottom w:val="none" w:sz="0" w:space="0" w:color="auto"/>
        <w:right w:val="none" w:sz="0" w:space="0" w:color="auto"/>
      </w:divBdr>
    </w:div>
    <w:div w:id="269092272">
      <w:bodyDiv w:val="1"/>
      <w:marLeft w:val="0"/>
      <w:marRight w:val="0"/>
      <w:marTop w:val="0"/>
      <w:marBottom w:val="0"/>
      <w:divBdr>
        <w:top w:val="none" w:sz="0" w:space="0" w:color="auto"/>
        <w:left w:val="none" w:sz="0" w:space="0" w:color="auto"/>
        <w:bottom w:val="none" w:sz="0" w:space="0" w:color="auto"/>
        <w:right w:val="none" w:sz="0" w:space="0" w:color="auto"/>
      </w:divBdr>
    </w:div>
    <w:div w:id="338967486">
      <w:bodyDiv w:val="1"/>
      <w:marLeft w:val="0"/>
      <w:marRight w:val="0"/>
      <w:marTop w:val="0"/>
      <w:marBottom w:val="0"/>
      <w:divBdr>
        <w:top w:val="none" w:sz="0" w:space="0" w:color="auto"/>
        <w:left w:val="none" w:sz="0" w:space="0" w:color="auto"/>
        <w:bottom w:val="none" w:sz="0" w:space="0" w:color="auto"/>
        <w:right w:val="none" w:sz="0" w:space="0" w:color="auto"/>
      </w:divBdr>
    </w:div>
    <w:div w:id="1376585614">
      <w:bodyDiv w:val="1"/>
      <w:marLeft w:val="0"/>
      <w:marRight w:val="0"/>
      <w:marTop w:val="0"/>
      <w:marBottom w:val="0"/>
      <w:divBdr>
        <w:top w:val="none" w:sz="0" w:space="0" w:color="auto"/>
        <w:left w:val="none" w:sz="0" w:space="0" w:color="auto"/>
        <w:bottom w:val="none" w:sz="0" w:space="0" w:color="auto"/>
        <w:right w:val="none" w:sz="0" w:space="0" w:color="auto"/>
      </w:divBdr>
    </w:div>
    <w:div w:id="1590890922">
      <w:bodyDiv w:val="1"/>
      <w:marLeft w:val="0"/>
      <w:marRight w:val="0"/>
      <w:marTop w:val="0"/>
      <w:marBottom w:val="0"/>
      <w:divBdr>
        <w:top w:val="none" w:sz="0" w:space="0" w:color="auto"/>
        <w:left w:val="none" w:sz="0" w:space="0" w:color="auto"/>
        <w:bottom w:val="none" w:sz="0" w:space="0" w:color="auto"/>
        <w:right w:val="none" w:sz="0" w:space="0" w:color="auto"/>
      </w:divBdr>
    </w:div>
    <w:div w:id="1682779085">
      <w:bodyDiv w:val="1"/>
      <w:marLeft w:val="0"/>
      <w:marRight w:val="0"/>
      <w:marTop w:val="0"/>
      <w:marBottom w:val="0"/>
      <w:divBdr>
        <w:top w:val="none" w:sz="0" w:space="0" w:color="auto"/>
        <w:left w:val="none" w:sz="0" w:space="0" w:color="auto"/>
        <w:bottom w:val="none" w:sz="0" w:space="0" w:color="auto"/>
        <w:right w:val="none" w:sz="0" w:space="0" w:color="auto"/>
      </w:divBdr>
    </w:div>
    <w:div w:id="1695885571">
      <w:bodyDiv w:val="1"/>
      <w:marLeft w:val="0"/>
      <w:marRight w:val="0"/>
      <w:marTop w:val="0"/>
      <w:marBottom w:val="0"/>
      <w:divBdr>
        <w:top w:val="none" w:sz="0" w:space="0" w:color="auto"/>
        <w:left w:val="none" w:sz="0" w:space="0" w:color="auto"/>
        <w:bottom w:val="none" w:sz="0" w:space="0" w:color="auto"/>
        <w:right w:val="none" w:sz="0" w:space="0" w:color="auto"/>
      </w:divBdr>
    </w:div>
    <w:div w:id="1807235965">
      <w:bodyDiv w:val="1"/>
      <w:marLeft w:val="0"/>
      <w:marRight w:val="0"/>
      <w:marTop w:val="0"/>
      <w:marBottom w:val="0"/>
      <w:divBdr>
        <w:top w:val="none" w:sz="0" w:space="0" w:color="auto"/>
        <w:left w:val="none" w:sz="0" w:space="0" w:color="auto"/>
        <w:bottom w:val="none" w:sz="0" w:space="0" w:color="auto"/>
        <w:right w:val="none" w:sz="0" w:space="0" w:color="auto"/>
      </w:divBdr>
    </w:div>
    <w:div w:id="1881894850">
      <w:bodyDiv w:val="1"/>
      <w:marLeft w:val="0"/>
      <w:marRight w:val="0"/>
      <w:marTop w:val="0"/>
      <w:marBottom w:val="0"/>
      <w:divBdr>
        <w:top w:val="none" w:sz="0" w:space="0" w:color="auto"/>
        <w:left w:val="none" w:sz="0" w:space="0" w:color="auto"/>
        <w:bottom w:val="none" w:sz="0" w:space="0" w:color="auto"/>
        <w:right w:val="none" w:sz="0" w:space="0" w:color="auto"/>
      </w:divBdr>
    </w:div>
    <w:div w:id="1905332871">
      <w:bodyDiv w:val="1"/>
      <w:marLeft w:val="0"/>
      <w:marRight w:val="0"/>
      <w:marTop w:val="0"/>
      <w:marBottom w:val="0"/>
      <w:divBdr>
        <w:top w:val="none" w:sz="0" w:space="0" w:color="auto"/>
        <w:left w:val="none" w:sz="0" w:space="0" w:color="auto"/>
        <w:bottom w:val="none" w:sz="0" w:space="0" w:color="auto"/>
        <w:right w:val="none" w:sz="0" w:space="0" w:color="auto"/>
      </w:divBdr>
    </w:div>
    <w:div w:id="1978804490">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tUrGOgNHntGzTzO9/eY9u1YWZg==">AMUW2mUaFpkF7PCdtRJy/AcL1lMaXDLebJRQIQcvoXSMo++1l1WljMl/mfO2MpMxW4/vFpBTwvRvz76+R+BaewKh7SCzL68tfTyArgOesqhCxMtMcDjVKyRZDbBEeQfkfxwMQbV/xR1Q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690</Words>
  <Characters>3799</Characters>
  <Application>Microsoft Macintosh Word</Application>
  <DocSecurity>0</DocSecurity>
  <Lines>31</Lines>
  <Paragraphs>8</Paragraphs>
  <ScaleCrop>false</ScaleCrop>
  <HeadingPairs>
    <vt:vector size="2" baseType="variant">
      <vt:variant>
        <vt:lpstr>Titre</vt:lpstr>
      </vt:variant>
      <vt:variant>
        <vt:i4>1</vt:i4>
      </vt:variant>
    </vt:vector>
  </HeadingPairs>
  <TitlesOfParts>
    <vt:vector size="1" baseType="lpstr">
      <vt:lpstr/>
    </vt:vector>
  </TitlesOfParts>
  <Company>Institut Curie</Company>
  <LinksUpToDate>false</LinksUpToDate>
  <CharactersWithSpaces>4481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Anne-Sophie Hamy-Petit</dc:creator>
  <cp:lastModifiedBy>Lucie LAOT</cp:lastModifiedBy>
  <cp:revision>3</cp:revision>
  <cp:lastPrinted>2020-11-30T09:13:00Z</cp:lastPrinted>
  <dcterms:created xsi:type="dcterms:W3CDTF">2020-12-28T22:47:00Z</dcterms:created>
  <dcterms:modified xsi:type="dcterms:W3CDTF">2020-12-28T22:54:00Z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zotero-version="5.0.92"&gt;&lt;session id="3UUdHUic"/&gt;&lt;style id="http://www.zotero.org/styles/journal-of-clinical-oncology" hasBibliography="1" bibliographyStyleHasBeenSet="1"/&gt;&lt;prefs&gt;&lt;pref name="fieldType" value="Field"/&gt;&lt;pref name="auto</vt:lpwstr>
  </property>
  <property fmtid="{D5CDD505-2E9C-101B-9397-08002B2CF9AE}" pid="3" name="ZOTERO_PREF_2">
    <vt:lpwstr>maticJournalAbbreviations" value="true"/&gt;&lt;pref name="dontAskDelayCitationUpdates" value="true"/&gt;&lt;/prefs&gt;&lt;/data&gt;</vt:lpwstr>
  </property>
</Properties>
</file>