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37B38" w14:textId="26248FB0" w:rsidR="00513E81" w:rsidRPr="006B7F25" w:rsidRDefault="00E3356C" w:rsidP="00AE014B">
      <w:pPr>
        <w:jc w:val="both"/>
        <w:rPr>
          <w:rFonts w:ascii="Calibri" w:eastAsia="Calibri" w:hAnsi="Calibri" w:cs="Times New Roman"/>
          <w:i/>
          <w:lang w:val="en-US"/>
        </w:rPr>
      </w:pPr>
      <w:r>
        <w:rPr>
          <w:rFonts w:ascii="Calibri" w:eastAsia="Calibri" w:hAnsi="Calibri" w:cs="Times New Roman"/>
          <w:i/>
          <w:lang w:val="en-US"/>
        </w:rPr>
        <w:t xml:space="preserve">Reviewer </w:t>
      </w:r>
      <w:r w:rsidR="00044417">
        <w:rPr>
          <w:rFonts w:ascii="Calibri" w:eastAsia="Calibri" w:hAnsi="Calibri" w:cs="Times New Roman"/>
          <w:i/>
          <w:lang w:val="en-US"/>
        </w:rPr>
        <w:t>2</w:t>
      </w:r>
    </w:p>
    <w:p w14:paraId="421ACA44" w14:textId="77777777" w:rsidR="00513E81" w:rsidRPr="006B7F25" w:rsidRDefault="00C77C4E" w:rsidP="00AE014B">
      <w:pPr>
        <w:jc w:val="both"/>
        <w:rPr>
          <w:rFonts w:ascii="Calibri" w:eastAsia="Calibri" w:hAnsi="Calibri" w:cs="Times New Roman"/>
          <w:i/>
          <w:lang w:val="en-US"/>
        </w:rPr>
      </w:pPr>
      <w:r>
        <w:rPr>
          <w:i/>
          <w:iCs/>
          <w:lang w:val="en-US"/>
        </w:rPr>
        <w:t>Sustainability</w:t>
      </w:r>
    </w:p>
    <w:p w14:paraId="18CE7204" w14:textId="77777777" w:rsidR="00513E81" w:rsidRPr="006B7F25" w:rsidRDefault="00302F60" w:rsidP="00AE014B">
      <w:pPr>
        <w:jc w:val="both"/>
        <w:rPr>
          <w:rFonts w:ascii="Calibri" w:eastAsia="Calibri" w:hAnsi="Calibri" w:cs="Times New Roman"/>
          <w:i/>
          <w:lang w:val="en-US"/>
        </w:rPr>
      </w:pPr>
      <w:r>
        <w:rPr>
          <w:rFonts w:ascii="Calibri" w:eastAsia="Calibri" w:hAnsi="Calibri" w:cs="Times New Roman"/>
          <w:i/>
          <w:lang w:val="en-US"/>
        </w:rPr>
        <w:t>12 August 2020</w:t>
      </w:r>
    </w:p>
    <w:p w14:paraId="42F8B8BA" w14:textId="77777777" w:rsidR="00513E81" w:rsidRPr="00513E81" w:rsidRDefault="00513E81" w:rsidP="00AE014B">
      <w:pPr>
        <w:jc w:val="both"/>
        <w:rPr>
          <w:rFonts w:ascii="Calibri" w:eastAsia="Calibri" w:hAnsi="Calibri" w:cs="Times New Roman"/>
          <w:lang w:val="en-US"/>
        </w:rPr>
      </w:pPr>
    </w:p>
    <w:p w14:paraId="5AD39707" w14:textId="67145A6B" w:rsidR="00513E81" w:rsidRPr="00302F60" w:rsidRDefault="00513E81" w:rsidP="00AE014B">
      <w:pPr>
        <w:jc w:val="both"/>
        <w:rPr>
          <w:rFonts w:ascii="Calibri" w:eastAsia="Calibri" w:hAnsi="Calibri" w:cs="Times New Roman"/>
          <w:lang w:val="en-GB"/>
        </w:rPr>
      </w:pPr>
      <w:r w:rsidRPr="00302F60">
        <w:rPr>
          <w:rFonts w:ascii="Calibri" w:eastAsia="Calibri" w:hAnsi="Calibri" w:cs="Times New Roman"/>
          <w:lang w:val="en-GB"/>
        </w:rPr>
        <w:t xml:space="preserve">Dear </w:t>
      </w:r>
      <w:r w:rsidR="00E3356C">
        <w:rPr>
          <w:rFonts w:ascii="Calibri" w:eastAsia="Calibri" w:hAnsi="Calibri" w:cs="Times New Roman"/>
          <w:lang w:val="en-GB"/>
        </w:rPr>
        <w:t xml:space="preserve">reviewer </w:t>
      </w:r>
      <w:r w:rsidR="00044417">
        <w:rPr>
          <w:rFonts w:ascii="Calibri" w:eastAsia="Calibri" w:hAnsi="Calibri" w:cs="Times New Roman"/>
          <w:lang w:val="en-GB"/>
        </w:rPr>
        <w:t>2</w:t>
      </w:r>
      <w:r w:rsidR="00302F60" w:rsidRPr="00302F60">
        <w:rPr>
          <w:rFonts w:ascii="Calibri" w:eastAsia="Calibri" w:hAnsi="Calibri" w:cs="Times New Roman"/>
          <w:lang w:val="en-GB"/>
        </w:rPr>
        <w:t>,</w:t>
      </w:r>
    </w:p>
    <w:p w14:paraId="0255D11F" w14:textId="77777777" w:rsidR="00513E81" w:rsidRDefault="00897C7D" w:rsidP="00897C7D">
      <w:pPr>
        <w:jc w:val="both"/>
        <w:rPr>
          <w:rFonts w:ascii="Calibri" w:eastAsia="Calibri" w:hAnsi="Calibri" w:cs="Times New Roman"/>
          <w:lang w:val="en-US"/>
        </w:rPr>
      </w:pPr>
      <w:r w:rsidRPr="00897C7D">
        <w:rPr>
          <w:rFonts w:ascii="Calibri" w:eastAsia="Calibri" w:hAnsi="Calibri" w:cs="Times New Roman"/>
          <w:lang w:val="en-GB"/>
        </w:rPr>
        <w:t>O</w:t>
      </w:r>
      <w:r>
        <w:rPr>
          <w:rFonts w:ascii="Calibri" w:eastAsia="Calibri" w:hAnsi="Calibri" w:cs="Times New Roman"/>
          <w:lang w:val="en-GB"/>
        </w:rPr>
        <w:t>nce received your r</w:t>
      </w:r>
      <w:r w:rsidRPr="00897C7D">
        <w:rPr>
          <w:rFonts w:ascii="Calibri" w:eastAsia="Calibri" w:hAnsi="Calibri" w:cs="Times New Roman"/>
          <w:lang w:val="en-US"/>
        </w:rPr>
        <w:t xml:space="preserve">equest </w:t>
      </w:r>
      <w:r>
        <w:rPr>
          <w:rFonts w:ascii="Calibri" w:eastAsia="Calibri" w:hAnsi="Calibri" w:cs="Times New Roman"/>
          <w:lang w:val="en-US"/>
        </w:rPr>
        <w:t>to</w:t>
      </w:r>
      <w:r w:rsidRPr="00897C7D">
        <w:rPr>
          <w:rFonts w:ascii="Calibri" w:eastAsia="Calibri" w:hAnsi="Calibri" w:cs="Times New Roman"/>
          <w:lang w:val="en-US"/>
        </w:rPr>
        <w:t xml:space="preserve"> make</w:t>
      </w:r>
      <w:r>
        <w:rPr>
          <w:rFonts w:ascii="Calibri" w:eastAsia="Calibri" w:hAnsi="Calibri" w:cs="Times New Roman"/>
          <w:lang w:val="en-US"/>
        </w:rPr>
        <w:t xml:space="preserve"> </w:t>
      </w:r>
      <w:r w:rsidRPr="00897C7D">
        <w:rPr>
          <w:rFonts w:ascii="Calibri" w:eastAsia="Calibri" w:hAnsi="Calibri" w:cs="Times New Roman"/>
          <w:lang w:val="en-US"/>
        </w:rPr>
        <w:t xml:space="preserve">minor revisions </w:t>
      </w:r>
      <w:r>
        <w:rPr>
          <w:rFonts w:ascii="Calibri" w:eastAsia="Calibri" w:hAnsi="Calibri" w:cs="Times New Roman"/>
          <w:lang w:val="en-US"/>
        </w:rPr>
        <w:t>to</w:t>
      </w:r>
      <w:r w:rsidR="00513E81" w:rsidRPr="00513E81">
        <w:rPr>
          <w:rFonts w:ascii="Calibri" w:eastAsia="Calibri" w:hAnsi="Calibri" w:cs="Times New Roman"/>
          <w:lang w:val="en-US"/>
        </w:rPr>
        <w:t xml:space="preserve"> our manuscript entitled </w:t>
      </w:r>
      <w:r w:rsidR="00C77C4E" w:rsidRPr="00C77C4E">
        <w:rPr>
          <w:rFonts w:ascii="Calibri" w:eastAsia="Calibri" w:hAnsi="Calibri" w:cs="Times New Roman"/>
          <w:i/>
          <w:lang w:val="en-US"/>
        </w:rPr>
        <w:t>‘Universities that learn to tackle the challenges of sustainability: case study of the University of Córdoba (Spain)’</w:t>
      </w:r>
      <w:r w:rsidR="00C77C4E">
        <w:rPr>
          <w:rFonts w:ascii="Calibri" w:eastAsia="Calibri" w:hAnsi="Calibri" w:cs="Times New Roman"/>
          <w:lang w:val="en-US"/>
        </w:rPr>
        <w:t xml:space="preserve"> </w:t>
      </w:r>
      <w:r w:rsidR="00513E81" w:rsidRPr="00513E81">
        <w:rPr>
          <w:rFonts w:ascii="Calibri" w:eastAsia="Calibri" w:hAnsi="Calibri" w:cs="Times New Roman"/>
          <w:lang w:val="en-US"/>
        </w:rPr>
        <w:t>for publi</w:t>
      </w:r>
      <w:r w:rsidR="00677205">
        <w:rPr>
          <w:lang w:val="en-US"/>
        </w:rPr>
        <w:t xml:space="preserve">cation as an </w:t>
      </w:r>
      <w:r w:rsidR="00513E81" w:rsidRPr="00677205">
        <w:rPr>
          <w:rFonts w:ascii="Calibri" w:eastAsia="Calibri" w:hAnsi="Calibri" w:cs="Times New Roman"/>
          <w:lang w:val="en-US"/>
        </w:rPr>
        <w:t>a</w:t>
      </w:r>
      <w:r w:rsidR="00677205">
        <w:rPr>
          <w:lang w:val="en-US"/>
        </w:rPr>
        <w:t xml:space="preserve">rticle </w:t>
      </w:r>
      <w:r w:rsidR="00513E81" w:rsidRPr="00513E81">
        <w:rPr>
          <w:rFonts w:ascii="Calibri" w:eastAsia="Calibri" w:hAnsi="Calibri" w:cs="Times New Roman"/>
          <w:lang w:val="en-US"/>
        </w:rPr>
        <w:t xml:space="preserve">in </w:t>
      </w:r>
      <w:r w:rsidR="001D3762">
        <w:rPr>
          <w:rFonts w:ascii="Calibri" w:eastAsia="Calibri" w:hAnsi="Calibri" w:cs="Times New Roman"/>
          <w:lang w:val="en-US"/>
        </w:rPr>
        <w:t xml:space="preserve">the Special </w:t>
      </w:r>
      <w:r w:rsidR="00C77C4E">
        <w:rPr>
          <w:rFonts w:ascii="Calibri" w:eastAsia="Calibri" w:hAnsi="Calibri" w:cs="Times New Roman"/>
          <w:lang w:val="en-US"/>
        </w:rPr>
        <w:t>Issue</w:t>
      </w:r>
      <w:r w:rsidR="001D3762">
        <w:rPr>
          <w:rFonts w:ascii="Calibri" w:eastAsia="Calibri" w:hAnsi="Calibri" w:cs="Times New Roman"/>
          <w:lang w:val="en-US"/>
        </w:rPr>
        <w:t xml:space="preserve"> </w:t>
      </w:r>
      <w:r w:rsidR="00C77C4E">
        <w:rPr>
          <w:rFonts w:ascii="Calibri" w:eastAsia="Calibri" w:hAnsi="Calibri" w:cs="Times New Roman"/>
          <w:lang w:val="en-US"/>
        </w:rPr>
        <w:t>‘</w:t>
      </w:r>
      <w:r w:rsidR="00C77C4E" w:rsidRPr="00C77C4E">
        <w:rPr>
          <w:rFonts w:ascii="Calibri" w:eastAsia="Calibri" w:hAnsi="Calibri" w:cs="Times New Roman"/>
          <w:lang w:val="en-US"/>
        </w:rPr>
        <w:t>What Is the University Doing to Train Future Professionals in the Sustainable Development Goals? Innovative Educational Me</w:t>
      </w:r>
      <w:r w:rsidR="00C77C4E">
        <w:rPr>
          <w:rFonts w:ascii="Calibri" w:eastAsia="Calibri" w:hAnsi="Calibri" w:cs="Times New Roman"/>
          <w:lang w:val="en-US"/>
        </w:rPr>
        <w:t xml:space="preserve">thods, Research and Challenges’, </w:t>
      </w:r>
      <w:r w:rsidR="001D3762">
        <w:rPr>
          <w:rFonts w:ascii="Calibri" w:eastAsia="Calibri" w:hAnsi="Calibri" w:cs="Times New Roman"/>
          <w:lang w:val="en-US"/>
        </w:rPr>
        <w:t xml:space="preserve">of </w:t>
      </w:r>
      <w:r w:rsidR="00C77C4E" w:rsidRPr="00C77C4E">
        <w:rPr>
          <w:rFonts w:ascii="Calibri" w:eastAsia="Calibri" w:hAnsi="Calibri" w:cs="Times New Roman"/>
          <w:i/>
          <w:lang w:val="en-US"/>
        </w:rPr>
        <w:t>Sustanability</w:t>
      </w:r>
      <w:r>
        <w:rPr>
          <w:rFonts w:ascii="Calibri" w:eastAsia="Calibri" w:hAnsi="Calibri" w:cs="Times New Roman"/>
          <w:lang w:val="en-US"/>
        </w:rPr>
        <w:t xml:space="preserve">, we have </w:t>
      </w:r>
      <w:r w:rsidRPr="00897C7D">
        <w:rPr>
          <w:rFonts w:ascii="Calibri" w:eastAsia="Calibri" w:hAnsi="Calibri" w:cs="Times New Roman"/>
          <w:lang w:val="en-US"/>
        </w:rPr>
        <w:t>revise</w:t>
      </w:r>
      <w:r>
        <w:rPr>
          <w:rFonts w:ascii="Calibri" w:eastAsia="Calibri" w:hAnsi="Calibri" w:cs="Times New Roman"/>
          <w:lang w:val="en-US"/>
        </w:rPr>
        <w:t>d</w:t>
      </w:r>
      <w:r w:rsidRPr="00897C7D">
        <w:rPr>
          <w:rFonts w:ascii="Calibri" w:eastAsia="Calibri" w:hAnsi="Calibri" w:cs="Times New Roman"/>
          <w:lang w:val="en-US"/>
        </w:rPr>
        <w:t xml:space="preserve"> the manuscript according to </w:t>
      </w:r>
      <w:r w:rsidR="00304781">
        <w:rPr>
          <w:rFonts w:ascii="Calibri" w:eastAsia="Calibri" w:hAnsi="Calibri" w:cs="Times New Roman"/>
          <w:lang w:val="en-US"/>
        </w:rPr>
        <w:t>your</w:t>
      </w:r>
      <w:r w:rsidRPr="00897C7D">
        <w:rPr>
          <w:rFonts w:ascii="Calibri" w:eastAsia="Calibri" w:hAnsi="Calibri" w:cs="Times New Roman"/>
          <w:lang w:val="en-US"/>
        </w:rPr>
        <w:t xml:space="preserve"> comment</w:t>
      </w:r>
      <w:r>
        <w:rPr>
          <w:rFonts w:ascii="Calibri" w:eastAsia="Calibri" w:hAnsi="Calibri" w:cs="Times New Roman"/>
          <w:lang w:val="en-US"/>
        </w:rPr>
        <w:t>s.</w:t>
      </w:r>
    </w:p>
    <w:p w14:paraId="3144431E" w14:textId="77777777" w:rsidR="00897C7D" w:rsidRDefault="00897C7D" w:rsidP="00897C7D">
      <w:pPr>
        <w:jc w:val="both"/>
        <w:rPr>
          <w:rFonts w:ascii="Calibri" w:eastAsia="Calibri" w:hAnsi="Calibri" w:cs="Times New Roman"/>
          <w:lang w:val="en-US"/>
        </w:rPr>
      </w:pPr>
      <w:r>
        <w:rPr>
          <w:rFonts w:ascii="Calibri" w:eastAsia="Calibri" w:hAnsi="Calibri" w:cs="Times New Roman"/>
          <w:lang w:val="en-US"/>
        </w:rPr>
        <w:t>B</w:t>
      </w:r>
      <w:r w:rsidRPr="00897C7D">
        <w:rPr>
          <w:rFonts w:ascii="Calibri" w:eastAsia="Calibri" w:hAnsi="Calibri" w:cs="Times New Roman"/>
          <w:lang w:val="en-US"/>
        </w:rPr>
        <w:t>elow you will find a table detail</w:t>
      </w:r>
      <w:r>
        <w:rPr>
          <w:rFonts w:ascii="Calibri" w:eastAsia="Calibri" w:hAnsi="Calibri" w:cs="Times New Roman"/>
          <w:lang w:val="en-US"/>
        </w:rPr>
        <w:t>ing</w:t>
      </w:r>
      <w:r w:rsidRPr="00897C7D">
        <w:rPr>
          <w:rFonts w:ascii="Calibri" w:eastAsia="Calibri" w:hAnsi="Calibri" w:cs="Times New Roman"/>
          <w:lang w:val="en-US"/>
        </w:rPr>
        <w:t xml:space="preserve"> the revisions that have been made,</w:t>
      </w:r>
      <w:r>
        <w:rPr>
          <w:rFonts w:ascii="Calibri" w:eastAsia="Calibri" w:hAnsi="Calibri" w:cs="Times New Roman"/>
          <w:lang w:val="en-US"/>
        </w:rPr>
        <w:t xml:space="preserve"> </w:t>
      </w:r>
      <w:r w:rsidRPr="00897C7D">
        <w:rPr>
          <w:rFonts w:ascii="Calibri" w:eastAsia="Calibri" w:hAnsi="Calibri" w:cs="Times New Roman"/>
          <w:lang w:val="en-US"/>
        </w:rPr>
        <w:t>citing the line number and exact change</w:t>
      </w:r>
      <w:r>
        <w:rPr>
          <w:rFonts w:ascii="Calibri" w:eastAsia="Calibri" w:hAnsi="Calibri" w:cs="Times New Roman"/>
          <w:lang w:val="en-US"/>
        </w:rPr>
        <w:t>. These changes are also highlighted within the document of the manuscript.</w:t>
      </w:r>
    </w:p>
    <w:tbl>
      <w:tblPr>
        <w:tblStyle w:val="Tablaconcuadrcula"/>
        <w:tblW w:w="8500" w:type="dxa"/>
        <w:tblLook w:val="04A0" w:firstRow="1" w:lastRow="0" w:firstColumn="1" w:lastColumn="0" w:noHBand="0" w:noVBand="1"/>
      </w:tblPr>
      <w:tblGrid>
        <w:gridCol w:w="1348"/>
        <w:gridCol w:w="479"/>
        <w:gridCol w:w="3053"/>
        <w:gridCol w:w="3620"/>
      </w:tblGrid>
      <w:tr w:rsidR="007935C9" w:rsidRPr="00342D4E" w14:paraId="0EC65981" w14:textId="77777777" w:rsidTr="007935C9">
        <w:tc>
          <w:tcPr>
            <w:tcW w:w="1348" w:type="dxa"/>
            <w:vAlign w:val="center"/>
          </w:tcPr>
          <w:p w14:paraId="22CF99DD" w14:textId="77777777" w:rsidR="007935C9" w:rsidRPr="00342D4E" w:rsidRDefault="007935C9" w:rsidP="00D62FAC">
            <w:pPr>
              <w:jc w:val="center"/>
              <w:rPr>
                <w:b/>
                <w:sz w:val="20"/>
                <w:szCs w:val="20"/>
              </w:rPr>
            </w:pPr>
            <w:r w:rsidRPr="00342D4E">
              <w:rPr>
                <w:b/>
                <w:sz w:val="20"/>
                <w:szCs w:val="20"/>
              </w:rPr>
              <w:t>Section</w:t>
            </w:r>
          </w:p>
        </w:tc>
        <w:tc>
          <w:tcPr>
            <w:tcW w:w="479" w:type="dxa"/>
          </w:tcPr>
          <w:p w14:paraId="114E741A" w14:textId="77777777" w:rsidR="007935C9" w:rsidRPr="00342D4E" w:rsidRDefault="007935C9" w:rsidP="00D62FAC">
            <w:pPr>
              <w:rPr>
                <w:b/>
                <w:sz w:val="20"/>
                <w:szCs w:val="20"/>
              </w:rPr>
            </w:pPr>
            <w:r w:rsidRPr="00342D4E">
              <w:rPr>
                <w:b/>
                <w:sz w:val="20"/>
                <w:szCs w:val="20"/>
              </w:rPr>
              <w:t>Nº</w:t>
            </w:r>
          </w:p>
        </w:tc>
        <w:tc>
          <w:tcPr>
            <w:tcW w:w="3053" w:type="dxa"/>
          </w:tcPr>
          <w:p w14:paraId="09C8C17F" w14:textId="77777777" w:rsidR="007935C9" w:rsidRPr="00342D4E" w:rsidRDefault="007935C9" w:rsidP="00D62FAC">
            <w:pPr>
              <w:jc w:val="center"/>
              <w:rPr>
                <w:b/>
                <w:sz w:val="20"/>
                <w:szCs w:val="20"/>
              </w:rPr>
            </w:pPr>
            <w:r w:rsidRPr="00342D4E">
              <w:rPr>
                <w:b/>
                <w:sz w:val="20"/>
                <w:szCs w:val="20"/>
              </w:rPr>
              <w:t>Comment</w:t>
            </w:r>
          </w:p>
        </w:tc>
        <w:tc>
          <w:tcPr>
            <w:tcW w:w="3620" w:type="dxa"/>
          </w:tcPr>
          <w:p w14:paraId="75B3D384" w14:textId="77777777" w:rsidR="007935C9" w:rsidRPr="00342D4E" w:rsidRDefault="007935C9" w:rsidP="00D62FAC">
            <w:pPr>
              <w:jc w:val="center"/>
              <w:rPr>
                <w:b/>
                <w:sz w:val="20"/>
                <w:szCs w:val="20"/>
              </w:rPr>
            </w:pPr>
            <w:r w:rsidRPr="00342D4E">
              <w:rPr>
                <w:b/>
                <w:sz w:val="20"/>
                <w:szCs w:val="20"/>
              </w:rPr>
              <w:t>Action</w:t>
            </w:r>
          </w:p>
        </w:tc>
      </w:tr>
      <w:tr w:rsidR="007935C9" w:rsidRPr="00044417" w14:paraId="01FBED39" w14:textId="77777777" w:rsidTr="007935C9">
        <w:tc>
          <w:tcPr>
            <w:tcW w:w="1348" w:type="dxa"/>
            <w:vMerge w:val="restart"/>
            <w:vAlign w:val="center"/>
          </w:tcPr>
          <w:p w14:paraId="6A6468BA" w14:textId="77777777" w:rsidR="007935C9" w:rsidRPr="00342D4E" w:rsidRDefault="007935C9" w:rsidP="00D62FAC">
            <w:pPr>
              <w:rPr>
                <w:b/>
                <w:i/>
                <w:sz w:val="20"/>
                <w:szCs w:val="20"/>
                <w:lang w:val="en-US"/>
              </w:rPr>
            </w:pPr>
            <w:r>
              <w:rPr>
                <w:b/>
                <w:i/>
                <w:sz w:val="20"/>
                <w:szCs w:val="20"/>
                <w:lang w:val="en-US"/>
              </w:rPr>
              <w:t>Introduction</w:t>
            </w:r>
          </w:p>
        </w:tc>
        <w:tc>
          <w:tcPr>
            <w:tcW w:w="479" w:type="dxa"/>
            <w:vAlign w:val="center"/>
          </w:tcPr>
          <w:p w14:paraId="2912909F" w14:textId="77777777" w:rsidR="007935C9" w:rsidRPr="00342D4E" w:rsidRDefault="007935C9" w:rsidP="00D62FAC">
            <w:pPr>
              <w:jc w:val="center"/>
              <w:rPr>
                <w:rFonts w:eastAsia="Times New Roman" w:cstheme="minorHAnsi"/>
                <w:sz w:val="20"/>
                <w:szCs w:val="20"/>
                <w:lang w:eastAsia="es-ES"/>
              </w:rPr>
            </w:pPr>
            <w:r w:rsidRPr="00342D4E">
              <w:rPr>
                <w:rFonts w:eastAsia="Times New Roman" w:cstheme="minorHAnsi"/>
                <w:sz w:val="20"/>
                <w:szCs w:val="20"/>
                <w:lang w:eastAsia="es-ES"/>
              </w:rPr>
              <w:t>4</w:t>
            </w:r>
          </w:p>
        </w:tc>
        <w:tc>
          <w:tcPr>
            <w:tcW w:w="3053" w:type="dxa"/>
            <w:vAlign w:val="center"/>
          </w:tcPr>
          <w:p w14:paraId="4842F090" w14:textId="77777777" w:rsidR="007935C9" w:rsidRPr="00342D4E" w:rsidRDefault="007935C9" w:rsidP="00D62FAC">
            <w:pPr>
              <w:rPr>
                <w:sz w:val="20"/>
                <w:szCs w:val="20"/>
                <w:lang w:val="en-US"/>
              </w:rPr>
            </w:pPr>
            <w:r w:rsidRPr="00342D4E">
              <w:rPr>
                <w:rFonts w:eastAsia="Times New Roman" w:cstheme="minorHAnsi"/>
                <w:sz w:val="20"/>
                <w:szCs w:val="20"/>
                <w:lang w:val="en-US" w:eastAsia="es-ES"/>
              </w:rPr>
              <w:t>“all the parts that are very practical and go hand in hand with the "Materials and Methods" section - such as lines 77-84 and some other more - I would include them there, in the second section, as they are describing in detail the methods used to conduct your research”.</w:t>
            </w:r>
          </w:p>
        </w:tc>
        <w:tc>
          <w:tcPr>
            <w:tcW w:w="3620" w:type="dxa"/>
            <w:vAlign w:val="center"/>
          </w:tcPr>
          <w:p w14:paraId="4B13A51F" w14:textId="77777777" w:rsidR="007935C9" w:rsidRPr="00342D4E" w:rsidRDefault="007935C9" w:rsidP="00D62FAC">
            <w:pPr>
              <w:rPr>
                <w:sz w:val="20"/>
                <w:szCs w:val="20"/>
                <w:lang w:val="en-US"/>
              </w:rPr>
            </w:pPr>
            <w:r w:rsidRPr="00342D4E">
              <w:rPr>
                <w:sz w:val="20"/>
                <w:szCs w:val="20"/>
                <w:lang w:val="en-US"/>
              </w:rPr>
              <w:t>The explanation of the models on organizational learning have been used as part of the theoretical framework to expose the currents and main elements of this concept.</w:t>
            </w:r>
          </w:p>
          <w:p w14:paraId="4BB263D0" w14:textId="77777777" w:rsidR="007935C9" w:rsidRPr="00342D4E" w:rsidRDefault="007935C9" w:rsidP="00D62FAC">
            <w:pPr>
              <w:rPr>
                <w:sz w:val="20"/>
                <w:szCs w:val="20"/>
                <w:lang w:val="en-US"/>
              </w:rPr>
            </w:pPr>
            <w:r w:rsidRPr="00342D4E">
              <w:rPr>
                <w:sz w:val="20"/>
                <w:szCs w:val="20"/>
                <w:lang w:val="en-US"/>
              </w:rPr>
              <w:t>Therefore, we consider essential to include this information in the introduction, so it would be redundant to explain it in another section.</w:t>
            </w:r>
          </w:p>
          <w:p w14:paraId="15ABFC54" w14:textId="77777777" w:rsidR="007935C9" w:rsidRPr="00342D4E" w:rsidRDefault="007935C9" w:rsidP="00D62FAC">
            <w:pPr>
              <w:rPr>
                <w:sz w:val="20"/>
                <w:szCs w:val="20"/>
                <w:lang w:val="en-US"/>
              </w:rPr>
            </w:pPr>
            <w:r w:rsidRPr="00342D4E">
              <w:rPr>
                <w:sz w:val="20"/>
                <w:szCs w:val="20"/>
                <w:lang w:val="en-US"/>
              </w:rPr>
              <w:t>In the methodology section we only have made reference to relevant information extracted from the cited models that are used for the analysis carried out.</w:t>
            </w:r>
          </w:p>
        </w:tc>
      </w:tr>
      <w:tr w:rsidR="007935C9" w:rsidRPr="00044417" w14:paraId="7F947A73" w14:textId="77777777" w:rsidTr="007935C9">
        <w:tc>
          <w:tcPr>
            <w:tcW w:w="1348" w:type="dxa"/>
            <w:vMerge/>
            <w:vAlign w:val="center"/>
          </w:tcPr>
          <w:p w14:paraId="38C85ADB" w14:textId="77777777" w:rsidR="007935C9" w:rsidRPr="00342D4E" w:rsidRDefault="007935C9" w:rsidP="00D62FAC">
            <w:pPr>
              <w:rPr>
                <w:b/>
                <w:i/>
                <w:sz w:val="20"/>
                <w:szCs w:val="20"/>
                <w:lang w:val="en-US"/>
              </w:rPr>
            </w:pPr>
          </w:p>
        </w:tc>
        <w:tc>
          <w:tcPr>
            <w:tcW w:w="479" w:type="dxa"/>
            <w:vAlign w:val="center"/>
          </w:tcPr>
          <w:p w14:paraId="79525169" w14:textId="77777777" w:rsidR="007935C9" w:rsidRPr="00342D4E" w:rsidRDefault="007935C9" w:rsidP="00D62FAC">
            <w:pPr>
              <w:jc w:val="center"/>
              <w:rPr>
                <w:rFonts w:eastAsia="Times New Roman" w:cstheme="minorHAnsi"/>
                <w:sz w:val="20"/>
                <w:szCs w:val="20"/>
                <w:lang w:eastAsia="es-ES"/>
              </w:rPr>
            </w:pPr>
            <w:r w:rsidRPr="00342D4E">
              <w:rPr>
                <w:rFonts w:eastAsia="Times New Roman" w:cstheme="minorHAnsi"/>
                <w:sz w:val="20"/>
                <w:szCs w:val="20"/>
                <w:lang w:eastAsia="es-ES"/>
              </w:rPr>
              <w:t>5</w:t>
            </w:r>
          </w:p>
        </w:tc>
        <w:tc>
          <w:tcPr>
            <w:tcW w:w="3053" w:type="dxa"/>
            <w:vAlign w:val="center"/>
          </w:tcPr>
          <w:p w14:paraId="660A0F6B" w14:textId="77777777" w:rsidR="007935C9" w:rsidRPr="00342D4E" w:rsidRDefault="007935C9" w:rsidP="00D62FAC">
            <w:pPr>
              <w:rPr>
                <w:rFonts w:eastAsia="Times New Roman" w:cstheme="minorHAnsi"/>
                <w:sz w:val="20"/>
                <w:szCs w:val="20"/>
                <w:lang w:eastAsia="es-ES"/>
              </w:rPr>
            </w:pPr>
            <w:r w:rsidRPr="00342D4E">
              <w:rPr>
                <w:rFonts w:eastAsia="Times New Roman" w:cstheme="minorHAnsi"/>
                <w:sz w:val="20"/>
                <w:szCs w:val="20"/>
                <w:lang w:val="en-US" w:eastAsia="es-ES"/>
              </w:rPr>
              <w:t>“In the "Introduction" I would present the need to conduct such research on universities earlier in the explanations, as they are the core of your article.  (the idea of "university" appears at line 153)”.</w:t>
            </w:r>
          </w:p>
        </w:tc>
        <w:tc>
          <w:tcPr>
            <w:tcW w:w="3620" w:type="dxa"/>
            <w:vAlign w:val="center"/>
          </w:tcPr>
          <w:p w14:paraId="2AFE79D4" w14:textId="77777777" w:rsidR="007935C9" w:rsidRPr="00342D4E" w:rsidRDefault="007935C9" w:rsidP="00DD37D4">
            <w:pPr>
              <w:rPr>
                <w:sz w:val="20"/>
                <w:szCs w:val="20"/>
                <w:lang w:val="en-US"/>
              </w:rPr>
            </w:pPr>
            <w:r>
              <w:rPr>
                <w:sz w:val="20"/>
                <w:szCs w:val="20"/>
                <w:lang w:val="en-US"/>
              </w:rPr>
              <w:t xml:space="preserve">A new </w:t>
            </w:r>
            <w:r w:rsidRPr="00342D4E">
              <w:rPr>
                <w:sz w:val="20"/>
                <w:szCs w:val="20"/>
                <w:lang w:val="en-US"/>
              </w:rPr>
              <w:t xml:space="preserve">first reference to the idea of ​​"university" has been introduced </w:t>
            </w:r>
            <w:r>
              <w:rPr>
                <w:sz w:val="20"/>
                <w:szCs w:val="20"/>
                <w:lang w:val="en-US"/>
              </w:rPr>
              <w:t>earlier (line 41).</w:t>
            </w:r>
          </w:p>
        </w:tc>
      </w:tr>
      <w:tr w:rsidR="007935C9" w:rsidRPr="00044417" w14:paraId="427FCB90" w14:textId="77777777" w:rsidTr="007935C9">
        <w:tc>
          <w:tcPr>
            <w:tcW w:w="1348" w:type="dxa"/>
            <w:vMerge/>
            <w:vAlign w:val="center"/>
          </w:tcPr>
          <w:p w14:paraId="7E2A9612" w14:textId="77777777" w:rsidR="007935C9" w:rsidRPr="00342D4E" w:rsidRDefault="007935C9" w:rsidP="00D62FAC">
            <w:pPr>
              <w:rPr>
                <w:b/>
                <w:i/>
                <w:sz w:val="20"/>
                <w:szCs w:val="20"/>
                <w:lang w:val="en-US"/>
              </w:rPr>
            </w:pPr>
          </w:p>
        </w:tc>
        <w:tc>
          <w:tcPr>
            <w:tcW w:w="479" w:type="dxa"/>
            <w:vAlign w:val="center"/>
          </w:tcPr>
          <w:p w14:paraId="42CC19F7" w14:textId="77777777" w:rsidR="007935C9" w:rsidRPr="00342D4E" w:rsidRDefault="007935C9" w:rsidP="00D62FAC">
            <w:pPr>
              <w:jc w:val="center"/>
              <w:rPr>
                <w:rFonts w:eastAsia="Times New Roman" w:cstheme="minorHAnsi"/>
                <w:sz w:val="20"/>
                <w:szCs w:val="20"/>
                <w:lang w:eastAsia="es-ES"/>
              </w:rPr>
            </w:pPr>
            <w:r w:rsidRPr="00342D4E">
              <w:rPr>
                <w:rFonts w:eastAsia="Times New Roman" w:cstheme="minorHAnsi"/>
                <w:sz w:val="20"/>
                <w:szCs w:val="20"/>
                <w:lang w:eastAsia="es-ES"/>
              </w:rPr>
              <w:t>6</w:t>
            </w:r>
          </w:p>
        </w:tc>
        <w:tc>
          <w:tcPr>
            <w:tcW w:w="3053" w:type="dxa"/>
            <w:vAlign w:val="center"/>
          </w:tcPr>
          <w:p w14:paraId="2B0CE216" w14:textId="77777777" w:rsidR="007935C9" w:rsidRPr="00342D4E" w:rsidRDefault="007935C9" w:rsidP="00D62FAC">
            <w:pPr>
              <w:rPr>
                <w:rFonts w:eastAsia="Times New Roman" w:cstheme="minorHAnsi"/>
                <w:sz w:val="20"/>
                <w:szCs w:val="20"/>
                <w:lang w:val="en-US" w:eastAsia="es-ES"/>
              </w:rPr>
            </w:pPr>
            <w:r w:rsidRPr="00342D4E">
              <w:rPr>
                <w:rFonts w:eastAsia="Times New Roman" w:cstheme="minorHAnsi"/>
                <w:sz w:val="20"/>
                <w:szCs w:val="20"/>
                <w:lang w:val="en-US" w:eastAsia="es-ES"/>
              </w:rPr>
              <w:t xml:space="preserve">“At line 47 - you are saying the 3 theories are equals (the Chaos Theory, the transdisciplinary and the perspective of complexity)? If not, please state why you have chosen to deal with the third one. If yes, please state from which point of view (for example, the complexity theory is a field of theoretical computer science and mathematics, while Chaos Theory is a field of mathematics). </w:t>
            </w:r>
            <w:r w:rsidRPr="00342D4E">
              <w:rPr>
                <w:rFonts w:eastAsia="Times New Roman" w:cstheme="minorHAnsi"/>
                <w:sz w:val="20"/>
                <w:szCs w:val="20"/>
                <w:lang w:eastAsia="es-ES"/>
              </w:rPr>
              <w:t>I would advise more precision here, at these concepts”.</w:t>
            </w:r>
          </w:p>
        </w:tc>
        <w:tc>
          <w:tcPr>
            <w:tcW w:w="3620" w:type="dxa"/>
            <w:tcBorders>
              <w:bottom w:val="single" w:sz="4" w:space="0" w:color="auto"/>
            </w:tcBorders>
            <w:vAlign w:val="center"/>
          </w:tcPr>
          <w:p w14:paraId="284A392A" w14:textId="77777777" w:rsidR="007935C9" w:rsidRPr="00342D4E" w:rsidRDefault="007935C9" w:rsidP="00D62FAC">
            <w:pPr>
              <w:rPr>
                <w:sz w:val="20"/>
                <w:szCs w:val="20"/>
                <w:lang w:val="en-US"/>
              </w:rPr>
            </w:pPr>
            <w:r w:rsidRPr="00342D4E">
              <w:rPr>
                <w:sz w:val="20"/>
                <w:szCs w:val="20"/>
                <w:lang w:val="en-US"/>
              </w:rPr>
              <w:t>The perspective from which these concepts are used has been explained more precisely</w:t>
            </w:r>
            <w:r>
              <w:rPr>
                <w:sz w:val="20"/>
                <w:szCs w:val="20"/>
                <w:lang w:val="en-US"/>
              </w:rPr>
              <w:t xml:space="preserve"> (lines 47-50)</w:t>
            </w:r>
            <w:r w:rsidRPr="00342D4E">
              <w:rPr>
                <w:sz w:val="20"/>
                <w:szCs w:val="20"/>
                <w:lang w:val="en-US"/>
              </w:rPr>
              <w:t>.</w:t>
            </w:r>
          </w:p>
        </w:tc>
      </w:tr>
      <w:tr w:rsidR="007935C9" w:rsidRPr="00044417" w14:paraId="0A628661" w14:textId="77777777" w:rsidTr="007935C9">
        <w:tc>
          <w:tcPr>
            <w:tcW w:w="1348" w:type="dxa"/>
            <w:vAlign w:val="center"/>
          </w:tcPr>
          <w:p w14:paraId="3BB11BD8" w14:textId="77777777" w:rsidR="007935C9" w:rsidRPr="00342D4E" w:rsidRDefault="007935C9" w:rsidP="00D62FAC">
            <w:pPr>
              <w:rPr>
                <w:b/>
                <w:i/>
                <w:sz w:val="20"/>
                <w:szCs w:val="20"/>
                <w:lang w:val="en-US"/>
              </w:rPr>
            </w:pPr>
            <w:r w:rsidRPr="00342D4E">
              <w:rPr>
                <w:b/>
                <w:i/>
                <w:sz w:val="20"/>
                <w:szCs w:val="20"/>
                <w:lang w:val="en-US"/>
              </w:rPr>
              <w:lastRenderedPageBreak/>
              <w:t>Discussion and Conclusions</w:t>
            </w:r>
          </w:p>
        </w:tc>
        <w:tc>
          <w:tcPr>
            <w:tcW w:w="479" w:type="dxa"/>
            <w:vAlign w:val="center"/>
          </w:tcPr>
          <w:p w14:paraId="148600B8" w14:textId="77777777" w:rsidR="007935C9" w:rsidRPr="00342D4E" w:rsidRDefault="007935C9" w:rsidP="00D62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heme="minorHAnsi"/>
                <w:sz w:val="20"/>
                <w:szCs w:val="20"/>
                <w:lang w:eastAsia="es-ES"/>
              </w:rPr>
            </w:pPr>
            <w:r w:rsidRPr="00342D4E">
              <w:rPr>
                <w:rFonts w:eastAsia="Times New Roman" w:cstheme="minorHAnsi"/>
                <w:sz w:val="20"/>
                <w:szCs w:val="20"/>
                <w:lang w:eastAsia="es-ES"/>
              </w:rPr>
              <w:t>7</w:t>
            </w:r>
          </w:p>
        </w:tc>
        <w:tc>
          <w:tcPr>
            <w:tcW w:w="3053" w:type="dxa"/>
            <w:vAlign w:val="center"/>
          </w:tcPr>
          <w:p w14:paraId="73D63EC0" w14:textId="77777777" w:rsidR="007935C9" w:rsidRPr="00342D4E" w:rsidRDefault="007935C9" w:rsidP="00D62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val="en-US" w:eastAsia="es-ES"/>
              </w:rPr>
            </w:pPr>
            <w:r w:rsidRPr="007935C9">
              <w:rPr>
                <w:rFonts w:eastAsia="Times New Roman" w:cstheme="minorHAnsi"/>
                <w:sz w:val="20"/>
                <w:szCs w:val="20"/>
                <w:lang w:val="en-US" w:eastAsia="es-ES"/>
              </w:rPr>
              <w:t>“The "Discussions" part is too long (lines 380-590). I would advise adding a "Conclusions" section”.</w:t>
            </w:r>
          </w:p>
        </w:tc>
        <w:tc>
          <w:tcPr>
            <w:tcW w:w="3620" w:type="dxa"/>
            <w:vAlign w:val="center"/>
          </w:tcPr>
          <w:p w14:paraId="7D323685" w14:textId="77777777" w:rsidR="007935C9" w:rsidRPr="00342D4E" w:rsidRDefault="007935C9" w:rsidP="00D62FAC">
            <w:pPr>
              <w:rPr>
                <w:sz w:val="20"/>
                <w:szCs w:val="20"/>
                <w:lang w:val="en-US"/>
              </w:rPr>
            </w:pPr>
            <w:r w:rsidRPr="00342D4E">
              <w:rPr>
                <w:sz w:val="20"/>
                <w:szCs w:val="20"/>
                <w:lang w:val="en-US"/>
              </w:rPr>
              <w:t>A Conclusions section has been added</w:t>
            </w:r>
            <w:r>
              <w:rPr>
                <w:sz w:val="20"/>
                <w:szCs w:val="20"/>
                <w:lang w:val="en-US"/>
              </w:rPr>
              <w:t xml:space="preserve"> (lines 574-607)</w:t>
            </w:r>
            <w:r w:rsidRPr="00342D4E">
              <w:rPr>
                <w:sz w:val="20"/>
                <w:szCs w:val="20"/>
                <w:lang w:val="en-US"/>
              </w:rPr>
              <w:t>, shortening the Discussion chapter.</w:t>
            </w:r>
          </w:p>
        </w:tc>
      </w:tr>
      <w:tr w:rsidR="007935C9" w:rsidRPr="00044417" w14:paraId="78C6ED76" w14:textId="77777777" w:rsidTr="007935C9">
        <w:tc>
          <w:tcPr>
            <w:tcW w:w="1348" w:type="dxa"/>
            <w:vAlign w:val="center"/>
          </w:tcPr>
          <w:p w14:paraId="00C9E6AC" w14:textId="77777777" w:rsidR="007935C9" w:rsidRPr="00342D4E" w:rsidRDefault="007935C9" w:rsidP="00D62FAC">
            <w:pPr>
              <w:rPr>
                <w:b/>
                <w:i/>
                <w:sz w:val="20"/>
                <w:szCs w:val="20"/>
              </w:rPr>
            </w:pPr>
            <w:r w:rsidRPr="00342D4E">
              <w:rPr>
                <w:b/>
                <w:i/>
                <w:sz w:val="20"/>
                <w:szCs w:val="20"/>
              </w:rPr>
              <w:t>Tables</w:t>
            </w:r>
          </w:p>
        </w:tc>
        <w:tc>
          <w:tcPr>
            <w:tcW w:w="479" w:type="dxa"/>
            <w:vAlign w:val="center"/>
          </w:tcPr>
          <w:p w14:paraId="5CA30722" w14:textId="77777777" w:rsidR="007935C9" w:rsidRPr="00342D4E" w:rsidRDefault="007935C9" w:rsidP="00D62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theme="minorHAnsi"/>
                <w:sz w:val="20"/>
                <w:szCs w:val="20"/>
                <w:lang w:eastAsia="es-ES"/>
              </w:rPr>
            </w:pPr>
            <w:r w:rsidRPr="00342D4E">
              <w:rPr>
                <w:rFonts w:eastAsia="Times New Roman" w:cstheme="minorHAnsi"/>
                <w:sz w:val="20"/>
                <w:szCs w:val="20"/>
                <w:lang w:eastAsia="es-ES"/>
              </w:rPr>
              <w:t>9</w:t>
            </w:r>
          </w:p>
        </w:tc>
        <w:tc>
          <w:tcPr>
            <w:tcW w:w="3053" w:type="dxa"/>
            <w:vAlign w:val="center"/>
          </w:tcPr>
          <w:p w14:paraId="75559B76" w14:textId="77777777" w:rsidR="007935C9" w:rsidRPr="00342D4E" w:rsidRDefault="007935C9" w:rsidP="00D62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heme="minorHAnsi"/>
                <w:sz w:val="20"/>
                <w:szCs w:val="20"/>
                <w:lang w:val="en-US" w:eastAsia="es-ES"/>
              </w:rPr>
            </w:pPr>
            <w:r w:rsidRPr="00342D4E">
              <w:rPr>
                <w:rFonts w:eastAsia="Times New Roman" w:cstheme="minorHAnsi"/>
                <w:sz w:val="20"/>
                <w:szCs w:val="20"/>
                <w:lang w:val="en-US" w:eastAsia="es-ES"/>
              </w:rPr>
              <w:t>“Sources needed for Tables 2 and 3”.</w:t>
            </w:r>
          </w:p>
        </w:tc>
        <w:tc>
          <w:tcPr>
            <w:tcW w:w="3620" w:type="dxa"/>
            <w:vAlign w:val="center"/>
          </w:tcPr>
          <w:p w14:paraId="7039E9B0" w14:textId="77777777" w:rsidR="007935C9" w:rsidRPr="00342D4E" w:rsidRDefault="007935C9" w:rsidP="00DD37D4">
            <w:pPr>
              <w:rPr>
                <w:sz w:val="20"/>
                <w:szCs w:val="20"/>
                <w:lang w:val="en-US"/>
              </w:rPr>
            </w:pPr>
            <w:r>
              <w:rPr>
                <w:sz w:val="20"/>
                <w:szCs w:val="20"/>
                <w:lang w:val="en-US"/>
              </w:rPr>
              <w:t>S</w:t>
            </w:r>
            <w:r w:rsidRPr="00342D4E">
              <w:rPr>
                <w:sz w:val="20"/>
                <w:szCs w:val="20"/>
                <w:lang w:val="en-US"/>
              </w:rPr>
              <w:t>ources have been added in tables 2 and 3</w:t>
            </w:r>
            <w:r>
              <w:rPr>
                <w:sz w:val="20"/>
                <w:szCs w:val="20"/>
                <w:lang w:val="en-US"/>
              </w:rPr>
              <w:t xml:space="preserve"> (lines 320 and 326)</w:t>
            </w:r>
            <w:r w:rsidRPr="00342D4E">
              <w:rPr>
                <w:sz w:val="20"/>
                <w:szCs w:val="20"/>
                <w:lang w:val="en-US"/>
              </w:rPr>
              <w:t>.</w:t>
            </w:r>
          </w:p>
        </w:tc>
      </w:tr>
    </w:tbl>
    <w:p w14:paraId="0290B0B2" w14:textId="77777777" w:rsidR="00897C7D" w:rsidRPr="00897C7D" w:rsidRDefault="00897C7D" w:rsidP="00897C7D">
      <w:pPr>
        <w:jc w:val="both"/>
        <w:rPr>
          <w:rFonts w:ascii="Calibri" w:eastAsia="Calibri" w:hAnsi="Calibri" w:cs="Times New Roman"/>
          <w:lang w:val="en-GB"/>
        </w:rPr>
      </w:pPr>
    </w:p>
    <w:p w14:paraId="03D754A4" w14:textId="77777777" w:rsidR="00E3356C" w:rsidRDefault="00E3356C" w:rsidP="00AE014B">
      <w:pPr>
        <w:jc w:val="both"/>
        <w:rPr>
          <w:rFonts w:ascii="Calibri" w:eastAsia="Calibri" w:hAnsi="Calibri" w:cs="Times New Roman"/>
          <w:lang w:val="en-US"/>
        </w:rPr>
      </w:pPr>
      <w:r w:rsidRPr="00E3356C">
        <w:rPr>
          <w:rFonts w:ascii="Calibri" w:eastAsia="Calibri" w:hAnsi="Calibri" w:cs="Times New Roman"/>
          <w:lang w:val="en-US"/>
        </w:rPr>
        <w:t xml:space="preserve">Thank you very much for your evaluation and comments. We are </w:t>
      </w:r>
      <w:r>
        <w:rPr>
          <w:rFonts w:ascii="Calibri" w:eastAsia="Calibri" w:hAnsi="Calibri" w:cs="Times New Roman"/>
          <w:lang w:val="en-US"/>
        </w:rPr>
        <w:t>pleased to know</w:t>
      </w:r>
      <w:r w:rsidRPr="00E3356C">
        <w:rPr>
          <w:rFonts w:ascii="Calibri" w:eastAsia="Calibri" w:hAnsi="Calibri" w:cs="Times New Roman"/>
          <w:lang w:val="en-US"/>
        </w:rPr>
        <w:t xml:space="preserve"> that you found </w:t>
      </w:r>
      <w:r>
        <w:rPr>
          <w:rFonts w:ascii="Calibri" w:eastAsia="Calibri" w:hAnsi="Calibri" w:cs="Times New Roman"/>
          <w:lang w:val="en-US"/>
        </w:rPr>
        <w:t xml:space="preserve">our research interesting and </w:t>
      </w:r>
      <w:r w:rsidR="00FE6668">
        <w:rPr>
          <w:rFonts w:ascii="Calibri" w:eastAsia="Calibri" w:hAnsi="Calibri" w:cs="Times New Roman"/>
          <w:lang w:val="en-US"/>
        </w:rPr>
        <w:t>w</w:t>
      </w:r>
      <w:r w:rsidR="00FE6668" w:rsidRPr="00FE6668">
        <w:rPr>
          <w:rFonts w:ascii="Calibri" w:eastAsia="Calibri" w:hAnsi="Calibri" w:cs="Times New Roman"/>
          <w:lang w:val="en-US"/>
        </w:rPr>
        <w:t>e hope that the changes made meet your expectations</w:t>
      </w:r>
      <w:r w:rsidR="00FE6668">
        <w:rPr>
          <w:rFonts w:ascii="Calibri" w:eastAsia="Calibri" w:hAnsi="Calibri" w:cs="Times New Roman"/>
          <w:lang w:val="en-US"/>
        </w:rPr>
        <w:t>.</w:t>
      </w:r>
    </w:p>
    <w:p w14:paraId="76D6BEFD" w14:textId="77777777" w:rsidR="00AE014B" w:rsidRPr="00044417" w:rsidRDefault="00AE014B" w:rsidP="00AE014B">
      <w:pPr>
        <w:jc w:val="both"/>
        <w:rPr>
          <w:rFonts w:ascii="Calibri" w:eastAsia="Calibri" w:hAnsi="Calibri" w:cs="Times New Roman"/>
        </w:rPr>
      </w:pPr>
      <w:r w:rsidRPr="00044417">
        <w:rPr>
          <w:rFonts w:ascii="Calibri" w:eastAsia="Calibri" w:hAnsi="Calibri" w:cs="Times New Roman"/>
        </w:rPr>
        <w:t>Kind regards.</w:t>
      </w:r>
    </w:p>
    <w:p w14:paraId="2769F593" w14:textId="77777777" w:rsidR="00CF2776" w:rsidRPr="0090790D" w:rsidRDefault="0090790D" w:rsidP="00CF2776">
      <w:pPr>
        <w:jc w:val="right"/>
        <w:rPr>
          <w:rFonts w:ascii="Calibri" w:eastAsia="Calibri" w:hAnsi="Calibri" w:cs="Times New Roman"/>
          <w:i/>
        </w:rPr>
      </w:pPr>
      <w:r w:rsidRPr="0090790D">
        <w:rPr>
          <w:rFonts w:ascii="Calibri" w:eastAsia="Calibri" w:hAnsi="Calibri" w:cs="Times New Roman"/>
          <w:i/>
        </w:rPr>
        <w:t>Antonio Gomera</w:t>
      </w:r>
      <w:r w:rsidR="00CF2776" w:rsidRPr="0090790D">
        <w:rPr>
          <w:rFonts w:ascii="Calibri" w:eastAsia="Calibri" w:hAnsi="Calibri" w:cs="Times New Roman"/>
          <w:i/>
        </w:rPr>
        <w:t xml:space="preserve">, </w:t>
      </w:r>
      <w:r w:rsidRPr="0090790D">
        <w:rPr>
          <w:rFonts w:ascii="Calibri" w:eastAsia="Calibri" w:hAnsi="Calibri" w:cs="Times New Roman"/>
          <w:i/>
        </w:rPr>
        <w:t>M</w:t>
      </w:r>
      <w:r w:rsidR="001D3762">
        <w:rPr>
          <w:rFonts w:ascii="Calibri" w:eastAsia="Calibri" w:hAnsi="Calibri" w:cs="Times New Roman"/>
          <w:i/>
        </w:rPr>
        <w:t>iguel Antúnez</w:t>
      </w:r>
      <w:r w:rsidR="00A87D3E">
        <w:rPr>
          <w:rFonts w:ascii="Calibri" w:eastAsia="Calibri" w:hAnsi="Calibri" w:cs="Times New Roman"/>
          <w:i/>
        </w:rPr>
        <w:t xml:space="preserve">, and </w:t>
      </w:r>
      <w:r w:rsidRPr="0090790D">
        <w:rPr>
          <w:rFonts w:ascii="Calibri" w:eastAsia="Calibri" w:hAnsi="Calibri" w:cs="Times New Roman"/>
          <w:i/>
        </w:rPr>
        <w:t xml:space="preserve">Francisco Villamandos </w:t>
      </w:r>
    </w:p>
    <w:p w14:paraId="26FED4E8" w14:textId="77777777" w:rsidR="00513E81" w:rsidRPr="0090790D" w:rsidRDefault="00513E81" w:rsidP="00AE014B">
      <w:pPr>
        <w:jc w:val="both"/>
        <w:rPr>
          <w:rFonts w:ascii="Calibri" w:eastAsia="Calibri" w:hAnsi="Calibri" w:cs="Times New Roman"/>
          <w:sz w:val="20"/>
          <w:lang w:val="en-US"/>
        </w:rPr>
      </w:pPr>
      <w:r w:rsidRPr="0090790D">
        <w:rPr>
          <w:rFonts w:ascii="Calibri" w:eastAsia="Calibri" w:hAnsi="Calibri" w:cs="Times New Roman"/>
          <w:sz w:val="20"/>
          <w:lang w:val="en-US"/>
        </w:rPr>
        <w:t>Please address all correspondence to:</w:t>
      </w:r>
    </w:p>
    <w:p w14:paraId="193A8D38" w14:textId="77777777" w:rsidR="00513E81" w:rsidRPr="00472BA2" w:rsidRDefault="00A87D3E" w:rsidP="00CF2776">
      <w:pPr>
        <w:spacing w:after="0"/>
        <w:jc w:val="both"/>
        <w:rPr>
          <w:rFonts w:ascii="Calibri" w:eastAsia="Calibri" w:hAnsi="Calibri" w:cs="Times New Roman"/>
          <w:b/>
          <w:sz w:val="20"/>
        </w:rPr>
      </w:pPr>
      <w:r>
        <w:rPr>
          <w:rFonts w:ascii="Calibri" w:eastAsia="Calibri" w:hAnsi="Calibri" w:cs="Times New Roman"/>
          <w:b/>
          <w:sz w:val="20"/>
        </w:rPr>
        <w:t>Miguel Antúnez</w:t>
      </w:r>
    </w:p>
    <w:p w14:paraId="76485503" w14:textId="77777777" w:rsidR="00CF2776" w:rsidRPr="0090790D" w:rsidRDefault="00CF2776" w:rsidP="00CF2776">
      <w:pPr>
        <w:spacing w:after="0"/>
        <w:jc w:val="both"/>
        <w:rPr>
          <w:rFonts w:ascii="Calibri" w:eastAsia="Calibri" w:hAnsi="Calibri" w:cs="Times New Roman"/>
          <w:sz w:val="20"/>
        </w:rPr>
      </w:pPr>
      <w:r w:rsidRPr="0090790D">
        <w:rPr>
          <w:rFonts w:ascii="Calibri" w:eastAsia="Calibri" w:hAnsi="Calibri" w:cs="Times New Roman"/>
          <w:b/>
          <w:sz w:val="20"/>
        </w:rPr>
        <w:t>Address:</w:t>
      </w:r>
      <w:r w:rsidRPr="0090790D">
        <w:rPr>
          <w:rFonts w:ascii="Courier New" w:eastAsia="Times New Roman" w:hAnsi="Courier New" w:cs="Courier New"/>
          <w:sz w:val="18"/>
          <w:szCs w:val="20"/>
          <w:lang w:eastAsia="es-ES"/>
        </w:rPr>
        <w:t xml:space="preserve"> </w:t>
      </w:r>
      <w:r w:rsidR="001D3762">
        <w:rPr>
          <w:rFonts w:ascii="Calibri" w:eastAsia="Calibri" w:hAnsi="Calibri" w:cs="Times New Roman"/>
          <w:sz w:val="20"/>
        </w:rPr>
        <w:t>Aula de Sostenibilidad</w:t>
      </w:r>
      <w:r w:rsidR="00A87D3E">
        <w:rPr>
          <w:rFonts w:ascii="Calibri" w:eastAsia="Calibri" w:hAnsi="Calibri" w:cs="Times New Roman"/>
          <w:sz w:val="20"/>
        </w:rPr>
        <w:t xml:space="preserve"> (Sustainability Office)</w:t>
      </w:r>
      <w:r w:rsidR="001D3762">
        <w:rPr>
          <w:rFonts w:ascii="Calibri" w:eastAsia="Calibri" w:hAnsi="Calibri" w:cs="Times New Roman"/>
          <w:sz w:val="20"/>
        </w:rPr>
        <w:t>. Universidad de Córdoba</w:t>
      </w:r>
      <w:r w:rsidRPr="0090790D">
        <w:rPr>
          <w:rFonts w:ascii="Calibri" w:eastAsia="Calibri" w:hAnsi="Calibri" w:cs="Times New Roman"/>
          <w:sz w:val="20"/>
        </w:rPr>
        <w:t xml:space="preserve">. Campus de Rabanales. Colonia de San José, Casa 4. CP: 14014, Córdoba. </w:t>
      </w:r>
      <w:r w:rsidR="00A87D3E">
        <w:rPr>
          <w:rFonts w:ascii="Calibri" w:eastAsia="Calibri" w:hAnsi="Calibri" w:cs="Times New Roman"/>
          <w:sz w:val="20"/>
        </w:rPr>
        <w:t>Spain</w:t>
      </w:r>
      <w:r w:rsidRPr="0090790D">
        <w:rPr>
          <w:rFonts w:ascii="Calibri" w:eastAsia="Calibri" w:hAnsi="Calibri" w:cs="Times New Roman"/>
          <w:sz w:val="20"/>
        </w:rPr>
        <w:t>.</w:t>
      </w:r>
    </w:p>
    <w:p w14:paraId="4FF252B8" w14:textId="77777777" w:rsidR="00CF2776" w:rsidRPr="0090790D" w:rsidRDefault="00CF2776" w:rsidP="00CF2776">
      <w:pPr>
        <w:spacing w:after="0"/>
        <w:jc w:val="both"/>
        <w:rPr>
          <w:rFonts w:ascii="Calibri" w:eastAsia="Calibri" w:hAnsi="Calibri" w:cs="Times New Roman"/>
          <w:sz w:val="20"/>
        </w:rPr>
      </w:pPr>
      <w:r w:rsidRPr="0090790D">
        <w:rPr>
          <w:rFonts w:ascii="Calibri" w:eastAsia="Calibri" w:hAnsi="Calibri" w:cs="Times New Roman"/>
          <w:b/>
          <w:sz w:val="20"/>
        </w:rPr>
        <w:t>E-mail</w:t>
      </w:r>
      <w:r w:rsidRPr="0090790D">
        <w:rPr>
          <w:rFonts w:ascii="Calibri" w:eastAsia="Calibri" w:hAnsi="Calibri" w:cs="Times New Roman"/>
          <w:sz w:val="20"/>
        </w:rPr>
        <w:t xml:space="preserve">: </w:t>
      </w:r>
      <w:r w:rsidR="00A87D3E">
        <w:rPr>
          <w:rFonts w:ascii="Calibri" w:eastAsia="Calibri" w:hAnsi="Calibri" w:cs="Times New Roman"/>
          <w:sz w:val="20"/>
        </w:rPr>
        <w:t>m.antunez@uco.es</w:t>
      </w:r>
    </w:p>
    <w:p w14:paraId="1E5C35C9" w14:textId="77777777" w:rsidR="00CF2776" w:rsidRPr="0090790D" w:rsidRDefault="00CF2776" w:rsidP="00CF2776">
      <w:pPr>
        <w:spacing w:after="0"/>
        <w:jc w:val="both"/>
        <w:rPr>
          <w:rFonts w:ascii="Calibri" w:eastAsia="Calibri" w:hAnsi="Calibri" w:cs="Times New Roman"/>
          <w:sz w:val="20"/>
        </w:rPr>
      </w:pPr>
      <w:r w:rsidRPr="0090790D">
        <w:rPr>
          <w:rFonts w:ascii="Calibri" w:eastAsia="Calibri" w:hAnsi="Calibri" w:cs="Times New Roman"/>
          <w:b/>
          <w:sz w:val="20"/>
        </w:rPr>
        <w:t>Telephone</w:t>
      </w:r>
      <w:r w:rsidRPr="0090790D">
        <w:rPr>
          <w:rFonts w:ascii="Calibri" w:eastAsia="Calibri" w:hAnsi="Calibri" w:cs="Times New Roman"/>
          <w:sz w:val="20"/>
        </w:rPr>
        <w:t xml:space="preserve">: +34 </w:t>
      </w:r>
      <w:r w:rsidR="00A87D3E">
        <w:rPr>
          <w:rFonts w:ascii="Calibri" w:eastAsia="Calibri" w:hAnsi="Calibri" w:cs="Times New Roman"/>
          <w:sz w:val="20"/>
        </w:rPr>
        <w:t>652494308</w:t>
      </w:r>
      <w:r w:rsidRPr="0090790D">
        <w:rPr>
          <w:rFonts w:ascii="Calibri" w:eastAsia="Calibri" w:hAnsi="Calibri" w:cs="Times New Roman"/>
          <w:sz w:val="20"/>
        </w:rPr>
        <w:t xml:space="preserve">; </w:t>
      </w:r>
      <w:r w:rsidR="00A87D3E">
        <w:rPr>
          <w:rFonts w:ascii="Calibri" w:eastAsia="Calibri" w:hAnsi="Calibri" w:cs="Times New Roman"/>
          <w:sz w:val="20"/>
        </w:rPr>
        <w:t xml:space="preserve">+34 </w:t>
      </w:r>
      <w:r w:rsidR="00A87D3E" w:rsidRPr="00A87D3E">
        <w:rPr>
          <w:rFonts w:ascii="Calibri" w:eastAsia="Calibri" w:hAnsi="Calibri" w:cs="Times New Roman"/>
          <w:sz w:val="20"/>
        </w:rPr>
        <w:t>669856681</w:t>
      </w:r>
      <w:r w:rsidR="00A87D3E">
        <w:rPr>
          <w:rFonts w:ascii="Calibri" w:eastAsia="Calibri" w:hAnsi="Calibri" w:cs="Times New Roman"/>
          <w:sz w:val="20"/>
        </w:rPr>
        <w:t xml:space="preserve">; </w:t>
      </w:r>
      <w:r w:rsidRPr="0090790D">
        <w:rPr>
          <w:rFonts w:ascii="Calibri" w:eastAsia="Calibri" w:hAnsi="Calibri" w:cs="Times New Roman"/>
          <w:sz w:val="20"/>
        </w:rPr>
        <w:t>+34 957218790</w:t>
      </w:r>
    </w:p>
    <w:p w14:paraId="52882ACC" w14:textId="77777777" w:rsidR="005E429F" w:rsidRPr="0090790D" w:rsidRDefault="00CF2776" w:rsidP="00CF2776">
      <w:pPr>
        <w:jc w:val="both"/>
        <w:rPr>
          <w:sz w:val="20"/>
        </w:rPr>
      </w:pPr>
      <w:r w:rsidRPr="0090790D">
        <w:rPr>
          <w:rFonts w:ascii="Calibri" w:eastAsia="Calibri" w:hAnsi="Calibri" w:cs="Times New Roman"/>
          <w:b/>
          <w:sz w:val="20"/>
        </w:rPr>
        <w:t>Fax:</w:t>
      </w:r>
      <w:r w:rsidRPr="0090790D">
        <w:rPr>
          <w:rFonts w:ascii="Calibri" w:eastAsia="Calibri" w:hAnsi="Calibri" w:cs="Times New Roman"/>
          <w:sz w:val="20"/>
        </w:rPr>
        <w:t xml:space="preserve"> +34 957218888</w:t>
      </w:r>
    </w:p>
    <w:sectPr w:rsidR="005E429F" w:rsidRPr="0090790D" w:rsidSect="005E42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CF31CA"/>
    <w:multiLevelType w:val="multilevel"/>
    <w:tmpl w:val="7B76C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6EF"/>
    <w:rsid w:val="00044417"/>
    <w:rsid w:val="00176FE9"/>
    <w:rsid w:val="001B3944"/>
    <w:rsid w:val="001D3762"/>
    <w:rsid w:val="00302F60"/>
    <w:rsid w:val="00304781"/>
    <w:rsid w:val="00342D4E"/>
    <w:rsid w:val="00472BA2"/>
    <w:rsid w:val="004D422F"/>
    <w:rsid w:val="00513E81"/>
    <w:rsid w:val="005516EF"/>
    <w:rsid w:val="0055585F"/>
    <w:rsid w:val="005E429F"/>
    <w:rsid w:val="00677205"/>
    <w:rsid w:val="006B7F25"/>
    <w:rsid w:val="007935C9"/>
    <w:rsid w:val="007D5868"/>
    <w:rsid w:val="008323A4"/>
    <w:rsid w:val="00897C7D"/>
    <w:rsid w:val="0090790D"/>
    <w:rsid w:val="00950436"/>
    <w:rsid w:val="009E1F77"/>
    <w:rsid w:val="00A87D3E"/>
    <w:rsid w:val="00AE014B"/>
    <w:rsid w:val="00B26351"/>
    <w:rsid w:val="00C77C4E"/>
    <w:rsid w:val="00CF2776"/>
    <w:rsid w:val="00DD37D4"/>
    <w:rsid w:val="00E3356C"/>
    <w:rsid w:val="00F15B1D"/>
    <w:rsid w:val="00F320DA"/>
    <w:rsid w:val="00F91A88"/>
    <w:rsid w:val="00FE66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C4296"/>
  <w15:docId w15:val="{FEB02AF2-6637-4B4A-AED4-94DB960D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29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E014B"/>
    <w:rPr>
      <w:color w:val="0000FF" w:themeColor="hyperlink"/>
      <w:u w:val="single"/>
    </w:rPr>
  </w:style>
  <w:style w:type="paragraph" w:styleId="HTMLconformatoprevio">
    <w:name w:val="HTML Preformatted"/>
    <w:basedOn w:val="Normal"/>
    <w:link w:val="HTMLconformatoprevioCar"/>
    <w:uiPriority w:val="99"/>
    <w:semiHidden/>
    <w:unhideWhenUsed/>
    <w:rsid w:val="00CF2776"/>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CF2776"/>
    <w:rPr>
      <w:rFonts w:ascii="Consolas" w:hAnsi="Consolas"/>
      <w:sz w:val="20"/>
      <w:szCs w:val="20"/>
    </w:rPr>
  </w:style>
  <w:style w:type="table" w:styleId="Tablaconcuadrcula">
    <w:name w:val="Table Grid"/>
    <w:basedOn w:val="Tablanormal"/>
    <w:uiPriority w:val="59"/>
    <w:rsid w:val="00897C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984886">
      <w:bodyDiv w:val="1"/>
      <w:marLeft w:val="0"/>
      <w:marRight w:val="0"/>
      <w:marTop w:val="0"/>
      <w:marBottom w:val="0"/>
      <w:divBdr>
        <w:top w:val="none" w:sz="0" w:space="0" w:color="auto"/>
        <w:left w:val="none" w:sz="0" w:space="0" w:color="auto"/>
        <w:bottom w:val="none" w:sz="0" w:space="0" w:color="auto"/>
        <w:right w:val="none" w:sz="0" w:space="0" w:color="auto"/>
      </w:divBdr>
    </w:div>
    <w:div w:id="459735106">
      <w:bodyDiv w:val="1"/>
      <w:marLeft w:val="0"/>
      <w:marRight w:val="0"/>
      <w:marTop w:val="0"/>
      <w:marBottom w:val="0"/>
      <w:divBdr>
        <w:top w:val="none" w:sz="0" w:space="0" w:color="auto"/>
        <w:left w:val="none" w:sz="0" w:space="0" w:color="auto"/>
        <w:bottom w:val="none" w:sz="0" w:space="0" w:color="auto"/>
        <w:right w:val="none" w:sz="0" w:space="0" w:color="auto"/>
      </w:divBdr>
    </w:div>
    <w:div w:id="753360401">
      <w:bodyDiv w:val="1"/>
      <w:marLeft w:val="0"/>
      <w:marRight w:val="0"/>
      <w:marTop w:val="0"/>
      <w:marBottom w:val="0"/>
      <w:divBdr>
        <w:top w:val="none" w:sz="0" w:space="0" w:color="auto"/>
        <w:left w:val="none" w:sz="0" w:space="0" w:color="auto"/>
        <w:bottom w:val="none" w:sz="0" w:space="0" w:color="auto"/>
        <w:right w:val="none" w:sz="0" w:space="0" w:color="auto"/>
      </w:divBdr>
      <w:divsChild>
        <w:div w:id="1080130462">
          <w:marLeft w:val="0"/>
          <w:marRight w:val="0"/>
          <w:marTop w:val="0"/>
          <w:marBottom w:val="0"/>
          <w:divBdr>
            <w:top w:val="none" w:sz="0" w:space="0" w:color="auto"/>
            <w:left w:val="none" w:sz="0" w:space="0" w:color="auto"/>
            <w:bottom w:val="none" w:sz="0" w:space="0" w:color="auto"/>
            <w:right w:val="none" w:sz="0" w:space="0" w:color="auto"/>
          </w:divBdr>
          <w:divsChild>
            <w:div w:id="233317540">
              <w:marLeft w:val="0"/>
              <w:marRight w:val="0"/>
              <w:marTop w:val="0"/>
              <w:marBottom w:val="0"/>
              <w:divBdr>
                <w:top w:val="none" w:sz="0" w:space="0" w:color="auto"/>
                <w:left w:val="none" w:sz="0" w:space="0" w:color="auto"/>
                <w:bottom w:val="none" w:sz="0" w:space="0" w:color="auto"/>
                <w:right w:val="none" w:sz="0" w:space="0" w:color="auto"/>
              </w:divBdr>
            </w:div>
            <w:div w:id="1106340359">
              <w:marLeft w:val="0"/>
              <w:marRight w:val="0"/>
              <w:marTop w:val="0"/>
              <w:marBottom w:val="0"/>
              <w:divBdr>
                <w:top w:val="none" w:sz="0" w:space="0" w:color="auto"/>
                <w:left w:val="none" w:sz="0" w:space="0" w:color="auto"/>
                <w:bottom w:val="none" w:sz="0" w:space="0" w:color="auto"/>
                <w:right w:val="none" w:sz="0" w:space="0" w:color="auto"/>
              </w:divBdr>
            </w:div>
          </w:divsChild>
        </w:div>
        <w:div w:id="1269050025">
          <w:marLeft w:val="0"/>
          <w:marRight w:val="0"/>
          <w:marTop w:val="0"/>
          <w:marBottom w:val="0"/>
          <w:divBdr>
            <w:top w:val="none" w:sz="0" w:space="0" w:color="auto"/>
            <w:left w:val="none" w:sz="0" w:space="0" w:color="auto"/>
            <w:bottom w:val="none" w:sz="0" w:space="0" w:color="auto"/>
            <w:right w:val="none" w:sz="0" w:space="0" w:color="auto"/>
          </w:divBdr>
          <w:divsChild>
            <w:div w:id="31191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467505">
      <w:bodyDiv w:val="1"/>
      <w:marLeft w:val="0"/>
      <w:marRight w:val="0"/>
      <w:marTop w:val="0"/>
      <w:marBottom w:val="0"/>
      <w:divBdr>
        <w:top w:val="none" w:sz="0" w:space="0" w:color="auto"/>
        <w:left w:val="none" w:sz="0" w:space="0" w:color="auto"/>
        <w:bottom w:val="none" w:sz="0" w:space="0" w:color="auto"/>
        <w:right w:val="none" w:sz="0" w:space="0" w:color="auto"/>
      </w:divBdr>
    </w:div>
    <w:div w:id="1284847592">
      <w:bodyDiv w:val="1"/>
      <w:marLeft w:val="0"/>
      <w:marRight w:val="0"/>
      <w:marTop w:val="0"/>
      <w:marBottom w:val="0"/>
      <w:divBdr>
        <w:top w:val="none" w:sz="0" w:space="0" w:color="auto"/>
        <w:left w:val="none" w:sz="0" w:space="0" w:color="auto"/>
        <w:bottom w:val="none" w:sz="0" w:space="0" w:color="auto"/>
        <w:right w:val="none" w:sz="0" w:space="0" w:color="auto"/>
      </w:divBdr>
    </w:div>
    <w:div w:id="1339849571">
      <w:bodyDiv w:val="1"/>
      <w:marLeft w:val="0"/>
      <w:marRight w:val="0"/>
      <w:marTop w:val="0"/>
      <w:marBottom w:val="0"/>
      <w:divBdr>
        <w:top w:val="none" w:sz="0" w:space="0" w:color="auto"/>
        <w:left w:val="none" w:sz="0" w:space="0" w:color="auto"/>
        <w:bottom w:val="none" w:sz="0" w:space="0" w:color="auto"/>
        <w:right w:val="none" w:sz="0" w:space="0" w:color="auto"/>
      </w:divBdr>
      <w:divsChild>
        <w:div w:id="1557858900">
          <w:marLeft w:val="0"/>
          <w:marRight w:val="0"/>
          <w:marTop w:val="0"/>
          <w:marBottom w:val="0"/>
          <w:divBdr>
            <w:top w:val="none" w:sz="0" w:space="0" w:color="auto"/>
            <w:left w:val="none" w:sz="0" w:space="0" w:color="auto"/>
            <w:bottom w:val="none" w:sz="0" w:space="0" w:color="auto"/>
            <w:right w:val="none" w:sz="0" w:space="0" w:color="auto"/>
          </w:divBdr>
          <w:divsChild>
            <w:div w:id="954600994">
              <w:marLeft w:val="0"/>
              <w:marRight w:val="0"/>
              <w:marTop w:val="0"/>
              <w:marBottom w:val="0"/>
              <w:divBdr>
                <w:top w:val="none" w:sz="0" w:space="0" w:color="auto"/>
                <w:left w:val="none" w:sz="0" w:space="0" w:color="auto"/>
                <w:bottom w:val="none" w:sz="0" w:space="0" w:color="auto"/>
                <w:right w:val="none" w:sz="0" w:space="0" w:color="auto"/>
              </w:divBdr>
            </w:div>
            <w:div w:id="1253776125">
              <w:marLeft w:val="0"/>
              <w:marRight w:val="0"/>
              <w:marTop w:val="0"/>
              <w:marBottom w:val="0"/>
              <w:divBdr>
                <w:top w:val="none" w:sz="0" w:space="0" w:color="auto"/>
                <w:left w:val="none" w:sz="0" w:space="0" w:color="auto"/>
                <w:bottom w:val="none" w:sz="0" w:space="0" w:color="auto"/>
                <w:right w:val="none" w:sz="0" w:space="0" w:color="auto"/>
              </w:divBdr>
            </w:div>
          </w:divsChild>
        </w:div>
        <w:div w:id="2139837535">
          <w:marLeft w:val="0"/>
          <w:marRight w:val="0"/>
          <w:marTop w:val="0"/>
          <w:marBottom w:val="0"/>
          <w:divBdr>
            <w:top w:val="none" w:sz="0" w:space="0" w:color="auto"/>
            <w:left w:val="none" w:sz="0" w:space="0" w:color="auto"/>
            <w:bottom w:val="none" w:sz="0" w:space="0" w:color="auto"/>
            <w:right w:val="none" w:sz="0" w:space="0" w:color="auto"/>
          </w:divBdr>
          <w:divsChild>
            <w:div w:id="11301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548471">
      <w:bodyDiv w:val="1"/>
      <w:marLeft w:val="0"/>
      <w:marRight w:val="0"/>
      <w:marTop w:val="0"/>
      <w:marBottom w:val="0"/>
      <w:divBdr>
        <w:top w:val="none" w:sz="0" w:space="0" w:color="auto"/>
        <w:left w:val="none" w:sz="0" w:space="0" w:color="auto"/>
        <w:bottom w:val="none" w:sz="0" w:space="0" w:color="auto"/>
        <w:right w:val="none" w:sz="0" w:space="0" w:color="auto"/>
      </w:divBdr>
    </w:div>
    <w:div w:id="1893956209">
      <w:bodyDiv w:val="1"/>
      <w:marLeft w:val="0"/>
      <w:marRight w:val="0"/>
      <w:marTop w:val="0"/>
      <w:marBottom w:val="0"/>
      <w:divBdr>
        <w:top w:val="none" w:sz="0" w:space="0" w:color="auto"/>
        <w:left w:val="none" w:sz="0" w:space="0" w:color="auto"/>
        <w:bottom w:val="none" w:sz="0" w:space="0" w:color="auto"/>
        <w:right w:val="none" w:sz="0" w:space="0" w:color="auto"/>
      </w:divBdr>
    </w:div>
    <w:div w:id="1937247495">
      <w:bodyDiv w:val="1"/>
      <w:marLeft w:val="0"/>
      <w:marRight w:val="0"/>
      <w:marTop w:val="0"/>
      <w:marBottom w:val="0"/>
      <w:divBdr>
        <w:top w:val="none" w:sz="0" w:space="0" w:color="auto"/>
        <w:left w:val="none" w:sz="0" w:space="0" w:color="auto"/>
        <w:bottom w:val="none" w:sz="0" w:space="0" w:color="auto"/>
        <w:right w:val="none" w:sz="0" w:space="0" w:color="auto"/>
      </w:divBdr>
    </w:div>
    <w:div w:id="209709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499</Words>
  <Characters>2746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dc:creator>
  <cp:lastModifiedBy>miguel antúnez lópez</cp:lastModifiedBy>
  <cp:revision>4</cp:revision>
  <dcterms:created xsi:type="dcterms:W3CDTF">2020-08-12T16:33:00Z</dcterms:created>
  <dcterms:modified xsi:type="dcterms:W3CDTF">2020-08-12T18:18:00Z</dcterms:modified>
</cp:coreProperties>
</file>