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48B" w:rsidRPr="00D36EDD" w:rsidRDefault="00EE648B" w:rsidP="00EE648B">
      <w:pPr>
        <w:spacing w:after="120" w:line="360" w:lineRule="auto"/>
        <w:jc w:val="both"/>
        <w:rPr>
          <w:rFonts w:ascii="Times New Roman" w:hAnsi="Times New Roman" w:cs="Times New Roman"/>
          <w:sz w:val="24"/>
          <w:szCs w:val="24"/>
        </w:rPr>
      </w:pPr>
      <w:r w:rsidRPr="00D36EDD">
        <w:rPr>
          <w:rFonts w:ascii="Times New Roman" w:hAnsi="Times New Roman" w:cs="Times New Roman"/>
          <w:sz w:val="24"/>
          <w:szCs w:val="24"/>
        </w:rPr>
        <w:t>Dear Editor, dear reviewers,</w:t>
      </w:r>
    </w:p>
    <w:p w:rsidR="00EE648B" w:rsidRPr="00D36EDD" w:rsidRDefault="00EE648B" w:rsidP="00EE648B">
      <w:pPr>
        <w:rPr>
          <w:rFonts w:ascii="Times New Roman" w:hAnsi="Times New Roman" w:cs="Times New Roman"/>
          <w:b/>
          <w:sz w:val="24"/>
          <w:szCs w:val="24"/>
        </w:rPr>
      </w:pPr>
      <w:r w:rsidRPr="00D36EDD">
        <w:rPr>
          <w:rFonts w:ascii="Times New Roman" w:hAnsi="Times New Roman" w:cs="Times New Roman"/>
          <w:sz w:val="24"/>
          <w:szCs w:val="24"/>
        </w:rPr>
        <w:t xml:space="preserve">We would like to submit for your review the revised manuscript ‘Desaturase activity and the risk of type 2 diabetes and coronary artery disease: a Mendelian randomization study’. </w:t>
      </w:r>
      <w:r w:rsidRPr="00D36EDD">
        <w:rPr>
          <w:rFonts w:ascii="Times New Roman" w:hAnsi="Times New Roman" w:cs="Times New Roman"/>
          <w:b/>
          <w:sz w:val="24"/>
          <w:szCs w:val="24"/>
        </w:rPr>
        <w:t>This is a revised manuscript of nutrients-847762.</w:t>
      </w: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r w:rsidRPr="00D36EDD">
        <w:rPr>
          <w:rFonts w:ascii="Times New Roman" w:eastAsia="Times New Roman" w:hAnsi="Times New Roman" w:cs="Times New Roman"/>
          <w:sz w:val="24"/>
          <w:szCs w:val="24"/>
          <w:lang w:eastAsia="de-DE"/>
        </w:rPr>
        <w:t xml:space="preserve">We have addressed all points raised during the review process in our revision. All changes have been highlighted yellow in the manuscript. Furthermore, we updated the </w:t>
      </w:r>
      <w:r w:rsidRPr="00D36EDD">
        <w:rPr>
          <w:rFonts w:ascii="Times New Roman" w:hAnsi="Times New Roman" w:cs="Times New Roman"/>
          <w:sz w:val="24"/>
          <w:szCs w:val="24"/>
        </w:rPr>
        <w:t>supplementary material file</w:t>
      </w:r>
      <w:r w:rsidRPr="00D36EDD">
        <w:rPr>
          <w:rFonts w:ascii="Times New Roman" w:eastAsia="Times New Roman" w:hAnsi="Times New Roman" w:cs="Times New Roman"/>
          <w:sz w:val="24"/>
          <w:szCs w:val="24"/>
          <w:lang w:eastAsia="de-DE"/>
        </w:rPr>
        <w:t>. Please also refer to our detailed response to reviewer comments below.</w:t>
      </w: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r w:rsidRPr="00D36EDD">
        <w:rPr>
          <w:rFonts w:ascii="Times New Roman" w:eastAsia="Times New Roman" w:hAnsi="Times New Roman" w:cs="Times New Roman"/>
          <w:sz w:val="24"/>
          <w:szCs w:val="24"/>
          <w:lang w:eastAsia="de-DE"/>
        </w:rPr>
        <w:t>We hope that the manuscript is acceptable for publication after these revisions.</w:t>
      </w: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p>
    <w:p w:rsidR="00EE648B" w:rsidRPr="00D36EDD" w:rsidRDefault="00EE648B" w:rsidP="00EE648B">
      <w:pPr>
        <w:spacing w:after="120" w:line="360" w:lineRule="auto"/>
        <w:jc w:val="both"/>
        <w:rPr>
          <w:rFonts w:ascii="Times New Roman" w:eastAsia="Times New Roman" w:hAnsi="Times New Roman" w:cs="Times New Roman"/>
          <w:sz w:val="24"/>
          <w:szCs w:val="24"/>
          <w:lang w:eastAsia="de-DE"/>
        </w:rPr>
      </w:pPr>
      <w:r w:rsidRPr="00D36EDD">
        <w:rPr>
          <w:rFonts w:ascii="Times New Roman" w:eastAsia="Times New Roman" w:hAnsi="Times New Roman" w:cs="Times New Roman"/>
          <w:sz w:val="24"/>
          <w:szCs w:val="24"/>
          <w:lang w:eastAsia="de-DE"/>
        </w:rPr>
        <w:t>With kind regards,</w:t>
      </w: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r w:rsidRPr="00D36EDD">
        <w:rPr>
          <w:rFonts w:ascii="Times New Roman" w:eastAsia="Times New Roman" w:hAnsi="Times New Roman" w:cs="Times New Roman"/>
          <w:sz w:val="24"/>
          <w:szCs w:val="24"/>
          <w:lang w:eastAsia="de-DE"/>
        </w:rPr>
        <w:t>Susanne Jäger</w:t>
      </w: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p>
    <w:p w:rsidR="00EE648B" w:rsidRPr="00D36EDD" w:rsidRDefault="00EE648B" w:rsidP="00EE648B">
      <w:pPr>
        <w:spacing w:after="120" w:line="360" w:lineRule="auto"/>
        <w:rPr>
          <w:rFonts w:ascii="Times New Roman" w:eastAsia="Times New Roman" w:hAnsi="Times New Roman" w:cs="Times New Roman"/>
          <w:sz w:val="24"/>
          <w:szCs w:val="24"/>
          <w:lang w:eastAsia="de-DE"/>
        </w:rPr>
      </w:pPr>
    </w:p>
    <w:p w:rsidR="00EE648B" w:rsidRPr="00D36EDD" w:rsidRDefault="00EE648B" w:rsidP="00EE648B">
      <w:pPr>
        <w:spacing w:after="0" w:line="240" w:lineRule="auto"/>
        <w:rPr>
          <w:rFonts w:ascii="Times New Roman" w:hAnsi="Times New Roman" w:cs="Times New Roman"/>
          <w:sz w:val="24"/>
          <w:szCs w:val="24"/>
        </w:rPr>
      </w:pPr>
      <w:r w:rsidRPr="00D36EDD">
        <w:rPr>
          <w:rFonts w:ascii="Times New Roman" w:hAnsi="Times New Roman" w:cs="Times New Roman"/>
          <w:sz w:val="24"/>
          <w:szCs w:val="24"/>
        </w:rPr>
        <w:t>Dr. Susanne Jäger,</w:t>
      </w:r>
    </w:p>
    <w:p w:rsidR="00EE648B" w:rsidRPr="00D36EDD" w:rsidRDefault="00EE648B" w:rsidP="00EE648B">
      <w:pPr>
        <w:spacing w:after="0" w:line="240" w:lineRule="auto"/>
        <w:rPr>
          <w:rFonts w:ascii="Times New Roman" w:hAnsi="Times New Roman" w:cs="Times New Roman"/>
          <w:sz w:val="24"/>
          <w:szCs w:val="24"/>
        </w:rPr>
      </w:pPr>
      <w:r w:rsidRPr="00D36EDD">
        <w:rPr>
          <w:rFonts w:ascii="Times New Roman" w:hAnsi="Times New Roman" w:cs="Times New Roman"/>
          <w:sz w:val="24"/>
          <w:szCs w:val="24"/>
        </w:rPr>
        <w:t>Department of Molecular Epidemiology,</w:t>
      </w:r>
    </w:p>
    <w:p w:rsidR="00EE648B" w:rsidRPr="00D36EDD" w:rsidRDefault="00EE648B" w:rsidP="00EE648B">
      <w:pPr>
        <w:spacing w:after="0" w:line="240" w:lineRule="auto"/>
        <w:rPr>
          <w:rFonts w:ascii="Times New Roman" w:hAnsi="Times New Roman" w:cs="Times New Roman"/>
          <w:sz w:val="24"/>
          <w:szCs w:val="24"/>
        </w:rPr>
      </w:pPr>
      <w:r w:rsidRPr="00D36EDD">
        <w:rPr>
          <w:rFonts w:ascii="Times New Roman" w:hAnsi="Times New Roman" w:cs="Times New Roman"/>
          <w:sz w:val="24"/>
          <w:szCs w:val="24"/>
        </w:rPr>
        <w:t>German Institute of Human Nutrition Potsdam-</w:t>
      </w:r>
      <w:proofErr w:type="spellStart"/>
      <w:r w:rsidRPr="00D36EDD">
        <w:rPr>
          <w:rFonts w:ascii="Times New Roman" w:hAnsi="Times New Roman" w:cs="Times New Roman"/>
          <w:sz w:val="24"/>
          <w:szCs w:val="24"/>
        </w:rPr>
        <w:t>Rehbruecke</w:t>
      </w:r>
      <w:proofErr w:type="spellEnd"/>
      <w:r w:rsidRPr="00D36EDD">
        <w:rPr>
          <w:rFonts w:ascii="Times New Roman" w:hAnsi="Times New Roman" w:cs="Times New Roman"/>
          <w:sz w:val="24"/>
          <w:szCs w:val="24"/>
        </w:rPr>
        <w:t>,</w:t>
      </w:r>
    </w:p>
    <w:p w:rsidR="00EE648B" w:rsidRPr="00D36EDD" w:rsidRDefault="00EE648B" w:rsidP="00EE648B">
      <w:pPr>
        <w:spacing w:after="0" w:line="240" w:lineRule="auto"/>
        <w:rPr>
          <w:rFonts w:ascii="Times New Roman" w:hAnsi="Times New Roman" w:cs="Times New Roman"/>
          <w:sz w:val="24"/>
          <w:szCs w:val="24"/>
          <w:lang w:val="de-DE"/>
        </w:rPr>
      </w:pPr>
      <w:r w:rsidRPr="00D36EDD">
        <w:rPr>
          <w:rFonts w:ascii="Times New Roman" w:hAnsi="Times New Roman" w:cs="Times New Roman"/>
          <w:sz w:val="24"/>
          <w:szCs w:val="24"/>
          <w:lang w:val="de-DE"/>
        </w:rPr>
        <w:t>Arthur-</w:t>
      </w:r>
      <w:proofErr w:type="spellStart"/>
      <w:r w:rsidRPr="00D36EDD">
        <w:rPr>
          <w:rFonts w:ascii="Times New Roman" w:hAnsi="Times New Roman" w:cs="Times New Roman"/>
          <w:sz w:val="24"/>
          <w:szCs w:val="24"/>
          <w:lang w:val="de-DE"/>
        </w:rPr>
        <w:t>Scheunert</w:t>
      </w:r>
      <w:proofErr w:type="spellEnd"/>
      <w:r w:rsidRPr="00D36EDD">
        <w:rPr>
          <w:rFonts w:ascii="Times New Roman" w:hAnsi="Times New Roman" w:cs="Times New Roman"/>
          <w:sz w:val="24"/>
          <w:szCs w:val="24"/>
          <w:lang w:val="de-DE"/>
        </w:rPr>
        <w:t>-Allee 114-116,</w:t>
      </w:r>
    </w:p>
    <w:p w:rsidR="00EE648B" w:rsidRPr="00D36EDD" w:rsidRDefault="00EE648B" w:rsidP="00EE648B">
      <w:pPr>
        <w:spacing w:after="0" w:line="240" w:lineRule="auto"/>
        <w:rPr>
          <w:rFonts w:ascii="Times New Roman" w:hAnsi="Times New Roman" w:cs="Times New Roman"/>
          <w:sz w:val="24"/>
          <w:szCs w:val="24"/>
          <w:lang w:val="de-DE"/>
        </w:rPr>
      </w:pPr>
      <w:r w:rsidRPr="00D36EDD">
        <w:rPr>
          <w:rFonts w:ascii="Times New Roman" w:hAnsi="Times New Roman" w:cs="Times New Roman"/>
          <w:sz w:val="24"/>
          <w:szCs w:val="24"/>
          <w:lang w:val="de-DE"/>
        </w:rPr>
        <w:t>14558 Nuthetal,</w:t>
      </w:r>
    </w:p>
    <w:p w:rsidR="00EE648B" w:rsidRPr="00D36EDD" w:rsidRDefault="00EE648B" w:rsidP="00EE648B">
      <w:pPr>
        <w:spacing w:after="0" w:line="240" w:lineRule="auto"/>
        <w:rPr>
          <w:rFonts w:ascii="Times New Roman" w:hAnsi="Times New Roman" w:cs="Times New Roman"/>
          <w:sz w:val="24"/>
          <w:szCs w:val="24"/>
          <w:lang w:val="de-DE"/>
        </w:rPr>
      </w:pPr>
      <w:r w:rsidRPr="00D36EDD">
        <w:rPr>
          <w:rFonts w:ascii="Times New Roman" w:hAnsi="Times New Roman" w:cs="Times New Roman"/>
          <w:sz w:val="24"/>
          <w:szCs w:val="24"/>
          <w:lang w:val="de-DE"/>
        </w:rPr>
        <w:t>Germany</w:t>
      </w:r>
    </w:p>
    <w:p w:rsidR="00EE648B" w:rsidRPr="00D36EDD" w:rsidRDefault="00EE648B" w:rsidP="00EE648B">
      <w:pPr>
        <w:spacing w:after="0" w:line="240" w:lineRule="auto"/>
        <w:rPr>
          <w:rFonts w:ascii="Times New Roman" w:hAnsi="Times New Roman" w:cs="Times New Roman"/>
          <w:sz w:val="24"/>
          <w:szCs w:val="24"/>
          <w:lang w:val="de-DE"/>
        </w:rPr>
      </w:pPr>
      <w:proofErr w:type="spellStart"/>
      <w:r w:rsidRPr="00D36EDD">
        <w:rPr>
          <w:rFonts w:ascii="Times New Roman" w:hAnsi="Times New Roman" w:cs="Times New Roman"/>
          <w:color w:val="131413"/>
          <w:sz w:val="24"/>
          <w:szCs w:val="24"/>
          <w:lang w:val="de-DE"/>
        </w:rPr>
        <w:t>E-mail</w:t>
      </w:r>
      <w:proofErr w:type="spellEnd"/>
      <w:r w:rsidRPr="00D36EDD">
        <w:rPr>
          <w:rFonts w:ascii="Times New Roman" w:hAnsi="Times New Roman" w:cs="Times New Roman"/>
          <w:color w:val="131413"/>
          <w:sz w:val="24"/>
          <w:szCs w:val="24"/>
          <w:lang w:val="de-DE"/>
        </w:rPr>
        <w:t xml:space="preserve">: </w:t>
      </w:r>
      <w:r w:rsidRPr="00D36EDD">
        <w:rPr>
          <w:rFonts w:ascii="Times New Roman" w:hAnsi="Times New Roman" w:cs="Times New Roman"/>
          <w:sz w:val="24"/>
          <w:szCs w:val="24"/>
          <w:lang w:val="de-DE"/>
        </w:rPr>
        <w:t>susanne.jaeger@dife.de</w:t>
      </w:r>
    </w:p>
    <w:p w:rsidR="00EE648B" w:rsidRPr="00D36EDD" w:rsidRDefault="00EE648B" w:rsidP="00EE648B">
      <w:pPr>
        <w:spacing w:after="120" w:line="240" w:lineRule="auto"/>
        <w:rPr>
          <w:rFonts w:ascii="Times New Roman" w:eastAsia="Times New Roman" w:hAnsi="Times New Roman" w:cs="Times New Roman"/>
          <w:sz w:val="24"/>
          <w:szCs w:val="24"/>
          <w:lang w:val="de-DE" w:eastAsia="de-DE"/>
        </w:rPr>
      </w:pPr>
    </w:p>
    <w:p w:rsidR="00EE648B" w:rsidRPr="00D36EDD" w:rsidRDefault="00EE648B" w:rsidP="00EE648B">
      <w:pPr>
        <w:spacing w:line="360" w:lineRule="auto"/>
        <w:rPr>
          <w:rFonts w:ascii="Times New Roman" w:hAnsi="Times New Roman" w:cs="Times New Roman"/>
          <w:b/>
          <w:sz w:val="24"/>
          <w:szCs w:val="24"/>
        </w:rPr>
      </w:pPr>
      <w:r w:rsidRPr="008E19E4">
        <w:rPr>
          <w:rFonts w:ascii="Times New Roman" w:hAnsi="Times New Roman" w:cs="Times New Roman"/>
          <w:b/>
          <w:sz w:val="24"/>
          <w:szCs w:val="24"/>
        </w:rPr>
        <w:br w:type="page"/>
      </w:r>
      <w:r w:rsidRPr="00D36EDD">
        <w:rPr>
          <w:rFonts w:ascii="Times New Roman" w:hAnsi="Times New Roman" w:cs="Times New Roman"/>
          <w:b/>
          <w:sz w:val="24"/>
          <w:szCs w:val="24"/>
        </w:rPr>
        <w:lastRenderedPageBreak/>
        <w:t>Response to the reviewer comments</w:t>
      </w:r>
    </w:p>
    <w:p w:rsidR="00EE648B" w:rsidRPr="00D36EDD" w:rsidRDefault="00EE648B" w:rsidP="000D41FB">
      <w:pPr>
        <w:rPr>
          <w:rFonts w:ascii="Times New Roman" w:hAnsi="Times New Roman" w:cs="Times New Roman"/>
          <w:sz w:val="24"/>
          <w:szCs w:val="24"/>
        </w:rPr>
      </w:pPr>
    </w:p>
    <w:p w:rsidR="00956466" w:rsidRPr="00D36EDD" w:rsidRDefault="00956466">
      <w:pPr>
        <w:rPr>
          <w:rFonts w:ascii="Times New Roman" w:hAnsi="Times New Roman" w:cs="Times New Roman"/>
          <w:b/>
          <w:sz w:val="24"/>
          <w:szCs w:val="24"/>
          <w:u w:val="single"/>
        </w:rPr>
      </w:pPr>
      <w:r w:rsidRPr="00D36EDD">
        <w:rPr>
          <w:rFonts w:ascii="Times New Roman" w:hAnsi="Times New Roman" w:cs="Times New Roman"/>
          <w:b/>
          <w:sz w:val="24"/>
          <w:szCs w:val="24"/>
          <w:u w:val="single"/>
        </w:rPr>
        <w:t>Reviewer 1:</w:t>
      </w:r>
    </w:p>
    <w:p w:rsidR="00956466" w:rsidRPr="00D36EDD"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This manuscript examines the causal effect of delta 5-desaturase (D5D) and delta 6-desaturase (D6D), which are enzymes involved in the metabolism of polyunsaturated fatty acids, on the risk of type 2 diabetes and coronary artery disease, using a Mendelian randomization approach.</w:t>
      </w:r>
    </w:p>
    <w:p w:rsidR="00956466" w:rsidRPr="00D36EDD"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The authors have performed a thorough analysis and conclude that D6D is likely causally associated with cardiometabolic risk but that there is not enough evidence to say the same for D5D. Overall, this is a comprehensive piece of work and my suggestions for improvement are given below.</w:t>
      </w:r>
    </w:p>
    <w:p w:rsidR="00956466" w:rsidRPr="00D36EDD"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w:t>
      </w: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The IV-exposure association was obtained from a GWAS carried out in a relatively small sample, where SNPs in the FADS region were replicated and a couple of new signals were uncovered. The latter, however, have not been replicated in other samples, so their relevance as instruments may be in question.</w:t>
      </w:r>
    </w:p>
    <w:p w:rsidR="009F790C" w:rsidRPr="00D36EDD" w:rsidRDefault="009F790C" w:rsidP="009F790C">
      <w:pPr>
        <w:spacing w:before="100" w:beforeAutospacing="1" w:after="100" w:afterAutospacing="1" w:line="240" w:lineRule="auto"/>
        <w:ind w:left="720"/>
        <w:rPr>
          <w:rFonts w:ascii="Times New Roman" w:eastAsia="Times New Roman" w:hAnsi="Times New Roman" w:cs="Times New Roman"/>
          <w:sz w:val="24"/>
          <w:szCs w:val="24"/>
        </w:rPr>
      </w:pPr>
    </w:p>
    <w:p w:rsidR="009F790C" w:rsidRPr="00D36EDD" w:rsidRDefault="009F790C" w:rsidP="008F203B">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Response: </w:t>
      </w:r>
      <w:r w:rsidR="00A625B7">
        <w:rPr>
          <w:rFonts w:ascii="Times New Roman" w:eastAsia="Times New Roman" w:hAnsi="Times New Roman" w:cs="Times New Roman"/>
          <w:sz w:val="24"/>
          <w:szCs w:val="24"/>
        </w:rPr>
        <w:t>We agree. A</w:t>
      </w:r>
      <w:r w:rsidR="000759EF" w:rsidRPr="00D36EDD">
        <w:rPr>
          <w:rFonts w:ascii="Times New Roman" w:eastAsia="Times New Roman" w:hAnsi="Times New Roman" w:cs="Times New Roman"/>
          <w:sz w:val="24"/>
          <w:szCs w:val="24"/>
        </w:rPr>
        <w:t xml:space="preserve">lthough </w:t>
      </w:r>
      <w:r w:rsidR="00416DDF" w:rsidRPr="00D36EDD">
        <w:rPr>
          <w:rFonts w:ascii="Times New Roman" w:eastAsia="Times New Roman" w:hAnsi="Times New Roman" w:cs="Times New Roman"/>
          <w:sz w:val="24"/>
          <w:szCs w:val="24"/>
        </w:rPr>
        <w:t xml:space="preserve">we set a quite strict cut-off to identify genome-wide hits, </w:t>
      </w:r>
      <w:r w:rsidRPr="00D36EDD">
        <w:rPr>
          <w:rFonts w:ascii="Times New Roman" w:eastAsia="Times New Roman" w:hAnsi="Times New Roman" w:cs="Times New Roman"/>
          <w:sz w:val="24"/>
          <w:szCs w:val="24"/>
        </w:rPr>
        <w:t xml:space="preserve">we did not replicate the genome-wide hits outside of </w:t>
      </w:r>
      <w:r w:rsidRPr="00D36EDD">
        <w:rPr>
          <w:rFonts w:ascii="Times New Roman" w:eastAsia="Times New Roman" w:hAnsi="Times New Roman" w:cs="Times New Roman"/>
          <w:i/>
          <w:sz w:val="24"/>
          <w:szCs w:val="24"/>
        </w:rPr>
        <w:t>FADS</w:t>
      </w:r>
      <w:r w:rsidRPr="00D36EDD">
        <w:rPr>
          <w:rFonts w:ascii="Times New Roman" w:eastAsia="Times New Roman" w:hAnsi="Times New Roman" w:cs="Times New Roman"/>
          <w:sz w:val="24"/>
          <w:szCs w:val="24"/>
        </w:rPr>
        <w:t xml:space="preserve"> and acknowledged this in the discussion part</w:t>
      </w:r>
      <w:r w:rsidR="004A177E" w:rsidRPr="00D36EDD">
        <w:rPr>
          <w:rFonts w:ascii="Times New Roman" w:eastAsia="Times New Roman" w:hAnsi="Times New Roman" w:cs="Times New Roman"/>
          <w:sz w:val="24"/>
          <w:szCs w:val="24"/>
        </w:rPr>
        <w:t xml:space="preserve"> (</w:t>
      </w:r>
      <w:r w:rsidR="004A177E" w:rsidRPr="00032465">
        <w:rPr>
          <w:rFonts w:ascii="Times New Roman" w:eastAsia="Times New Roman" w:hAnsi="Times New Roman" w:cs="Times New Roman"/>
          <w:sz w:val="24"/>
          <w:szCs w:val="24"/>
        </w:rPr>
        <w:t>line 3</w:t>
      </w:r>
      <w:r w:rsidR="00B85023" w:rsidRPr="00032465">
        <w:rPr>
          <w:rFonts w:ascii="Times New Roman" w:eastAsia="Times New Roman" w:hAnsi="Times New Roman" w:cs="Times New Roman"/>
          <w:sz w:val="24"/>
          <w:szCs w:val="24"/>
        </w:rPr>
        <w:t>9</w:t>
      </w:r>
      <w:r w:rsidR="00032465" w:rsidRPr="00032465">
        <w:rPr>
          <w:rFonts w:ascii="Times New Roman" w:eastAsia="Times New Roman" w:hAnsi="Times New Roman" w:cs="Times New Roman"/>
          <w:sz w:val="24"/>
          <w:szCs w:val="24"/>
        </w:rPr>
        <w:t>9</w:t>
      </w:r>
      <w:r w:rsidR="004A177E" w:rsidRPr="00D36EDD">
        <w:rPr>
          <w:rFonts w:ascii="Times New Roman" w:eastAsia="Times New Roman" w:hAnsi="Times New Roman" w:cs="Times New Roman"/>
          <w:sz w:val="24"/>
          <w:szCs w:val="24"/>
        </w:rPr>
        <w:t>)</w:t>
      </w:r>
      <w:r w:rsidRPr="00D36EDD">
        <w:rPr>
          <w:rFonts w:ascii="Times New Roman" w:eastAsia="Times New Roman" w:hAnsi="Times New Roman" w:cs="Times New Roman"/>
          <w:sz w:val="24"/>
          <w:szCs w:val="24"/>
        </w:rPr>
        <w:t xml:space="preserve">. Still, we do not base our conclusion on the genome-wide hits only and both analyses including only </w:t>
      </w:r>
      <w:r w:rsidRPr="00D36EDD">
        <w:rPr>
          <w:rFonts w:ascii="Times New Roman" w:eastAsia="Times New Roman" w:hAnsi="Times New Roman" w:cs="Times New Roman"/>
          <w:i/>
          <w:sz w:val="24"/>
          <w:szCs w:val="24"/>
        </w:rPr>
        <w:t>FADS</w:t>
      </w:r>
      <w:r w:rsidRPr="00D36EDD">
        <w:rPr>
          <w:rFonts w:ascii="Times New Roman" w:eastAsia="Times New Roman" w:hAnsi="Times New Roman" w:cs="Times New Roman"/>
          <w:sz w:val="24"/>
          <w:szCs w:val="24"/>
        </w:rPr>
        <w:t>-candidates or additionally genome-wide hits provide comparable results.</w:t>
      </w:r>
    </w:p>
    <w:p w:rsidR="00E45249" w:rsidRPr="00D36EDD" w:rsidRDefault="00E45249" w:rsidP="00E45249">
      <w:pPr>
        <w:spacing w:before="100" w:beforeAutospacing="1" w:after="100" w:afterAutospacing="1" w:line="240" w:lineRule="auto"/>
        <w:ind w:left="720"/>
        <w:rPr>
          <w:rFonts w:ascii="Times New Roman" w:eastAsia="Times New Roman" w:hAnsi="Times New Roman" w:cs="Times New Roman"/>
          <w:sz w:val="24"/>
          <w:szCs w:val="24"/>
        </w:rPr>
      </w:pPr>
    </w:p>
    <w:p w:rsidR="00E909A3" w:rsidRPr="00D36EDD" w:rsidRDefault="00956466" w:rsidP="00E909A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It would be good to have an estimate of instrument strength as well as of statistical power for the MR analyses.</w:t>
      </w:r>
    </w:p>
    <w:p w:rsidR="00E909A3" w:rsidRPr="00D36EDD" w:rsidRDefault="00E909A3" w:rsidP="00E909A3">
      <w:pPr>
        <w:pStyle w:val="Listenabsatz"/>
        <w:rPr>
          <w:rFonts w:ascii="Times New Roman" w:eastAsia="Times New Roman" w:hAnsi="Times New Roman" w:cs="Times New Roman"/>
          <w:sz w:val="24"/>
          <w:szCs w:val="24"/>
        </w:rPr>
      </w:pPr>
    </w:p>
    <w:p w:rsidR="00E909A3" w:rsidRPr="00D36EDD" w:rsidRDefault="00E909A3" w:rsidP="00E909A3">
      <w:pPr>
        <w:pStyle w:val="Listenabsatz"/>
        <w:numPr>
          <w:ilvl w:val="1"/>
          <w:numId w:val="2"/>
        </w:numPr>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Response: Thank you for this suggestion! We now provide F-statistic as measure for instruments strength in multivariable MR</w:t>
      </w:r>
      <w:r w:rsidR="009641B2" w:rsidRPr="00D36EDD">
        <w:rPr>
          <w:rFonts w:ascii="Times New Roman" w:eastAsia="Times New Roman" w:hAnsi="Times New Roman" w:cs="Times New Roman"/>
          <w:sz w:val="24"/>
          <w:szCs w:val="24"/>
        </w:rPr>
        <w:t xml:space="preserve"> (</w:t>
      </w:r>
      <w:r w:rsidR="009641B2" w:rsidRPr="00032465">
        <w:rPr>
          <w:rFonts w:ascii="Times New Roman" w:eastAsia="Times New Roman" w:hAnsi="Times New Roman" w:cs="Times New Roman"/>
          <w:sz w:val="24"/>
          <w:szCs w:val="24"/>
        </w:rPr>
        <w:t>line 2</w:t>
      </w:r>
      <w:r w:rsidR="00B85023" w:rsidRPr="00032465">
        <w:rPr>
          <w:rFonts w:ascii="Times New Roman" w:eastAsia="Times New Roman" w:hAnsi="Times New Roman" w:cs="Times New Roman"/>
          <w:sz w:val="24"/>
          <w:szCs w:val="24"/>
        </w:rPr>
        <w:t>8</w:t>
      </w:r>
      <w:r w:rsidR="00032465" w:rsidRPr="00032465">
        <w:rPr>
          <w:rFonts w:ascii="Times New Roman" w:eastAsia="Times New Roman" w:hAnsi="Times New Roman" w:cs="Times New Roman"/>
          <w:sz w:val="24"/>
          <w:szCs w:val="24"/>
        </w:rPr>
        <w:t>6</w:t>
      </w:r>
      <w:r w:rsidR="009641B2" w:rsidRPr="00032465">
        <w:rPr>
          <w:rFonts w:ascii="Times New Roman" w:eastAsia="Times New Roman" w:hAnsi="Times New Roman" w:cs="Times New Roman"/>
          <w:sz w:val="24"/>
          <w:szCs w:val="24"/>
        </w:rPr>
        <w:t xml:space="preserve"> and 2</w:t>
      </w:r>
      <w:r w:rsidR="00B85023" w:rsidRPr="00032465">
        <w:rPr>
          <w:rFonts w:ascii="Times New Roman" w:eastAsia="Times New Roman" w:hAnsi="Times New Roman" w:cs="Times New Roman"/>
          <w:sz w:val="24"/>
          <w:szCs w:val="24"/>
        </w:rPr>
        <w:t>9</w:t>
      </w:r>
      <w:r w:rsidR="00032465" w:rsidRPr="00032465">
        <w:rPr>
          <w:rFonts w:ascii="Times New Roman" w:eastAsia="Times New Roman" w:hAnsi="Times New Roman" w:cs="Times New Roman"/>
          <w:sz w:val="24"/>
          <w:szCs w:val="24"/>
        </w:rPr>
        <w:t>4</w:t>
      </w:r>
      <w:r w:rsidR="009641B2" w:rsidRPr="00D36EDD">
        <w:rPr>
          <w:rFonts w:ascii="Times New Roman" w:eastAsia="Times New Roman" w:hAnsi="Times New Roman" w:cs="Times New Roman"/>
          <w:sz w:val="24"/>
          <w:szCs w:val="24"/>
        </w:rPr>
        <w:t>)</w:t>
      </w:r>
      <w:r w:rsidRPr="00D36EDD">
        <w:rPr>
          <w:rFonts w:ascii="Times New Roman" w:eastAsia="Times New Roman" w:hAnsi="Times New Roman" w:cs="Times New Roman"/>
          <w:sz w:val="24"/>
          <w:szCs w:val="24"/>
        </w:rPr>
        <w:t>. Statistical power is more an issue, as wi</w:t>
      </w:r>
      <w:r w:rsidR="00DE164E" w:rsidRPr="00D36EDD">
        <w:rPr>
          <w:rFonts w:ascii="Times New Roman" w:eastAsia="Times New Roman" w:hAnsi="Times New Roman" w:cs="Times New Roman"/>
          <w:sz w:val="24"/>
          <w:szCs w:val="24"/>
        </w:rPr>
        <w:t>th</w:t>
      </w:r>
      <w:r w:rsidRPr="00D36EDD">
        <w:rPr>
          <w:rFonts w:ascii="Times New Roman" w:eastAsia="Times New Roman" w:hAnsi="Times New Roman" w:cs="Times New Roman"/>
          <w:sz w:val="24"/>
          <w:szCs w:val="24"/>
        </w:rPr>
        <w:t xml:space="preserve"> regard to the 2-sample MR setting this was only developed for continuous outcomes (PMID</w:t>
      </w:r>
      <w:r w:rsidRPr="00D36EDD">
        <w:rPr>
          <w:rFonts w:ascii="Times New Roman" w:hAnsi="Times New Roman" w:cs="Times New Roman"/>
          <w:sz w:val="24"/>
          <w:szCs w:val="24"/>
        </w:rPr>
        <w:t>: 32048336</w:t>
      </w:r>
      <w:r w:rsidRPr="00D36EDD">
        <w:rPr>
          <w:rFonts w:ascii="Times New Roman" w:eastAsia="Times New Roman" w:hAnsi="Times New Roman" w:cs="Times New Roman"/>
          <w:sz w:val="24"/>
          <w:szCs w:val="24"/>
        </w:rPr>
        <w:t>)</w:t>
      </w:r>
      <w:r w:rsidR="002C463F">
        <w:rPr>
          <w:rFonts w:ascii="Times New Roman" w:eastAsia="Times New Roman" w:hAnsi="Times New Roman" w:cs="Times New Roman"/>
          <w:sz w:val="24"/>
          <w:szCs w:val="24"/>
        </w:rPr>
        <w:t xml:space="preserve"> (see line 419)</w:t>
      </w:r>
      <w:r w:rsidRPr="00D36EDD">
        <w:rPr>
          <w:rFonts w:ascii="Times New Roman" w:eastAsia="Times New Roman" w:hAnsi="Times New Roman" w:cs="Times New Roman"/>
          <w:sz w:val="24"/>
          <w:szCs w:val="24"/>
        </w:rPr>
        <w:t xml:space="preserve">. However, if we apply this approach to our data we would </w:t>
      </w:r>
      <w:r w:rsidR="009F790C" w:rsidRPr="00D36EDD">
        <w:rPr>
          <w:rFonts w:ascii="Times New Roman" w:eastAsia="Times New Roman" w:hAnsi="Times New Roman" w:cs="Times New Roman"/>
          <w:sz w:val="24"/>
          <w:szCs w:val="24"/>
        </w:rPr>
        <w:t>have</w:t>
      </w:r>
      <w:r w:rsidRPr="00D36EDD">
        <w:rPr>
          <w:rFonts w:ascii="Times New Roman" w:eastAsia="Times New Roman" w:hAnsi="Times New Roman" w:cs="Times New Roman"/>
          <w:sz w:val="24"/>
          <w:szCs w:val="24"/>
        </w:rPr>
        <w:t xml:space="preserve"> a </w:t>
      </w:r>
      <w:r w:rsidR="006326FE" w:rsidRPr="00D36EDD">
        <w:rPr>
          <w:rFonts w:ascii="Times New Roman" w:eastAsia="Times New Roman" w:hAnsi="Times New Roman" w:cs="Times New Roman"/>
          <w:sz w:val="24"/>
          <w:szCs w:val="24"/>
        </w:rPr>
        <w:t>p</w:t>
      </w:r>
      <w:r w:rsidRPr="00D36EDD">
        <w:rPr>
          <w:rFonts w:ascii="Times New Roman" w:eastAsia="Times New Roman" w:hAnsi="Times New Roman" w:cs="Times New Roman"/>
          <w:sz w:val="24"/>
          <w:szCs w:val="24"/>
        </w:rPr>
        <w:t xml:space="preserve">ower of </w:t>
      </w:r>
      <w:r w:rsidR="00654A9A" w:rsidRPr="00D36EDD">
        <w:rPr>
          <w:rFonts w:ascii="Times New Roman" w:eastAsia="Times New Roman" w:hAnsi="Times New Roman" w:cs="Times New Roman"/>
          <w:sz w:val="24"/>
          <w:szCs w:val="24"/>
        </w:rPr>
        <w:t>98</w:t>
      </w:r>
      <w:r w:rsidR="008D00B5" w:rsidRPr="00D36EDD">
        <w:rPr>
          <w:rFonts w:ascii="Times New Roman" w:eastAsia="Times New Roman" w:hAnsi="Times New Roman" w:cs="Times New Roman"/>
          <w:sz w:val="24"/>
          <w:szCs w:val="24"/>
        </w:rPr>
        <w:t>.8</w:t>
      </w:r>
      <w:r w:rsidRPr="00D36EDD">
        <w:rPr>
          <w:rFonts w:ascii="Times New Roman" w:eastAsia="Times New Roman" w:hAnsi="Times New Roman" w:cs="Times New Roman"/>
          <w:sz w:val="24"/>
          <w:szCs w:val="24"/>
        </w:rPr>
        <w:t>%</w:t>
      </w:r>
      <w:r w:rsidR="00E107BC" w:rsidRPr="00D36EDD">
        <w:rPr>
          <w:rFonts w:ascii="Times New Roman" w:eastAsia="Times New Roman" w:hAnsi="Times New Roman" w:cs="Times New Roman"/>
          <w:sz w:val="24"/>
          <w:szCs w:val="24"/>
        </w:rPr>
        <w:t xml:space="preserve"> </w:t>
      </w:r>
      <w:r w:rsidR="00ED30EC" w:rsidRPr="00D36EDD">
        <w:rPr>
          <w:rFonts w:ascii="Times New Roman" w:eastAsia="Times New Roman" w:hAnsi="Times New Roman" w:cs="Times New Roman"/>
          <w:sz w:val="24"/>
          <w:szCs w:val="24"/>
        </w:rPr>
        <w:t xml:space="preserve">using </w:t>
      </w:r>
      <w:r w:rsidR="00ED30EC" w:rsidRPr="00D36EDD">
        <w:rPr>
          <w:rFonts w:ascii="Times New Roman" w:eastAsia="Times New Roman" w:hAnsi="Times New Roman" w:cs="Times New Roman"/>
          <w:i/>
          <w:sz w:val="24"/>
          <w:szCs w:val="24"/>
        </w:rPr>
        <w:t>FADS</w:t>
      </w:r>
      <w:r w:rsidR="00ED30EC" w:rsidRPr="00D36EDD">
        <w:rPr>
          <w:rFonts w:ascii="Times New Roman" w:eastAsia="Times New Roman" w:hAnsi="Times New Roman" w:cs="Times New Roman"/>
          <w:sz w:val="24"/>
          <w:szCs w:val="24"/>
        </w:rPr>
        <w:t xml:space="preserve">-SNPS for </w:t>
      </w:r>
      <w:r w:rsidR="00E107BC" w:rsidRPr="00D36EDD">
        <w:rPr>
          <w:rFonts w:ascii="Times New Roman" w:eastAsia="Times New Roman" w:hAnsi="Times New Roman" w:cs="Times New Roman"/>
          <w:sz w:val="24"/>
          <w:szCs w:val="24"/>
        </w:rPr>
        <w:t xml:space="preserve">D6D </w:t>
      </w:r>
      <w:r w:rsidR="00ED30EC" w:rsidRPr="00D36EDD">
        <w:rPr>
          <w:rFonts w:ascii="Times New Roman" w:eastAsia="Times New Roman" w:hAnsi="Times New Roman" w:cs="Times New Roman"/>
          <w:sz w:val="24"/>
          <w:szCs w:val="24"/>
        </w:rPr>
        <w:t xml:space="preserve">and T2DM </w:t>
      </w:r>
      <w:r w:rsidR="00E107BC" w:rsidRPr="00D36EDD">
        <w:rPr>
          <w:rFonts w:ascii="Times New Roman" w:eastAsia="Times New Roman" w:hAnsi="Times New Roman" w:cs="Times New Roman"/>
          <w:sz w:val="24"/>
          <w:szCs w:val="24"/>
        </w:rPr>
        <w:t>and</w:t>
      </w:r>
      <w:r w:rsidR="00ED30EC" w:rsidRPr="00D36EDD">
        <w:rPr>
          <w:rFonts w:ascii="Times New Roman" w:eastAsia="Times New Roman" w:hAnsi="Times New Roman" w:cs="Times New Roman"/>
          <w:sz w:val="24"/>
          <w:szCs w:val="24"/>
        </w:rPr>
        <w:t xml:space="preserve"> </w:t>
      </w:r>
      <w:r w:rsidR="008D00B5" w:rsidRPr="00D36EDD">
        <w:rPr>
          <w:rFonts w:ascii="Times New Roman" w:eastAsia="Times New Roman" w:hAnsi="Times New Roman" w:cs="Times New Roman"/>
          <w:sz w:val="24"/>
          <w:szCs w:val="24"/>
        </w:rPr>
        <w:t>99</w:t>
      </w:r>
      <w:r w:rsidR="00D62994" w:rsidRPr="00D36EDD">
        <w:rPr>
          <w:rFonts w:ascii="Times New Roman" w:eastAsia="Times New Roman" w:hAnsi="Times New Roman" w:cs="Times New Roman"/>
          <w:sz w:val="24"/>
          <w:szCs w:val="24"/>
        </w:rPr>
        <w:t>.9</w:t>
      </w:r>
      <w:r w:rsidR="008D00B5" w:rsidRPr="00D36EDD">
        <w:rPr>
          <w:rFonts w:ascii="Times New Roman" w:eastAsia="Times New Roman" w:hAnsi="Times New Roman" w:cs="Times New Roman"/>
          <w:sz w:val="24"/>
          <w:szCs w:val="24"/>
        </w:rPr>
        <w:t>%</w:t>
      </w:r>
      <w:r w:rsidR="00ED30EC" w:rsidRPr="00D36EDD">
        <w:rPr>
          <w:rFonts w:ascii="Times New Roman" w:eastAsia="Times New Roman" w:hAnsi="Times New Roman" w:cs="Times New Roman"/>
          <w:sz w:val="24"/>
          <w:szCs w:val="24"/>
        </w:rPr>
        <w:t xml:space="preserve"> for D5D and T2DM. For CVD</w:t>
      </w:r>
      <w:r w:rsidR="00D62994" w:rsidRPr="00D36EDD">
        <w:rPr>
          <w:rFonts w:ascii="Times New Roman" w:eastAsia="Times New Roman" w:hAnsi="Times New Roman" w:cs="Times New Roman"/>
          <w:sz w:val="24"/>
          <w:szCs w:val="24"/>
        </w:rPr>
        <w:t>,</w:t>
      </w:r>
      <w:r w:rsidR="00ED30EC" w:rsidRPr="00D36EDD">
        <w:rPr>
          <w:rFonts w:ascii="Times New Roman" w:eastAsia="Times New Roman" w:hAnsi="Times New Roman" w:cs="Times New Roman"/>
          <w:sz w:val="24"/>
          <w:szCs w:val="24"/>
        </w:rPr>
        <w:t xml:space="preserve"> the power would be </w:t>
      </w:r>
      <w:r w:rsidR="008D00B5" w:rsidRPr="00D36EDD">
        <w:rPr>
          <w:rFonts w:ascii="Times New Roman" w:eastAsia="Times New Roman" w:hAnsi="Times New Roman" w:cs="Times New Roman"/>
          <w:sz w:val="24"/>
          <w:szCs w:val="24"/>
        </w:rPr>
        <w:t xml:space="preserve">87.1% </w:t>
      </w:r>
      <w:r w:rsidR="00ED30EC" w:rsidRPr="00D36EDD">
        <w:rPr>
          <w:rFonts w:ascii="Times New Roman" w:eastAsia="Times New Roman" w:hAnsi="Times New Roman" w:cs="Times New Roman"/>
          <w:sz w:val="24"/>
          <w:szCs w:val="24"/>
        </w:rPr>
        <w:t xml:space="preserve">and </w:t>
      </w:r>
      <w:r w:rsidR="008D00B5" w:rsidRPr="00D36EDD">
        <w:rPr>
          <w:rFonts w:ascii="Times New Roman" w:eastAsia="Times New Roman" w:hAnsi="Times New Roman" w:cs="Times New Roman"/>
          <w:sz w:val="24"/>
          <w:szCs w:val="24"/>
        </w:rPr>
        <w:t>99.9%</w:t>
      </w:r>
      <w:r w:rsidR="00D62994" w:rsidRPr="00D36EDD">
        <w:rPr>
          <w:rFonts w:ascii="Times New Roman" w:eastAsia="Times New Roman" w:hAnsi="Times New Roman" w:cs="Times New Roman"/>
          <w:sz w:val="24"/>
          <w:szCs w:val="24"/>
        </w:rPr>
        <w:t>,</w:t>
      </w:r>
      <w:r w:rsidR="00ED30EC" w:rsidRPr="00D36EDD">
        <w:rPr>
          <w:rFonts w:ascii="Times New Roman" w:eastAsia="Times New Roman" w:hAnsi="Times New Roman" w:cs="Times New Roman"/>
          <w:sz w:val="24"/>
          <w:szCs w:val="24"/>
        </w:rPr>
        <w:t xml:space="preserve"> respectively.</w:t>
      </w:r>
    </w:p>
    <w:p w:rsidR="00E45249" w:rsidRPr="00D36EDD" w:rsidRDefault="00E45249" w:rsidP="00E45249">
      <w:pPr>
        <w:spacing w:before="100" w:beforeAutospacing="1" w:after="100" w:afterAutospacing="1" w:line="240" w:lineRule="auto"/>
        <w:ind w:left="720"/>
        <w:rPr>
          <w:rFonts w:ascii="Times New Roman" w:eastAsia="Times New Roman" w:hAnsi="Times New Roman" w:cs="Times New Roman"/>
          <w:sz w:val="24"/>
          <w:szCs w:val="24"/>
        </w:rPr>
      </w:pPr>
    </w:p>
    <w:p w:rsidR="00D35A17" w:rsidRPr="00D36EDD" w:rsidRDefault="00D35A17" w:rsidP="00E45249">
      <w:pPr>
        <w:spacing w:before="100" w:beforeAutospacing="1" w:after="100" w:afterAutospacing="1" w:line="240" w:lineRule="auto"/>
        <w:ind w:left="72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lastRenderedPageBreak/>
        <w:t>The authors could also run two-sample MR using data from existing GWAS on D5D and D6D, which seem to have identified associated SNPs outside of the FADS region, and see whether they obtain similar results.</w:t>
      </w:r>
    </w:p>
    <w:p w:rsidR="00E45249" w:rsidRPr="00D36EDD" w:rsidRDefault="00E45249" w:rsidP="00E45249">
      <w:pPr>
        <w:pStyle w:val="Listenabsatz"/>
        <w:rPr>
          <w:rFonts w:ascii="Times New Roman" w:eastAsia="Times New Roman" w:hAnsi="Times New Roman" w:cs="Times New Roman"/>
          <w:sz w:val="24"/>
          <w:szCs w:val="24"/>
        </w:rPr>
      </w:pPr>
    </w:p>
    <w:p w:rsidR="00AE4142" w:rsidRPr="00D36EDD" w:rsidRDefault="00433A75" w:rsidP="008F203B">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Response: Thank you for this suggestion! We have also thought to do so</w:t>
      </w:r>
      <w:r w:rsidR="00055DB6"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 xml:space="preserve"> prior to submission</w:t>
      </w:r>
      <w:r w:rsidR="00055DB6" w:rsidRPr="00D36EDD">
        <w:rPr>
          <w:rFonts w:ascii="Times New Roman" w:eastAsia="Times New Roman" w:hAnsi="Times New Roman" w:cs="Times New Roman"/>
          <w:sz w:val="24"/>
          <w:szCs w:val="24"/>
        </w:rPr>
        <w:t xml:space="preserve"> -</w:t>
      </w:r>
      <w:r w:rsidR="001723A9" w:rsidRPr="00D36EDD">
        <w:rPr>
          <w:rFonts w:ascii="Times New Roman" w:eastAsia="Times New Roman" w:hAnsi="Times New Roman" w:cs="Times New Roman"/>
          <w:sz w:val="24"/>
          <w:szCs w:val="24"/>
        </w:rPr>
        <w:t xml:space="preserve"> to retrieve instruments for D6D outside of </w:t>
      </w:r>
      <w:r w:rsidR="001723A9" w:rsidRPr="00D36EDD">
        <w:rPr>
          <w:rFonts w:ascii="Times New Roman" w:eastAsia="Times New Roman" w:hAnsi="Times New Roman" w:cs="Times New Roman"/>
          <w:i/>
          <w:sz w:val="24"/>
          <w:szCs w:val="24"/>
        </w:rPr>
        <w:t>FADS</w:t>
      </w:r>
      <w:r w:rsidRPr="00D36EDD">
        <w:rPr>
          <w:rFonts w:ascii="Times New Roman" w:eastAsia="Times New Roman" w:hAnsi="Times New Roman" w:cs="Times New Roman"/>
          <w:sz w:val="24"/>
          <w:szCs w:val="24"/>
        </w:rPr>
        <w:t>; however, to our knowledge there are only two previous GWAS on desaturases</w:t>
      </w:r>
      <w:r w:rsidR="00271540" w:rsidRPr="00D36EDD">
        <w:rPr>
          <w:rFonts w:ascii="Times New Roman" w:eastAsia="Times New Roman" w:hAnsi="Times New Roman" w:cs="Times New Roman"/>
          <w:sz w:val="24"/>
          <w:szCs w:val="24"/>
        </w:rPr>
        <w:t xml:space="preserve"> among European </w:t>
      </w:r>
      <w:r w:rsidR="001A0312" w:rsidRPr="00D36EDD">
        <w:rPr>
          <w:rFonts w:ascii="Times New Roman" w:eastAsia="Times New Roman" w:hAnsi="Times New Roman" w:cs="Times New Roman"/>
          <w:sz w:val="24"/>
          <w:szCs w:val="24"/>
        </w:rPr>
        <w:t>ancestry</w:t>
      </w:r>
      <w:r w:rsidRPr="00D36EDD">
        <w:rPr>
          <w:rFonts w:ascii="Times New Roman" w:eastAsia="Times New Roman" w:hAnsi="Times New Roman" w:cs="Times New Roman"/>
          <w:sz w:val="24"/>
          <w:szCs w:val="24"/>
        </w:rPr>
        <w:t>, of which one</w:t>
      </w:r>
      <w:r w:rsidR="00DD024D" w:rsidRPr="00D36EDD">
        <w:rPr>
          <w:rFonts w:ascii="Times New Roman" w:eastAsia="Times New Roman" w:hAnsi="Times New Roman" w:cs="Times New Roman"/>
          <w:sz w:val="24"/>
          <w:szCs w:val="24"/>
        </w:rPr>
        <w:t xml:space="preserve"> (PMID: </w:t>
      </w:r>
      <w:r w:rsidR="00DD024D" w:rsidRPr="00D36EDD">
        <w:rPr>
          <w:rStyle w:val="Fett"/>
          <w:rFonts w:ascii="Times New Roman" w:hAnsi="Times New Roman" w:cs="Times New Roman"/>
          <w:b w:val="0"/>
          <w:sz w:val="24"/>
          <w:szCs w:val="24"/>
        </w:rPr>
        <w:t>29246731</w:t>
      </w:r>
      <w:r w:rsidR="00DD024D" w:rsidRPr="00D36EDD">
        <w:rPr>
          <w:rFonts w:ascii="Times New Roman" w:eastAsia="Times New Roman" w:hAnsi="Times New Roman" w:cs="Times New Roman"/>
          <w:b/>
          <w:sz w:val="24"/>
          <w:szCs w:val="24"/>
        </w:rPr>
        <w:t>)</w:t>
      </w:r>
      <w:r w:rsidRPr="00D36EDD">
        <w:rPr>
          <w:rFonts w:ascii="Times New Roman" w:eastAsia="Times New Roman" w:hAnsi="Times New Roman" w:cs="Times New Roman"/>
          <w:sz w:val="24"/>
          <w:szCs w:val="24"/>
        </w:rPr>
        <w:t xml:space="preserve"> was carried out </w:t>
      </w:r>
      <w:r w:rsidR="00DD024D" w:rsidRPr="00D36EDD">
        <w:rPr>
          <w:rFonts w:ascii="Times New Roman" w:eastAsia="Times New Roman" w:hAnsi="Times New Roman" w:cs="Times New Roman"/>
          <w:sz w:val="24"/>
          <w:szCs w:val="24"/>
        </w:rPr>
        <w:t>among 141 triglyceride-responders after a n3-PUFA supplementation and therefore does present a pre-selected population</w:t>
      </w:r>
      <w:r w:rsidR="00FE3726" w:rsidRPr="00D36EDD">
        <w:rPr>
          <w:rFonts w:ascii="Times New Roman" w:eastAsia="Times New Roman" w:hAnsi="Times New Roman" w:cs="Times New Roman"/>
          <w:sz w:val="24"/>
          <w:szCs w:val="24"/>
        </w:rPr>
        <w:t xml:space="preserve"> which would be different from our approach. </w:t>
      </w:r>
      <w:r w:rsidR="00E45249" w:rsidRPr="00D36EDD">
        <w:rPr>
          <w:rFonts w:ascii="Times New Roman" w:eastAsia="Times New Roman" w:hAnsi="Times New Roman" w:cs="Times New Roman"/>
          <w:sz w:val="24"/>
          <w:szCs w:val="24"/>
        </w:rPr>
        <w:t xml:space="preserve">They identified a hit for D6D outside from </w:t>
      </w:r>
      <w:r w:rsidR="00E45249" w:rsidRPr="00D36EDD">
        <w:rPr>
          <w:rFonts w:ascii="Times New Roman" w:eastAsia="Times New Roman" w:hAnsi="Times New Roman" w:cs="Times New Roman"/>
          <w:i/>
          <w:sz w:val="24"/>
          <w:szCs w:val="24"/>
        </w:rPr>
        <w:t>FADS</w:t>
      </w:r>
      <w:r w:rsidR="00E45249" w:rsidRPr="00D36EDD">
        <w:rPr>
          <w:rFonts w:ascii="Times New Roman" w:eastAsia="Times New Roman" w:hAnsi="Times New Roman" w:cs="Times New Roman"/>
          <w:sz w:val="24"/>
          <w:szCs w:val="24"/>
        </w:rPr>
        <w:t>, which showed no association in our data</w:t>
      </w:r>
      <w:r w:rsidR="00D029C2" w:rsidRPr="00D36EDD">
        <w:rPr>
          <w:rFonts w:ascii="Times New Roman" w:eastAsia="Times New Roman" w:hAnsi="Times New Roman" w:cs="Times New Roman"/>
          <w:sz w:val="24"/>
          <w:szCs w:val="24"/>
        </w:rPr>
        <w:t xml:space="preserve"> and 6 hits for D5D (5 outside of </w:t>
      </w:r>
      <w:r w:rsidR="00D029C2" w:rsidRPr="00D36EDD">
        <w:rPr>
          <w:rFonts w:ascii="Times New Roman" w:eastAsia="Times New Roman" w:hAnsi="Times New Roman" w:cs="Times New Roman"/>
          <w:i/>
          <w:sz w:val="24"/>
          <w:szCs w:val="24"/>
        </w:rPr>
        <w:t>FADS</w:t>
      </w:r>
      <w:r w:rsidR="00D029C2" w:rsidRPr="00D36EDD">
        <w:rPr>
          <w:rFonts w:ascii="Times New Roman" w:eastAsia="Times New Roman" w:hAnsi="Times New Roman" w:cs="Times New Roman"/>
          <w:sz w:val="24"/>
          <w:szCs w:val="24"/>
        </w:rPr>
        <w:t xml:space="preserve">). </w:t>
      </w:r>
      <w:r w:rsidR="00AE4142" w:rsidRPr="00D36EDD">
        <w:rPr>
          <w:rFonts w:ascii="Times New Roman" w:eastAsia="Times New Roman" w:hAnsi="Times New Roman" w:cs="Times New Roman"/>
          <w:sz w:val="24"/>
          <w:szCs w:val="24"/>
        </w:rPr>
        <w:t xml:space="preserve">If we use the public data </w:t>
      </w:r>
      <w:r w:rsidR="00D029C2" w:rsidRPr="00D36EDD">
        <w:rPr>
          <w:rFonts w:ascii="Times New Roman" w:eastAsia="Times New Roman" w:hAnsi="Times New Roman" w:cs="Times New Roman"/>
          <w:sz w:val="24"/>
          <w:szCs w:val="24"/>
        </w:rPr>
        <w:t xml:space="preserve">and instruments outside of </w:t>
      </w:r>
      <w:r w:rsidR="00D029C2" w:rsidRPr="00D36EDD">
        <w:rPr>
          <w:rFonts w:ascii="Times New Roman" w:eastAsia="Times New Roman" w:hAnsi="Times New Roman" w:cs="Times New Roman"/>
          <w:i/>
          <w:sz w:val="24"/>
          <w:szCs w:val="24"/>
        </w:rPr>
        <w:t>FADS</w:t>
      </w:r>
      <w:r w:rsidR="009C0296" w:rsidRPr="00D36EDD">
        <w:rPr>
          <w:rFonts w:ascii="Times New Roman" w:eastAsia="Times New Roman" w:hAnsi="Times New Roman" w:cs="Times New Roman"/>
          <w:i/>
          <w:sz w:val="24"/>
          <w:szCs w:val="24"/>
        </w:rPr>
        <w:t>,</w:t>
      </w:r>
      <w:r w:rsidR="00D029C2" w:rsidRPr="00D36EDD">
        <w:rPr>
          <w:rFonts w:ascii="Times New Roman" w:eastAsia="Times New Roman" w:hAnsi="Times New Roman" w:cs="Times New Roman"/>
          <w:sz w:val="24"/>
          <w:szCs w:val="24"/>
        </w:rPr>
        <w:t xml:space="preserve"> </w:t>
      </w:r>
      <w:r w:rsidR="00AE4142" w:rsidRPr="00D36EDD">
        <w:rPr>
          <w:rFonts w:ascii="Times New Roman" w:eastAsia="Times New Roman" w:hAnsi="Times New Roman" w:cs="Times New Roman"/>
          <w:sz w:val="24"/>
          <w:szCs w:val="24"/>
        </w:rPr>
        <w:t xml:space="preserve">we receive </w:t>
      </w:r>
      <w:r w:rsidR="00D029C2" w:rsidRPr="00D36EDD">
        <w:rPr>
          <w:rFonts w:ascii="Times New Roman" w:eastAsia="Times New Roman" w:hAnsi="Times New Roman" w:cs="Times New Roman"/>
          <w:sz w:val="24"/>
          <w:szCs w:val="24"/>
        </w:rPr>
        <w:t>the following results</w:t>
      </w:r>
      <w:r w:rsidR="00D35A17" w:rsidRPr="00D36EDD">
        <w:rPr>
          <w:rFonts w:ascii="Times New Roman" w:eastAsia="Times New Roman" w:hAnsi="Times New Roman" w:cs="Times New Roman"/>
          <w:sz w:val="24"/>
          <w:szCs w:val="24"/>
        </w:rPr>
        <w:t>, indicating no significant causal effects</w:t>
      </w:r>
      <w:r w:rsidR="00D029C2" w:rsidRPr="00D36EDD">
        <w:rPr>
          <w:rFonts w:ascii="Times New Roman" w:eastAsia="Times New Roman" w:hAnsi="Times New Roman" w:cs="Times New Roman"/>
          <w:sz w:val="24"/>
          <w:szCs w:val="24"/>
        </w:rPr>
        <w:t>:</w:t>
      </w:r>
    </w:p>
    <w:p w:rsidR="00D029C2" w:rsidRPr="00D36EDD" w:rsidRDefault="00D029C2" w:rsidP="00D029C2">
      <w:pPr>
        <w:pStyle w:val="Listenabsatz"/>
        <w:spacing w:before="100" w:beforeAutospacing="1" w:after="100" w:afterAutospacing="1" w:line="240" w:lineRule="auto"/>
        <w:ind w:left="1440"/>
        <w:rPr>
          <w:rFonts w:ascii="Times New Roman" w:eastAsia="Times New Roman" w:hAnsi="Times New Roman" w:cs="Times New Roman"/>
          <w:sz w:val="24"/>
          <w:szCs w:val="24"/>
        </w:rPr>
      </w:pPr>
    </w:p>
    <w:tbl>
      <w:tblPr>
        <w:tblStyle w:val="Tabellenraster"/>
        <w:tblW w:w="0" w:type="auto"/>
        <w:tblInd w:w="720" w:type="dxa"/>
        <w:tblLook w:val="04A0" w:firstRow="1" w:lastRow="0" w:firstColumn="1" w:lastColumn="0" w:noHBand="0" w:noVBand="1"/>
      </w:tblPr>
      <w:tblGrid>
        <w:gridCol w:w="2036"/>
        <w:gridCol w:w="2162"/>
        <w:gridCol w:w="2072"/>
        <w:gridCol w:w="2072"/>
      </w:tblGrid>
      <w:tr w:rsidR="00D029C2" w:rsidRPr="00D36EDD" w:rsidTr="00273EE6">
        <w:tc>
          <w:tcPr>
            <w:tcW w:w="2036" w:type="dxa"/>
          </w:tcPr>
          <w:p w:rsidR="00D029C2" w:rsidRPr="00D36EDD" w:rsidRDefault="00D029C2" w:rsidP="00273EE6">
            <w:pPr>
              <w:pStyle w:val="Listenabsatz"/>
              <w:spacing w:before="100" w:beforeAutospacing="1" w:after="100" w:afterAutospacing="1"/>
              <w:ind w:left="0"/>
              <w:jc w:val="center"/>
              <w:rPr>
                <w:rFonts w:ascii="Times New Roman" w:eastAsia="Times New Roman" w:hAnsi="Times New Roman" w:cs="Times New Roman"/>
                <w:b/>
                <w:sz w:val="24"/>
                <w:szCs w:val="24"/>
              </w:rPr>
            </w:pPr>
          </w:p>
        </w:tc>
        <w:tc>
          <w:tcPr>
            <w:tcW w:w="2162" w:type="dxa"/>
          </w:tcPr>
          <w:p w:rsidR="00273EE6" w:rsidRPr="00D36EDD" w:rsidRDefault="00D029C2" w:rsidP="00273EE6">
            <w:pPr>
              <w:pStyle w:val="Listenabsatz"/>
              <w:spacing w:before="100" w:beforeAutospacing="1" w:after="100" w:afterAutospacing="1"/>
              <w:ind w:left="0"/>
              <w:jc w:val="center"/>
              <w:rPr>
                <w:rFonts w:ascii="Times New Roman" w:eastAsia="Times New Roman" w:hAnsi="Times New Roman" w:cs="Times New Roman"/>
                <w:b/>
                <w:sz w:val="24"/>
                <w:szCs w:val="24"/>
              </w:rPr>
            </w:pPr>
            <w:r w:rsidRPr="00D36EDD">
              <w:rPr>
                <w:rFonts w:ascii="Times New Roman" w:eastAsia="Times New Roman" w:hAnsi="Times New Roman" w:cs="Times New Roman"/>
                <w:b/>
                <w:sz w:val="24"/>
                <w:szCs w:val="24"/>
              </w:rPr>
              <w:t>SNPs</w:t>
            </w:r>
          </w:p>
          <w:p w:rsidR="00D029C2" w:rsidRPr="00D36EDD" w:rsidRDefault="00D029C2" w:rsidP="00273EE6">
            <w:pPr>
              <w:pStyle w:val="Listenabsatz"/>
              <w:spacing w:before="100" w:beforeAutospacing="1" w:after="100" w:afterAutospacing="1"/>
              <w:ind w:left="0"/>
              <w:jc w:val="center"/>
              <w:rPr>
                <w:rFonts w:ascii="Times New Roman" w:eastAsia="Times New Roman" w:hAnsi="Times New Roman" w:cs="Times New Roman"/>
                <w:b/>
                <w:sz w:val="24"/>
                <w:szCs w:val="24"/>
              </w:rPr>
            </w:pPr>
          </w:p>
        </w:tc>
        <w:tc>
          <w:tcPr>
            <w:tcW w:w="2072" w:type="dxa"/>
          </w:tcPr>
          <w:p w:rsidR="00D029C2" w:rsidRPr="00D36EDD" w:rsidRDefault="00D029C2" w:rsidP="00273EE6">
            <w:pPr>
              <w:pStyle w:val="Listenabsatz"/>
              <w:spacing w:before="100" w:beforeAutospacing="1" w:after="100" w:afterAutospacing="1"/>
              <w:ind w:left="0"/>
              <w:jc w:val="center"/>
              <w:rPr>
                <w:rFonts w:ascii="Times New Roman" w:eastAsia="Times New Roman" w:hAnsi="Times New Roman" w:cs="Times New Roman"/>
                <w:b/>
                <w:sz w:val="24"/>
                <w:szCs w:val="24"/>
              </w:rPr>
            </w:pPr>
            <w:r w:rsidRPr="00D36EDD">
              <w:rPr>
                <w:rFonts w:ascii="Times New Roman" w:eastAsia="Times New Roman" w:hAnsi="Times New Roman" w:cs="Times New Roman"/>
                <w:b/>
                <w:sz w:val="24"/>
                <w:szCs w:val="24"/>
              </w:rPr>
              <w:t>T2DM</w:t>
            </w:r>
          </w:p>
        </w:tc>
        <w:tc>
          <w:tcPr>
            <w:tcW w:w="2072" w:type="dxa"/>
          </w:tcPr>
          <w:p w:rsidR="00D029C2" w:rsidRPr="00D36EDD" w:rsidRDefault="00D029C2" w:rsidP="00273EE6">
            <w:pPr>
              <w:pStyle w:val="Listenabsatz"/>
              <w:spacing w:before="100" w:beforeAutospacing="1" w:after="100" w:afterAutospacing="1"/>
              <w:ind w:left="0"/>
              <w:jc w:val="center"/>
              <w:rPr>
                <w:rFonts w:ascii="Times New Roman" w:eastAsia="Times New Roman" w:hAnsi="Times New Roman" w:cs="Times New Roman"/>
                <w:b/>
                <w:sz w:val="24"/>
                <w:szCs w:val="24"/>
              </w:rPr>
            </w:pPr>
            <w:r w:rsidRPr="00D36EDD">
              <w:rPr>
                <w:rFonts w:ascii="Times New Roman" w:eastAsia="Times New Roman" w:hAnsi="Times New Roman" w:cs="Times New Roman"/>
                <w:b/>
                <w:sz w:val="24"/>
                <w:szCs w:val="24"/>
              </w:rPr>
              <w:t>CAD</w:t>
            </w:r>
          </w:p>
        </w:tc>
      </w:tr>
      <w:tr w:rsidR="00273EE6" w:rsidRPr="00D36EDD" w:rsidTr="00273EE6">
        <w:tc>
          <w:tcPr>
            <w:tcW w:w="2036"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D6D</w:t>
            </w:r>
          </w:p>
        </w:tc>
        <w:tc>
          <w:tcPr>
            <w:tcW w:w="2162"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rs2280885</w:t>
            </w:r>
          </w:p>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w:t>
            </w:r>
            <w:r w:rsidRPr="00D36EDD">
              <w:rPr>
                <w:rFonts w:ascii="Times New Roman" w:eastAsia="Times New Roman" w:hAnsi="Times New Roman" w:cs="Times New Roman"/>
                <w:i/>
                <w:sz w:val="24"/>
                <w:szCs w:val="24"/>
              </w:rPr>
              <w:t>ARHGEF10</w:t>
            </w:r>
            <w:r w:rsidRPr="00D36EDD">
              <w:rPr>
                <w:rFonts w:ascii="Times New Roman" w:eastAsia="Times New Roman" w:hAnsi="Times New Roman" w:cs="Times New Roman"/>
                <w:sz w:val="24"/>
                <w:szCs w:val="24"/>
              </w:rPr>
              <w:t>)</w:t>
            </w:r>
          </w:p>
        </w:tc>
        <w:tc>
          <w:tcPr>
            <w:tcW w:w="2072"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Beta (SE) = </w:t>
            </w:r>
            <w:r w:rsidR="009C0296" w:rsidRPr="00D36EDD">
              <w:rPr>
                <w:rFonts w:ascii="Times New Roman" w:eastAsia="Times New Roman" w:hAnsi="Times New Roman" w:cs="Times New Roman"/>
                <w:sz w:val="24"/>
                <w:szCs w:val="24"/>
              </w:rPr>
              <w:t xml:space="preserve">-0.232 </w:t>
            </w:r>
            <w:r w:rsidRPr="00D36EDD">
              <w:rPr>
                <w:rFonts w:ascii="Times New Roman" w:eastAsia="Times New Roman" w:hAnsi="Times New Roman" w:cs="Times New Roman"/>
                <w:sz w:val="24"/>
                <w:szCs w:val="24"/>
              </w:rPr>
              <w:t>(</w:t>
            </w:r>
            <w:r w:rsidR="009C0296" w:rsidRPr="00D36EDD">
              <w:rPr>
                <w:rFonts w:ascii="Times New Roman" w:eastAsia="Times New Roman" w:hAnsi="Times New Roman" w:cs="Times New Roman"/>
                <w:sz w:val="24"/>
                <w:szCs w:val="24"/>
              </w:rPr>
              <w:t>0.209</w:t>
            </w:r>
            <w:r w:rsidRPr="00D36EDD">
              <w:rPr>
                <w:rFonts w:ascii="Times New Roman" w:eastAsia="Times New Roman" w:hAnsi="Times New Roman" w:cs="Times New Roman"/>
                <w:sz w:val="24"/>
                <w:szCs w:val="24"/>
              </w:rPr>
              <w:t>)</w:t>
            </w:r>
          </w:p>
          <w:p w:rsidR="001159BC"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p-Value = </w:t>
            </w:r>
            <w:r w:rsidR="009C0296" w:rsidRPr="00D36EDD">
              <w:rPr>
                <w:rFonts w:ascii="Times New Roman" w:eastAsia="Times New Roman" w:hAnsi="Times New Roman" w:cs="Times New Roman"/>
                <w:sz w:val="24"/>
                <w:szCs w:val="24"/>
              </w:rPr>
              <w:t>0.27</w:t>
            </w:r>
          </w:p>
        </w:tc>
        <w:tc>
          <w:tcPr>
            <w:tcW w:w="2072"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Beta (SE) = </w:t>
            </w:r>
            <w:r w:rsidR="009C0296" w:rsidRPr="00D36EDD">
              <w:rPr>
                <w:rFonts w:ascii="Times New Roman" w:eastAsia="Times New Roman" w:hAnsi="Times New Roman" w:cs="Times New Roman"/>
                <w:sz w:val="24"/>
                <w:szCs w:val="24"/>
              </w:rPr>
              <w:t xml:space="preserve">0.103 </w:t>
            </w:r>
            <w:r w:rsidRPr="00D36EDD">
              <w:rPr>
                <w:rFonts w:ascii="Times New Roman" w:eastAsia="Times New Roman" w:hAnsi="Times New Roman" w:cs="Times New Roman"/>
                <w:sz w:val="24"/>
                <w:szCs w:val="24"/>
              </w:rPr>
              <w:t>(</w:t>
            </w:r>
            <w:r w:rsidR="009C0296" w:rsidRPr="00D36EDD">
              <w:rPr>
                <w:rFonts w:ascii="Times New Roman" w:eastAsia="Times New Roman" w:hAnsi="Times New Roman" w:cs="Times New Roman"/>
                <w:sz w:val="24"/>
                <w:szCs w:val="24"/>
              </w:rPr>
              <w:t>0.258</w:t>
            </w:r>
            <w:r w:rsidRPr="00D36EDD">
              <w:rPr>
                <w:rFonts w:ascii="Times New Roman" w:eastAsia="Times New Roman" w:hAnsi="Times New Roman" w:cs="Times New Roman"/>
                <w:sz w:val="24"/>
                <w:szCs w:val="24"/>
              </w:rPr>
              <w:t>)</w:t>
            </w:r>
          </w:p>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p-value = </w:t>
            </w:r>
            <w:r w:rsidR="009C0296" w:rsidRPr="00D36EDD">
              <w:rPr>
                <w:rFonts w:ascii="Times New Roman" w:eastAsia="Times New Roman" w:hAnsi="Times New Roman" w:cs="Times New Roman"/>
                <w:sz w:val="24"/>
                <w:szCs w:val="24"/>
              </w:rPr>
              <w:t>0.69</w:t>
            </w:r>
          </w:p>
        </w:tc>
      </w:tr>
      <w:tr w:rsidR="00273EE6" w:rsidRPr="00D36EDD" w:rsidTr="00273EE6">
        <w:tc>
          <w:tcPr>
            <w:tcW w:w="2036"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D5D</w:t>
            </w:r>
          </w:p>
        </w:tc>
        <w:tc>
          <w:tcPr>
            <w:tcW w:w="2162" w:type="dxa"/>
          </w:tcPr>
          <w:p w:rsidR="00294D3B" w:rsidRPr="00D36EDD" w:rsidRDefault="00D35A17" w:rsidP="00273EE6">
            <w:pPr>
              <w:rPr>
                <w:rFonts w:ascii="Times New Roman" w:eastAsia="Times New Roman" w:hAnsi="Times New Roman" w:cs="Times New Roman"/>
                <w:b/>
                <w:sz w:val="24"/>
                <w:szCs w:val="24"/>
              </w:rPr>
            </w:pPr>
            <w:r w:rsidRPr="00D36EDD">
              <w:rPr>
                <w:rFonts w:ascii="Times New Roman" w:hAnsi="Times New Roman" w:cs="Times New Roman"/>
                <w:b/>
                <w:sz w:val="24"/>
                <w:szCs w:val="24"/>
              </w:rPr>
              <w:t xml:space="preserve">hits apart from </w:t>
            </w:r>
            <w:r w:rsidRPr="00D36EDD">
              <w:rPr>
                <w:rFonts w:ascii="Times New Roman" w:hAnsi="Times New Roman" w:cs="Times New Roman"/>
                <w:b/>
                <w:i/>
                <w:sz w:val="24"/>
                <w:szCs w:val="24"/>
              </w:rPr>
              <w:t>FADS</w:t>
            </w:r>
            <w:r w:rsidRPr="00D36EDD">
              <w:rPr>
                <w:rFonts w:ascii="Times New Roman" w:eastAsia="Times New Roman" w:hAnsi="Times New Roman" w:cs="Times New Roman"/>
                <w:b/>
                <w:sz w:val="24"/>
                <w:szCs w:val="24"/>
              </w:rPr>
              <w:t xml:space="preserve"> with </w:t>
            </w:r>
            <w:r w:rsidR="00294D3B" w:rsidRPr="00D36EDD">
              <w:rPr>
                <w:rFonts w:ascii="Times New Roman" w:eastAsia="Times New Roman" w:hAnsi="Times New Roman" w:cs="Times New Roman"/>
                <w:b/>
                <w:sz w:val="24"/>
                <w:szCs w:val="24"/>
              </w:rPr>
              <w:t>default LD clumping R²&lt;0.001:</w:t>
            </w:r>
          </w:p>
          <w:p w:rsidR="00273EE6" w:rsidRPr="00D36EDD" w:rsidRDefault="00273EE6" w:rsidP="00273EE6">
            <w:pPr>
              <w:rPr>
                <w:rFonts w:ascii="Times New Roman" w:hAnsi="Times New Roman" w:cs="Times New Roman"/>
                <w:sz w:val="24"/>
                <w:szCs w:val="24"/>
              </w:rPr>
            </w:pPr>
            <w:r w:rsidRPr="00D36EDD">
              <w:rPr>
                <w:rFonts w:ascii="Times New Roman" w:hAnsi="Times New Roman" w:cs="Times New Roman"/>
                <w:sz w:val="24"/>
                <w:szCs w:val="24"/>
              </w:rPr>
              <w:t xml:space="preserve">rs9451947 </w:t>
            </w:r>
            <w:r w:rsidRPr="00D36EDD">
              <w:rPr>
                <w:rStyle w:val="textcell"/>
                <w:rFonts w:ascii="Times New Roman" w:hAnsi="Times New Roman" w:cs="Times New Roman"/>
                <w:sz w:val="24"/>
                <w:szCs w:val="24"/>
              </w:rPr>
              <w:t>(intergenic)</w:t>
            </w:r>
          </w:p>
          <w:p w:rsidR="00273EE6" w:rsidRPr="00D36EDD" w:rsidRDefault="00273EE6" w:rsidP="00273EE6">
            <w:pPr>
              <w:rPr>
                <w:rStyle w:val="textcell"/>
                <w:rFonts w:ascii="Times New Roman" w:hAnsi="Times New Roman" w:cs="Times New Roman"/>
                <w:sz w:val="24"/>
                <w:szCs w:val="24"/>
              </w:rPr>
            </w:pPr>
            <w:r w:rsidRPr="00D36EDD">
              <w:rPr>
                <w:rStyle w:val="textcell"/>
                <w:rFonts w:ascii="Times New Roman" w:hAnsi="Times New Roman" w:cs="Times New Roman"/>
                <w:sz w:val="24"/>
                <w:szCs w:val="24"/>
              </w:rPr>
              <w:t>rs58174579 (intergenic)</w:t>
            </w:r>
          </w:p>
          <w:p w:rsidR="00273EE6" w:rsidRPr="00D36EDD" w:rsidRDefault="00273EE6" w:rsidP="00273EE6">
            <w:pPr>
              <w:rPr>
                <w:rFonts w:ascii="Times New Roman" w:hAnsi="Times New Roman" w:cs="Times New Roman"/>
                <w:sz w:val="24"/>
                <w:szCs w:val="24"/>
              </w:rPr>
            </w:pPr>
            <w:r w:rsidRPr="00D36EDD">
              <w:rPr>
                <w:rFonts w:ascii="Times New Roman" w:hAnsi="Times New Roman" w:cs="Times New Roman"/>
                <w:sz w:val="24"/>
                <w:szCs w:val="24"/>
              </w:rPr>
              <w:t>rs113832155 (</w:t>
            </w:r>
            <w:r w:rsidRPr="00D36EDD">
              <w:rPr>
                <w:rStyle w:val="textcell"/>
                <w:rFonts w:ascii="Times New Roman" w:hAnsi="Times New Roman" w:cs="Times New Roman"/>
                <w:i/>
                <w:sz w:val="24"/>
                <w:szCs w:val="24"/>
              </w:rPr>
              <w:t>UBXN6</w:t>
            </w:r>
            <w:r w:rsidRPr="00D36EDD">
              <w:rPr>
                <w:rFonts w:ascii="Times New Roman" w:hAnsi="Times New Roman" w:cs="Times New Roman"/>
                <w:sz w:val="24"/>
                <w:szCs w:val="24"/>
              </w:rPr>
              <w:t>)</w:t>
            </w:r>
          </w:p>
        </w:tc>
        <w:tc>
          <w:tcPr>
            <w:tcW w:w="2072"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Beta (SE) = -0.003 (0.006)</w:t>
            </w:r>
          </w:p>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p-Value = 0.63</w:t>
            </w:r>
          </w:p>
        </w:tc>
        <w:tc>
          <w:tcPr>
            <w:tcW w:w="2072" w:type="dxa"/>
          </w:tcPr>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Beta (SE) = 0.006 (0.009)</w:t>
            </w:r>
          </w:p>
          <w:p w:rsidR="00273EE6" w:rsidRPr="00D36EDD" w:rsidRDefault="00273EE6" w:rsidP="00273EE6">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p-value = 0.45</w:t>
            </w:r>
          </w:p>
        </w:tc>
      </w:tr>
      <w:tr w:rsidR="00294D3B" w:rsidRPr="00D36EDD" w:rsidTr="00273EE6">
        <w:tc>
          <w:tcPr>
            <w:tcW w:w="2036" w:type="dxa"/>
          </w:tcPr>
          <w:p w:rsidR="00294D3B" w:rsidRPr="00D36EDD" w:rsidRDefault="00294D3B" w:rsidP="00294D3B">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D5D</w:t>
            </w:r>
          </w:p>
        </w:tc>
        <w:tc>
          <w:tcPr>
            <w:tcW w:w="2162" w:type="dxa"/>
          </w:tcPr>
          <w:p w:rsidR="00294D3B" w:rsidRPr="00D36EDD" w:rsidRDefault="00294D3B" w:rsidP="00294D3B">
            <w:pPr>
              <w:rPr>
                <w:rFonts w:ascii="Times New Roman" w:hAnsi="Times New Roman" w:cs="Times New Roman"/>
                <w:b/>
                <w:sz w:val="24"/>
                <w:szCs w:val="24"/>
              </w:rPr>
            </w:pPr>
            <w:r w:rsidRPr="00D36EDD">
              <w:rPr>
                <w:rFonts w:ascii="Times New Roman" w:hAnsi="Times New Roman" w:cs="Times New Roman"/>
                <w:b/>
                <w:sz w:val="24"/>
                <w:szCs w:val="24"/>
              </w:rPr>
              <w:t xml:space="preserve">All hits apart from </w:t>
            </w:r>
            <w:r w:rsidRPr="00D36EDD">
              <w:rPr>
                <w:rFonts w:ascii="Times New Roman" w:hAnsi="Times New Roman" w:cs="Times New Roman"/>
                <w:b/>
                <w:i/>
                <w:sz w:val="24"/>
                <w:szCs w:val="24"/>
              </w:rPr>
              <w:t>FADS</w:t>
            </w:r>
            <w:r w:rsidRPr="00D36EDD">
              <w:rPr>
                <w:rFonts w:ascii="Times New Roman" w:hAnsi="Times New Roman" w:cs="Times New Roman"/>
                <w:b/>
                <w:sz w:val="24"/>
                <w:szCs w:val="24"/>
              </w:rPr>
              <w:t>:</w:t>
            </w:r>
          </w:p>
          <w:p w:rsidR="00294D3B" w:rsidRPr="00D36EDD" w:rsidRDefault="00294D3B" w:rsidP="00294D3B">
            <w:pPr>
              <w:rPr>
                <w:rFonts w:ascii="Times New Roman" w:hAnsi="Times New Roman" w:cs="Times New Roman"/>
                <w:sz w:val="24"/>
                <w:szCs w:val="24"/>
              </w:rPr>
            </w:pPr>
            <w:r w:rsidRPr="00D36EDD">
              <w:rPr>
                <w:rFonts w:ascii="Times New Roman" w:hAnsi="Times New Roman" w:cs="Times New Roman"/>
                <w:sz w:val="24"/>
                <w:szCs w:val="24"/>
              </w:rPr>
              <w:t xml:space="preserve">rs9451947 </w:t>
            </w:r>
            <w:r w:rsidRPr="00D36EDD">
              <w:rPr>
                <w:rStyle w:val="textcell"/>
                <w:rFonts w:ascii="Times New Roman" w:hAnsi="Times New Roman" w:cs="Times New Roman"/>
                <w:sz w:val="24"/>
                <w:szCs w:val="24"/>
              </w:rPr>
              <w:t>(intergenic)</w:t>
            </w:r>
          </w:p>
          <w:p w:rsidR="00294D3B" w:rsidRPr="00D36EDD" w:rsidRDefault="00294D3B" w:rsidP="00294D3B">
            <w:pPr>
              <w:rPr>
                <w:rStyle w:val="textcell"/>
                <w:rFonts w:ascii="Times New Roman" w:hAnsi="Times New Roman" w:cs="Times New Roman"/>
                <w:sz w:val="24"/>
                <w:szCs w:val="24"/>
              </w:rPr>
            </w:pPr>
            <w:r w:rsidRPr="00D36EDD">
              <w:rPr>
                <w:rStyle w:val="textcell"/>
                <w:rFonts w:ascii="Times New Roman" w:hAnsi="Times New Roman" w:cs="Times New Roman"/>
                <w:sz w:val="24"/>
                <w:szCs w:val="24"/>
              </w:rPr>
              <w:t>rs58174579 (intergenic)</w:t>
            </w:r>
          </w:p>
          <w:p w:rsidR="00294D3B" w:rsidRPr="00D36EDD" w:rsidRDefault="00294D3B" w:rsidP="00294D3B">
            <w:pPr>
              <w:rPr>
                <w:rFonts w:ascii="Times New Roman" w:hAnsi="Times New Roman" w:cs="Times New Roman"/>
                <w:sz w:val="24"/>
                <w:szCs w:val="24"/>
              </w:rPr>
            </w:pPr>
            <w:r w:rsidRPr="00D36EDD">
              <w:rPr>
                <w:rFonts w:ascii="Times New Roman" w:hAnsi="Times New Roman" w:cs="Times New Roman"/>
                <w:sz w:val="24"/>
                <w:szCs w:val="24"/>
              </w:rPr>
              <w:t>rs113832155 (</w:t>
            </w:r>
            <w:r w:rsidRPr="00D36EDD">
              <w:rPr>
                <w:rStyle w:val="textcell"/>
                <w:rFonts w:ascii="Times New Roman" w:hAnsi="Times New Roman" w:cs="Times New Roman"/>
                <w:i/>
                <w:sz w:val="24"/>
                <w:szCs w:val="24"/>
              </w:rPr>
              <w:t>UBXN6</w:t>
            </w:r>
            <w:r w:rsidRPr="00D36EDD">
              <w:rPr>
                <w:rFonts w:ascii="Times New Roman" w:hAnsi="Times New Roman" w:cs="Times New Roman"/>
                <w:sz w:val="24"/>
                <w:szCs w:val="24"/>
              </w:rPr>
              <w:t>)</w:t>
            </w:r>
          </w:p>
          <w:p w:rsidR="00294D3B" w:rsidRPr="00D36EDD" w:rsidRDefault="00294D3B" w:rsidP="00294D3B">
            <w:pPr>
              <w:rPr>
                <w:rStyle w:val="textcell"/>
                <w:rFonts w:ascii="Times New Roman" w:hAnsi="Times New Roman" w:cs="Times New Roman"/>
                <w:sz w:val="24"/>
                <w:szCs w:val="24"/>
              </w:rPr>
            </w:pPr>
            <w:r w:rsidRPr="00D36EDD">
              <w:rPr>
                <w:rStyle w:val="textcell"/>
                <w:rFonts w:ascii="Times New Roman" w:hAnsi="Times New Roman" w:cs="Times New Roman"/>
                <w:sz w:val="24"/>
                <w:szCs w:val="24"/>
              </w:rPr>
              <w:t>rs11932518</w:t>
            </w:r>
          </w:p>
          <w:p w:rsidR="00294D3B" w:rsidRPr="00D36EDD" w:rsidRDefault="00294D3B" w:rsidP="00294D3B">
            <w:pPr>
              <w:rPr>
                <w:rStyle w:val="textcell"/>
                <w:rFonts w:ascii="Times New Roman" w:hAnsi="Times New Roman" w:cs="Times New Roman"/>
                <w:sz w:val="24"/>
                <w:szCs w:val="24"/>
              </w:rPr>
            </w:pPr>
            <w:r w:rsidRPr="00D36EDD">
              <w:rPr>
                <w:rStyle w:val="textcell"/>
                <w:rFonts w:ascii="Times New Roman" w:hAnsi="Times New Roman" w:cs="Times New Roman"/>
                <w:sz w:val="24"/>
                <w:szCs w:val="24"/>
              </w:rPr>
              <w:t>(</w:t>
            </w:r>
            <w:r w:rsidRPr="00D36EDD">
              <w:rPr>
                <w:rStyle w:val="textcell"/>
                <w:rFonts w:ascii="Times New Roman" w:hAnsi="Times New Roman" w:cs="Times New Roman"/>
                <w:i/>
                <w:sz w:val="24"/>
                <w:szCs w:val="24"/>
              </w:rPr>
              <w:t>LINC01378</w:t>
            </w:r>
            <w:r w:rsidRPr="00D36EDD">
              <w:rPr>
                <w:rStyle w:val="textcell"/>
                <w:rFonts w:ascii="Times New Roman" w:hAnsi="Times New Roman" w:cs="Times New Roman"/>
                <w:sz w:val="24"/>
                <w:szCs w:val="24"/>
              </w:rPr>
              <w:t>)</w:t>
            </w:r>
          </w:p>
          <w:p w:rsidR="00294D3B" w:rsidRPr="00D36EDD" w:rsidRDefault="00294D3B" w:rsidP="00294D3B">
            <w:pPr>
              <w:rPr>
                <w:rFonts w:ascii="Times New Roman" w:hAnsi="Times New Roman" w:cs="Times New Roman"/>
                <w:sz w:val="24"/>
                <w:szCs w:val="24"/>
              </w:rPr>
            </w:pPr>
            <w:r w:rsidRPr="00D36EDD">
              <w:rPr>
                <w:rFonts w:ascii="Times New Roman" w:hAnsi="Times New Roman" w:cs="Times New Roman"/>
                <w:sz w:val="24"/>
                <w:szCs w:val="24"/>
              </w:rPr>
              <w:t>rs12093443*</w:t>
            </w:r>
          </w:p>
          <w:p w:rsidR="00294D3B" w:rsidRPr="00D36EDD" w:rsidRDefault="00294D3B" w:rsidP="00294D3B">
            <w:pPr>
              <w:rPr>
                <w:rFonts w:ascii="Times New Roman" w:hAnsi="Times New Roman" w:cs="Times New Roman"/>
                <w:sz w:val="24"/>
                <w:szCs w:val="24"/>
              </w:rPr>
            </w:pPr>
            <w:r w:rsidRPr="00D36EDD">
              <w:rPr>
                <w:rFonts w:ascii="Times New Roman" w:hAnsi="Times New Roman" w:cs="Times New Roman"/>
                <w:sz w:val="24"/>
                <w:szCs w:val="24"/>
              </w:rPr>
              <w:t>(intergenic)</w:t>
            </w:r>
          </w:p>
        </w:tc>
        <w:tc>
          <w:tcPr>
            <w:tcW w:w="2072" w:type="dxa"/>
          </w:tcPr>
          <w:p w:rsidR="00294D3B" w:rsidRPr="00D36EDD" w:rsidRDefault="00294D3B" w:rsidP="00294D3B">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Beta (SE) = -0.003 (0.005)</w:t>
            </w:r>
          </w:p>
          <w:p w:rsidR="00294D3B" w:rsidRPr="00D36EDD" w:rsidRDefault="00294D3B" w:rsidP="00294D3B">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p-Value = 0.46</w:t>
            </w:r>
          </w:p>
        </w:tc>
        <w:tc>
          <w:tcPr>
            <w:tcW w:w="2072" w:type="dxa"/>
          </w:tcPr>
          <w:p w:rsidR="00294D3B" w:rsidRPr="00D36EDD" w:rsidRDefault="00294D3B" w:rsidP="00294D3B">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Beta (SE) = 0.003 (0.005)</w:t>
            </w:r>
          </w:p>
          <w:p w:rsidR="00294D3B" w:rsidRPr="00D36EDD" w:rsidRDefault="00294D3B" w:rsidP="00294D3B">
            <w:pPr>
              <w:pStyle w:val="Listenabsatz"/>
              <w:spacing w:before="100" w:beforeAutospacing="1" w:after="100" w:afterAutospacing="1"/>
              <w:ind w:left="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p-value = 0.59</w:t>
            </w:r>
          </w:p>
        </w:tc>
      </w:tr>
    </w:tbl>
    <w:p w:rsidR="00D029C2" w:rsidRPr="00D36EDD" w:rsidRDefault="00294D3B" w:rsidP="00D029C2">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*not available in CAD outcome data</w:t>
      </w:r>
    </w:p>
    <w:p w:rsidR="00294D3B" w:rsidRPr="00D36EDD" w:rsidRDefault="00294D3B" w:rsidP="00D029C2">
      <w:pPr>
        <w:pStyle w:val="Listenabsatz"/>
        <w:spacing w:before="100" w:beforeAutospacing="1" w:after="100" w:afterAutospacing="1" w:line="240" w:lineRule="auto"/>
        <w:rPr>
          <w:rFonts w:ascii="Times New Roman" w:eastAsia="Times New Roman" w:hAnsi="Times New Roman" w:cs="Times New Roman"/>
          <w:sz w:val="24"/>
          <w:szCs w:val="24"/>
        </w:rPr>
      </w:pPr>
    </w:p>
    <w:p w:rsidR="00433A75" w:rsidRPr="00D36EDD" w:rsidRDefault="00DD024D" w:rsidP="00E45249">
      <w:pPr>
        <w:pStyle w:val="Listenabsatz"/>
        <w:spacing w:before="100" w:beforeAutospacing="1" w:after="100" w:afterAutospacing="1" w:line="240" w:lineRule="auto"/>
        <w:ind w:left="144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The other </w:t>
      </w:r>
      <w:r w:rsidR="00E45249" w:rsidRPr="00D36EDD">
        <w:rPr>
          <w:rFonts w:ascii="Times New Roman" w:eastAsia="Times New Roman" w:hAnsi="Times New Roman" w:cs="Times New Roman"/>
          <w:sz w:val="24"/>
          <w:szCs w:val="24"/>
        </w:rPr>
        <w:t xml:space="preserve">study </w:t>
      </w:r>
      <w:r w:rsidRPr="00D36EDD">
        <w:rPr>
          <w:rFonts w:ascii="Times New Roman" w:eastAsia="Times New Roman" w:hAnsi="Times New Roman" w:cs="Times New Roman"/>
          <w:sz w:val="24"/>
          <w:szCs w:val="24"/>
        </w:rPr>
        <w:t xml:space="preserve">(PMID: </w:t>
      </w:r>
      <w:r w:rsidRPr="00D36EDD">
        <w:rPr>
          <w:rStyle w:val="Fett"/>
          <w:rFonts w:ascii="Times New Roman" w:hAnsi="Times New Roman" w:cs="Times New Roman"/>
          <w:b w:val="0"/>
          <w:sz w:val="24"/>
          <w:szCs w:val="24"/>
        </w:rPr>
        <w:t>30453627</w:t>
      </w:r>
      <w:r w:rsidRPr="00D36EDD">
        <w:rPr>
          <w:rFonts w:ascii="Times New Roman" w:eastAsia="Times New Roman" w:hAnsi="Times New Roman" w:cs="Times New Roman"/>
          <w:b/>
          <w:sz w:val="24"/>
          <w:szCs w:val="24"/>
        </w:rPr>
        <w:t>)</w:t>
      </w:r>
      <w:r w:rsidR="00E45249" w:rsidRPr="00D36EDD">
        <w:rPr>
          <w:rFonts w:ascii="Times New Roman" w:eastAsia="Times New Roman" w:hAnsi="Times New Roman" w:cs="Times New Roman"/>
          <w:sz w:val="24"/>
          <w:szCs w:val="24"/>
        </w:rPr>
        <w:t xml:space="preserve"> performed GWAS among the general population</w:t>
      </w:r>
      <w:r w:rsidR="001723A9" w:rsidRPr="00D36EDD">
        <w:rPr>
          <w:rFonts w:ascii="Times New Roman" w:eastAsia="Times New Roman" w:hAnsi="Times New Roman" w:cs="Times New Roman"/>
          <w:sz w:val="24"/>
          <w:szCs w:val="24"/>
        </w:rPr>
        <w:t xml:space="preserve"> </w:t>
      </w:r>
      <w:r w:rsidR="009F790C" w:rsidRPr="00D36EDD">
        <w:rPr>
          <w:rFonts w:ascii="Times New Roman" w:eastAsia="Times New Roman" w:hAnsi="Times New Roman" w:cs="Times New Roman"/>
          <w:sz w:val="24"/>
          <w:szCs w:val="24"/>
        </w:rPr>
        <w:t xml:space="preserve">and </w:t>
      </w:r>
      <w:r w:rsidR="001723A9" w:rsidRPr="00D36EDD">
        <w:rPr>
          <w:rFonts w:ascii="Times New Roman" w:eastAsia="Times New Roman" w:hAnsi="Times New Roman" w:cs="Times New Roman"/>
          <w:sz w:val="24"/>
          <w:szCs w:val="24"/>
        </w:rPr>
        <w:t xml:space="preserve">would therefore be more suitable in our case. This GWAS identified two hits outside of </w:t>
      </w:r>
      <w:r w:rsidR="001723A9" w:rsidRPr="00D36EDD">
        <w:rPr>
          <w:rFonts w:ascii="Times New Roman" w:eastAsia="Times New Roman" w:hAnsi="Times New Roman" w:cs="Times New Roman"/>
          <w:i/>
          <w:sz w:val="24"/>
          <w:szCs w:val="24"/>
        </w:rPr>
        <w:t>FADS</w:t>
      </w:r>
      <w:r w:rsidR="001723A9" w:rsidRPr="00D36EDD">
        <w:rPr>
          <w:rFonts w:ascii="Times New Roman" w:eastAsia="Times New Roman" w:hAnsi="Times New Roman" w:cs="Times New Roman"/>
          <w:sz w:val="24"/>
          <w:szCs w:val="24"/>
        </w:rPr>
        <w:t xml:space="preserve"> for D6D; however, </w:t>
      </w:r>
      <w:r w:rsidR="00E909A3" w:rsidRPr="00D36EDD">
        <w:rPr>
          <w:rFonts w:ascii="Times New Roman" w:eastAsia="Times New Roman" w:hAnsi="Times New Roman" w:cs="Times New Roman"/>
          <w:sz w:val="24"/>
          <w:szCs w:val="24"/>
        </w:rPr>
        <w:t xml:space="preserve">both </w:t>
      </w:r>
      <w:r w:rsidR="001723A9" w:rsidRPr="00D36EDD">
        <w:rPr>
          <w:rFonts w:ascii="Times New Roman" w:eastAsia="Times New Roman" w:hAnsi="Times New Roman" w:cs="Times New Roman"/>
          <w:sz w:val="24"/>
          <w:szCs w:val="24"/>
        </w:rPr>
        <w:t xml:space="preserve">show no association in our data. We tried to run MR analysis using the external data. </w:t>
      </w:r>
      <w:r w:rsidR="001723A9" w:rsidRPr="00D36EDD">
        <w:rPr>
          <w:rFonts w:ascii="Times New Roman" w:eastAsia="Times New Roman" w:hAnsi="Times New Roman" w:cs="Times New Roman"/>
          <w:sz w:val="24"/>
          <w:szCs w:val="24"/>
        </w:rPr>
        <w:lastRenderedPageBreak/>
        <w:t xml:space="preserve">However, the authors did not publish beta estimates (needed for MR) and could not provide those values </w:t>
      </w:r>
      <w:r w:rsidR="009C0296" w:rsidRPr="00D36EDD">
        <w:rPr>
          <w:rFonts w:ascii="Times New Roman" w:eastAsia="Times New Roman" w:hAnsi="Times New Roman" w:cs="Times New Roman"/>
          <w:sz w:val="24"/>
          <w:szCs w:val="24"/>
        </w:rPr>
        <w:t>via</w:t>
      </w:r>
      <w:r w:rsidR="001723A9" w:rsidRPr="00D36EDD">
        <w:rPr>
          <w:rFonts w:ascii="Times New Roman" w:eastAsia="Times New Roman" w:hAnsi="Times New Roman" w:cs="Times New Roman"/>
          <w:sz w:val="24"/>
          <w:szCs w:val="24"/>
        </w:rPr>
        <w:t xml:space="preserve"> mail contact.</w:t>
      </w:r>
    </w:p>
    <w:p w:rsidR="00D35A17" w:rsidRPr="00D36EDD" w:rsidRDefault="00D35A17" w:rsidP="00E45249">
      <w:pPr>
        <w:pStyle w:val="Listenabsatz"/>
        <w:spacing w:before="100" w:beforeAutospacing="1" w:after="100" w:afterAutospacing="1" w:line="240" w:lineRule="auto"/>
        <w:ind w:left="1440"/>
        <w:rPr>
          <w:rFonts w:ascii="Times New Roman" w:eastAsia="Times New Roman" w:hAnsi="Times New Roman" w:cs="Times New Roman"/>
          <w:sz w:val="24"/>
          <w:szCs w:val="24"/>
        </w:rPr>
      </w:pPr>
    </w:p>
    <w:p w:rsidR="001A0312" w:rsidRPr="00D36EDD" w:rsidRDefault="001A0312" w:rsidP="00E45249">
      <w:pPr>
        <w:pStyle w:val="Listenabsatz"/>
        <w:spacing w:before="100" w:beforeAutospacing="1" w:after="100" w:afterAutospacing="1" w:line="240" w:lineRule="auto"/>
        <w:ind w:left="1440"/>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There is also a GWAS for both desaturases among individuals from Singapore (PMID:</w:t>
      </w:r>
      <w:r w:rsidRPr="00D36EDD">
        <w:rPr>
          <w:rFonts w:ascii="Times New Roman" w:hAnsi="Times New Roman" w:cs="Times New Roman"/>
          <w:sz w:val="24"/>
          <w:szCs w:val="24"/>
        </w:rPr>
        <w:t xml:space="preserve"> </w:t>
      </w:r>
      <w:r w:rsidRPr="00D36EDD">
        <w:rPr>
          <w:rFonts w:ascii="Times New Roman" w:eastAsia="Times New Roman" w:hAnsi="Times New Roman" w:cs="Times New Roman"/>
          <w:sz w:val="24"/>
          <w:szCs w:val="24"/>
        </w:rPr>
        <w:t>26584805).</w:t>
      </w:r>
      <w:r w:rsidR="008B7135" w:rsidRPr="00D36EDD">
        <w:rPr>
          <w:rFonts w:ascii="Times New Roman" w:eastAsia="Times New Roman" w:hAnsi="Times New Roman" w:cs="Times New Roman"/>
          <w:sz w:val="24"/>
          <w:szCs w:val="24"/>
        </w:rPr>
        <w:t xml:space="preserve"> However, no genome-wide hits could be identified.</w:t>
      </w:r>
      <w:r w:rsidR="00D35A17" w:rsidRPr="00D36EDD">
        <w:rPr>
          <w:rFonts w:ascii="Times New Roman" w:eastAsia="Times New Roman" w:hAnsi="Times New Roman" w:cs="Times New Roman"/>
          <w:sz w:val="24"/>
          <w:szCs w:val="24"/>
        </w:rPr>
        <w:t xml:space="preserve"> Due to this fact and the non-European ancestry, we would not consider these findings as suitable instruments.</w:t>
      </w:r>
    </w:p>
    <w:p w:rsidR="00EE648B" w:rsidRPr="00D36EDD" w:rsidRDefault="00EE648B" w:rsidP="00E45249">
      <w:pPr>
        <w:pStyle w:val="Listenabsatz"/>
        <w:spacing w:before="100" w:beforeAutospacing="1" w:after="100" w:afterAutospacing="1" w:line="240" w:lineRule="auto"/>
        <w:ind w:left="1440"/>
        <w:rPr>
          <w:rFonts w:ascii="Times New Roman" w:eastAsia="Times New Roman" w:hAnsi="Times New Roman" w:cs="Times New Roman"/>
          <w:sz w:val="24"/>
          <w:szCs w:val="24"/>
        </w:rPr>
      </w:pPr>
    </w:p>
    <w:p w:rsidR="00E45249" w:rsidRPr="00D36EDD" w:rsidRDefault="00E45249" w:rsidP="00E45249">
      <w:pPr>
        <w:pStyle w:val="Listenabsatz"/>
        <w:spacing w:before="100" w:beforeAutospacing="1" w:after="100" w:afterAutospacing="1" w:line="240" w:lineRule="auto"/>
        <w:ind w:left="144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MR-Egger can also be considered a sensitivity analysis.</w:t>
      </w:r>
    </w:p>
    <w:p w:rsidR="00E94D64" w:rsidRPr="00D36EDD" w:rsidRDefault="00E94D64" w:rsidP="00E94D64">
      <w:pPr>
        <w:spacing w:before="100" w:beforeAutospacing="1" w:after="100" w:afterAutospacing="1" w:line="240" w:lineRule="auto"/>
        <w:ind w:left="720"/>
        <w:rPr>
          <w:rFonts w:ascii="Times New Roman" w:eastAsia="Times New Roman" w:hAnsi="Times New Roman" w:cs="Times New Roman"/>
          <w:sz w:val="24"/>
          <w:szCs w:val="24"/>
        </w:rPr>
      </w:pPr>
    </w:p>
    <w:p w:rsidR="008310DA" w:rsidRPr="00D36EDD" w:rsidRDefault="008310DA" w:rsidP="008310DA">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Response: Thank you for this suggestion! Actually</w:t>
      </w:r>
      <w:r w:rsidR="00E94D64" w:rsidRPr="00D36EDD">
        <w:rPr>
          <w:rFonts w:ascii="Times New Roman" w:eastAsia="Times New Roman" w:hAnsi="Times New Roman" w:cs="Times New Roman"/>
          <w:sz w:val="24"/>
          <w:szCs w:val="24"/>
        </w:rPr>
        <w:t>,</w:t>
      </w:r>
      <w:r w:rsidRPr="00D36EDD">
        <w:rPr>
          <w:rFonts w:ascii="Times New Roman" w:eastAsia="Times New Roman" w:hAnsi="Times New Roman" w:cs="Times New Roman"/>
          <w:sz w:val="24"/>
          <w:szCs w:val="24"/>
        </w:rPr>
        <w:t xml:space="preserve"> we considered MR-Egger as sensitivity </w:t>
      </w:r>
      <w:r w:rsidRPr="002C463F">
        <w:rPr>
          <w:rFonts w:ascii="Times New Roman" w:eastAsia="Times New Roman" w:hAnsi="Times New Roman" w:cs="Times New Roman"/>
          <w:sz w:val="24"/>
          <w:szCs w:val="24"/>
        </w:rPr>
        <w:t>analysis</w:t>
      </w:r>
      <w:r w:rsidR="00346317" w:rsidRPr="002C463F">
        <w:rPr>
          <w:rFonts w:ascii="Times New Roman" w:eastAsia="Times New Roman" w:hAnsi="Times New Roman" w:cs="Times New Roman"/>
          <w:sz w:val="24"/>
          <w:szCs w:val="24"/>
        </w:rPr>
        <w:t xml:space="preserve"> (line 174)</w:t>
      </w:r>
      <w:r w:rsidRPr="002C463F">
        <w:rPr>
          <w:rFonts w:ascii="Times New Roman" w:eastAsia="Times New Roman" w:hAnsi="Times New Roman" w:cs="Times New Roman"/>
          <w:sz w:val="24"/>
          <w:szCs w:val="24"/>
        </w:rPr>
        <w:t xml:space="preserve">, but did not put to much emphasis on that in the manuscript. </w:t>
      </w:r>
      <w:r w:rsidR="00E94D64" w:rsidRPr="002C463F">
        <w:rPr>
          <w:rFonts w:ascii="Times New Roman" w:eastAsia="Times New Roman" w:hAnsi="Times New Roman" w:cs="Times New Roman"/>
          <w:sz w:val="24"/>
          <w:szCs w:val="24"/>
        </w:rPr>
        <w:t xml:space="preserve">Overall, the estimates were </w:t>
      </w:r>
      <w:r w:rsidR="00E94D64" w:rsidRPr="00D36EDD">
        <w:rPr>
          <w:rFonts w:ascii="Times New Roman" w:eastAsia="Times New Roman" w:hAnsi="Times New Roman" w:cs="Times New Roman"/>
          <w:sz w:val="24"/>
          <w:szCs w:val="24"/>
        </w:rPr>
        <w:t>in the same direction as the IVW estimates, but not statistically significant.</w:t>
      </w:r>
    </w:p>
    <w:p w:rsidR="00E94D64" w:rsidRPr="00D36EDD" w:rsidRDefault="00E94D64" w:rsidP="00E94D64">
      <w:pPr>
        <w:spacing w:before="100" w:beforeAutospacing="1" w:after="100" w:afterAutospacing="1" w:line="240" w:lineRule="auto"/>
        <w:ind w:left="144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An additional MR analysis including suggestive GWAS associations could have been run as a sensitivity analysis as well.</w:t>
      </w:r>
    </w:p>
    <w:p w:rsidR="00E94D64" w:rsidRPr="00D36EDD" w:rsidRDefault="00E94D64" w:rsidP="00E94D64">
      <w:pPr>
        <w:spacing w:before="100" w:beforeAutospacing="1" w:after="100" w:afterAutospacing="1" w:line="240" w:lineRule="auto"/>
        <w:ind w:left="720"/>
        <w:rPr>
          <w:rFonts w:ascii="Times New Roman" w:eastAsia="Times New Roman" w:hAnsi="Times New Roman" w:cs="Times New Roman"/>
          <w:sz w:val="24"/>
          <w:szCs w:val="24"/>
        </w:rPr>
      </w:pPr>
    </w:p>
    <w:p w:rsidR="00E94D64" w:rsidRPr="005112C4" w:rsidRDefault="00E94D64" w:rsidP="00E94D64">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Response: Thank you! We were thinking of doing so; however, we finally decided against this approach, as </w:t>
      </w:r>
      <w:r w:rsidR="006E0CAA">
        <w:rPr>
          <w:rFonts w:ascii="Times New Roman" w:eastAsia="Times New Roman" w:hAnsi="Times New Roman" w:cs="Times New Roman"/>
          <w:sz w:val="24"/>
          <w:szCs w:val="24"/>
        </w:rPr>
        <w:t>s</w:t>
      </w:r>
      <w:r w:rsidRPr="00D36EDD">
        <w:rPr>
          <w:rFonts w:ascii="Times New Roman" w:eastAsia="Times New Roman" w:hAnsi="Times New Roman" w:cs="Times New Roman"/>
          <w:sz w:val="24"/>
          <w:szCs w:val="24"/>
        </w:rPr>
        <w:t xml:space="preserve">uggestive findings might not be replicated in other studies and could furthermore result into weak </w:t>
      </w:r>
      <w:r w:rsidRPr="002C463F">
        <w:rPr>
          <w:rFonts w:ascii="Times New Roman" w:eastAsia="Times New Roman" w:hAnsi="Times New Roman" w:cs="Times New Roman"/>
          <w:sz w:val="24"/>
          <w:szCs w:val="24"/>
        </w:rPr>
        <w:t>instruments</w:t>
      </w:r>
      <w:r w:rsidR="006E0CAA" w:rsidRPr="002C463F">
        <w:rPr>
          <w:rFonts w:ascii="Times New Roman" w:eastAsia="Times New Roman" w:hAnsi="Times New Roman" w:cs="Times New Roman"/>
          <w:sz w:val="24"/>
          <w:szCs w:val="24"/>
        </w:rPr>
        <w:t xml:space="preserve"> (line </w:t>
      </w:r>
      <w:r w:rsidR="002C463F" w:rsidRPr="002C463F">
        <w:rPr>
          <w:rFonts w:ascii="Times New Roman" w:eastAsia="Times New Roman" w:hAnsi="Times New Roman" w:cs="Times New Roman"/>
          <w:sz w:val="24"/>
          <w:szCs w:val="24"/>
        </w:rPr>
        <w:t>397</w:t>
      </w:r>
      <w:r w:rsidR="006E0CAA" w:rsidRPr="002C463F">
        <w:rPr>
          <w:rFonts w:ascii="Times New Roman" w:eastAsia="Times New Roman" w:hAnsi="Times New Roman" w:cs="Times New Roman"/>
          <w:sz w:val="24"/>
          <w:szCs w:val="24"/>
        </w:rPr>
        <w:t>)</w:t>
      </w:r>
      <w:r w:rsidRPr="002C463F">
        <w:rPr>
          <w:rFonts w:ascii="Times New Roman" w:eastAsia="Times New Roman" w:hAnsi="Times New Roman" w:cs="Times New Roman"/>
          <w:sz w:val="24"/>
          <w:szCs w:val="24"/>
        </w:rPr>
        <w:t>.</w:t>
      </w:r>
      <w:r w:rsidR="00083BBF" w:rsidRPr="002C463F">
        <w:rPr>
          <w:rFonts w:ascii="Times New Roman" w:eastAsia="Times New Roman" w:hAnsi="Times New Roman" w:cs="Times New Roman"/>
          <w:sz w:val="24"/>
          <w:szCs w:val="24"/>
        </w:rPr>
        <w:t xml:space="preserve"> </w:t>
      </w:r>
      <w:r w:rsidR="00083BBF" w:rsidRPr="005112C4">
        <w:rPr>
          <w:rFonts w:ascii="Times New Roman" w:eastAsia="Times New Roman" w:hAnsi="Times New Roman" w:cs="Times New Roman"/>
          <w:sz w:val="24"/>
          <w:szCs w:val="24"/>
        </w:rPr>
        <w:t>Furthermore, the instruments obtained from GWAS</w:t>
      </w:r>
      <w:r w:rsidR="005112C4" w:rsidRPr="005112C4">
        <w:rPr>
          <w:rFonts w:ascii="Times New Roman" w:eastAsia="Times New Roman" w:hAnsi="Times New Roman" w:cs="Times New Roman"/>
          <w:sz w:val="24"/>
          <w:szCs w:val="24"/>
        </w:rPr>
        <w:t xml:space="preserve"> used in the current analysis</w:t>
      </w:r>
      <w:r w:rsidR="00083BBF" w:rsidRPr="005112C4">
        <w:rPr>
          <w:rFonts w:ascii="Times New Roman" w:eastAsia="Times New Roman" w:hAnsi="Times New Roman" w:cs="Times New Roman"/>
          <w:sz w:val="24"/>
          <w:szCs w:val="24"/>
        </w:rPr>
        <w:t xml:space="preserve"> did not provide more information compared to the candidates.</w:t>
      </w:r>
    </w:p>
    <w:p w:rsidR="00E94D64" w:rsidRPr="00D36EDD" w:rsidRDefault="00E94D64" w:rsidP="00E94D64">
      <w:pPr>
        <w:spacing w:before="100" w:beforeAutospacing="1" w:after="100" w:afterAutospacing="1" w:line="240" w:lineRule="auto"/>
        <w:ind w:left="72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I find the LD R</w:t>
      </w:r>
      <w:r w:rsidRPr="00D36EDD">
        <w:rPr>
          <w:rFonts w:ascii="Times New Roman" w:eastAsia="Times New Roman" w:hAnsi="Times New Roman" w:cs="Times New Roman"/>
          <w:sz w:val="24"/>
          <w:szCs w:val="24"/>
          <w:vertAlign w:val="superscript"/>
        </w:rPr>
        <w:t>2</w:t>
      </w:r>
      <w:r w:rsidRPr="00D36EDD">
        <w:rPr>
          <w:rFonts w:ascii="Times New Roman" w:eastAsia="Times New Roman" w:hAnsi="Times New Roman" w:cs="Times New Roman"/>
          <w:sz w:val="24"/>
          <w:szCs w:val="24"/>
        </w:rPr>
        <w:t xml:space="preserve"> cut-off for selecting SNPs 0.3 somewhat high. This still represents quite a strong correlation. Why was this threshold picked?</w:t>
      </w:r>
    </w:p>
    <w:p w:rsidR="008310DA" w:rsidRPr="00D36EDD" w:rsidRDefault="008310DA" w:rsidP="008310DA">
      <w:pPr>
        <w:spacing w:before="100" w:beforeAutospacing="1" w:after="100" w:afterAutospacing="1" w:line="240" w:lineRule="auto"/>
        <w:ind w:left="1440"/>
        <w:rPr>
          <w:rFonts w:ascii="Times New Roman" w:eastAsia="Times New Roman" w:hAnsi="Times New Roman" w:cs="Times New Roman"/>
          <w:sz w:val="24"/>
          <w:szCs w:val="24"/>
        </w:rPr>
      </w:pPr>
    </w:p>
    <w:p w:rsidR="00642314" w:rsidRPr="00D36EDD" w:rsidRDefault="00F33A75" w:rsidP="008F203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Response: That is true. In </w:t>
      </w:r>
      <w:r w:rsidR="00642314" w:rsidRPr="00D36EDD">
        <w:rPr>
          <w:rFonts w:ascii="Times New Roman" w:eastAsia="Times New Roman" w:hAnsi="Times New Roman" w:cs="Times New Roman"/>
          <w:sz w:val="24"/>
          <w:szCs w:val="24"/>
        </w:rPr>
        <w:t>“</w:t>
      </w:r>
      <w:r w:rsidRPr="00D36EDD">
        <w:rPr>
          <w:rFonts w:ascii="Times New Roman" w:eastAsia="Times New Roman" w:hAnsi="Times New Roman" w:cs="Times New Roman"/>
          <w:sz w:val="24"/>
          <w:szCs w:val="24"/>
        </w:rPr>
        <w:t>classical</w:t>
      </w:r>
      <w:r w:rsidR="00642314" w:rsidRPr="00D36EDD">
        <w:rPr>
          <w:rFonts w:ascii="Times New Roman" w:eastAsia="Times New Roman" w:hAnsi="Times New Roman" w:cs="Times New Roman"/>
          <w:sz w:val="24"/>
          <w:szCs w:val="24"/>
        </w:rPr>
        <w:t xml:space="preserve">” </w:t>
      </w:r>
      <w:r w:rsidR="00DE164E" w:rsidRPr="00D36EDD">
        <w:rPr>
          <w:rFonts w:ascii="Times New Roman" w:eastAsia="Times New Roman" w:hAnsi="Times New Roman" w:cs="Times New Roman"/>
          <w:sz w:val="24"/>
          <w:szCs w:val="24"/>
        </w:rPr>
        <w:t>2</w:t>
      </w:r>
      <w:r w:rsidR="00642314" w:rsidRPr="00D36EDD">
        <w:rPr>
          <w:rFonts w:ascii="Times New Roman" w:eastAsia="Times New Roman" w:hAnsi="Times New Roman" w:cs="Times New Roman"/>
          <w:sz w:val="24"/>
          <w:szCs w:val="24"/>
        </w:rPr>
        <w:t>-sample</w:t>
      </w:r>
      <w:r w:rsidR="00DE164E"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 xml:space="preserve">MR a strict clumping with R²&lt;0.001 is used as default. However, in our case this would result in only one instrument per desaturase at the </w:t>
      </w:r>
      <w:r w:rsidRPr="00D36EDD">
        <w:rPr>
          <w:rFonts w:ascii="Times New Roman" w:eastAsia="Times New Roman" w:hAnsi="Times New Roman" w:cs="Times New Roman"/>
          <w:i/>
          <w:sz w:val="24"/>
          <w:szCs w:val="24"/>
        </w:rPr>
        <w:t>FADS</w:t>
      </w:r>
      <w:r w:rsidRPr="00D36EDD">
        <w:rPr>
          <w:rFonts w:ascii="Times New Roman" w:eastAsia="Times New Roman" w:hAnsi="Times New Roman" w:cs="Times New Roman"/>
          <w:sz w:val="24"/>
          <w:szCs w:val="24"/>
        </w:rPr>
        <w:t>-locus</w:t>
      </w:r>
      <w:r w:rsidR="005112C4">
        <w:rPr>
          <w:rFonts w:ascii="Times New Roman" w:eastAsia="Times New Roman" w:hAnsi="Times New Roman" w:cs="Times New Roman"/>
          <w:sz w:val="24"/>
          <w:szCs w:val="24"/>
        </w:rPr>
        <w:t xml:space="preserve"> as this locus is characterized by high LD</w:t>
      </w:r>
      <w:r w:rsidRPr="00D36EDD">
        <w:rPr>
          <w:rFonts w:ascii="Times New Roman" w:eastAsia="Times New Roman" w:hAnsi="Times New Roman" w:cs="Times New Roman"/>
          <w:sz w:val="24"/>
          <w:szCs w:val="24"/>
        </w:rPr>
        <w:t xml:space="preserve">. </w:t>
      </w:r>
      <w:r w:rsidR="005449E4">
        <w:rPr>
          <w:rFonts w:ascii="Times New Roman" w:eastAsia="Times New Roman" w:hAnsi="Times New Roman" w:cs="Times New Roman"/>
          <w:sz w:val="24"/>
          <w:szCs w:val="24"/>
        </w:rPr>
        <w:t xml:space="preserve">In this regard, we consulted the developers of the </w:t>
      </w:r>
      <w:proofErr w:type="spellStart"/>
      <w:r w:rsidR="005449E4">
        <w:rPr>
          <w:rFonts w:ascii="Times New Roman" w:eastAsia="Times New Roman" w:hAnsi="Times New Roman" w:cs="Times New Roman"/>
          <w:sz w:val="24"/>
          <w:szCs w:val="24"/>
        </w:rPr>
        <w:t>TwoSampleMR</w:t>
      </w:r>
      <w:proofErr w:type="spellEnd"/>
      <w:r w:rsidR="005449E4">
        <w:rPr>
          <w:rFonts w:ascii="Times New Roman" w:eastAsia="Times New Roman" w:hAnsi="Times New Roman" w:cs="Times New Roman"/>
          <w:sz w:val="24"/>
          <w:szCs w:val="24"/>
        </w:rPr>
        <w:t xml:space="preserve"> R package</w:t>
      </w:r>
      <w:r w:rsidR="005449E4" w:rsidRPr="00D36EDD">
        <w:rPr>
          <w:rFonts w:ascii="Times New Roman" w:eastAsia="Times New Roman" w:hAnsi="Times New Roman" w:cs="Times New Roman"/>
          <w:sz w:val="24"/>
          <w:szCs w:val="24"/>
        </w:rPr>
        <w:t xml:space="preserve"> </w:t>
      </w:r>
      <w:r w:rsidR="005449E4">
        <w:rPr>
          <w:rFonts w:ascii="Times New Roman" w:eastAsia="Times New Roman" w:hAnsi="Times New Roman" w:cs="Times New Roman"/>
          <w:sz w:val="24"/>
          <w:szCs w:val="24"/>
        </w:rPr>
        <w:t xml:space="preserve">and based on that </w:t>
      </w:r>
      <w:r w:rsidRPr="00D36EDD">
        <w:rPr>
          <w:rFonts w:ascii="Times New Roman" w:eastAsia="Times New Roman" w:hAnsi="Times New Roman" w:cs="Times New Roman"/>
          <w:sz w:val="24"/>
          <w:szCs w:val="24"/>
        </w:rPr>
        <w:t xml:space="preserve">decided to use </w:t>
      </w:r>
      <w:r w:rsidR="005449E4">
        <w:rPr>
          <w:rFonts w:ascii="Times New Roman" w:eastAsia="Times New Roman" w:hAnsi="Times New Roman" w:cs="Times New Roman"/>
          <w:sz w:val="24"/>
          <w:szCs w:val="24"/>
        </w:rPr>
        <w:t xml:space="preserve">a </w:t>
      </w:r>
      <w:r w:rsidRPr="00D36EDD">
        <w:rPr>
          <w:rFonts w:ascii="Times New Roman" w:eastAsia="Times New Roman" w:hAnsi="Times New Roman" w:cs="Times New Roman"/>
          <w:sz w:val="24"/>
          <w:szCs w:val="24"/>
        </w:rPr>
        <w:t>less strict threshold</w:t>
      </w:r>
      <w:r w:rsidR="00642314"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but account</w:t>
      </w:r>
      <w:r w:rsidR="00642314" w:rsidRPr="00D36EDD">
        <w:rPr>
          <w:rFonts w:ascii="Times New Roman" w:eastAsia="Times New Roman" w:hAnsi="Times New Roman" w:cs="Times New Roman"/>
          <w:sz w:val="24"/>
          <w:szCs w:val="24"/>
        </w:rPr>
        <w:t>ed</w:t>
      </w:r>
      <w:r w:rsidRPr="00D36EDD">
        <w:rPr>
          <w:rFonts w:ascii="Times New Roman" w:eastAsia="Times New Roman" w:hAnsi="Times New Roman" w:cs="Times New Roman"/>
          <w:sz w:val="24"/>
          <w:szCs w:val="24"/>
        </w:rPr>
        <w:t xml:space="preserve"> for LD within the analysis, by using correlation structure of selected instruments. This </w:t>
      </w:r>
      <w:r w:rsidR="00642314" w:rsidRPr="00D36EDD">
        <w:rPr>
          <w:rFonts w:ascii="Times New Roman" w:eastAsia="Times New Roman" w:hAnsi="Times New Roman" w:cs="Times New Roman"/>
          <w:sz w:val="24"/>
          <w:szCs w:val="24"/>
        </w:rPr>
        <w:t>can easily be implemented within the Mendelian Randomization R package.</w:t>
      </w:r>
      <w:r w:rsidR="008310DA" w:rsidRPr="00D36EDD">
        <w:rPr>
          <w:rFonts w:ascii="Times New Roman" w:eastAsia="Times New Roman" w:hAnsi="Times New Roman" w:cs="Times New Roman"/>
          <w:sz w:val="24"/>
          <w:szCs w:val="24"/>
        </w:rPr>
        <w:t xml:space="preserve"> The cut-off</w:t>
      </w:r>
      <w:r w:rsidR="00642314" w:rsidRPr="00D36EDD">
        <w:rPr>
          <w:rFonts w:ascii="Times New Roman" w:eastAsia="Times New Roman" w:hAnsi="Times New Roman" w:cs="Times New Roman"/>
          <w:sz w:val="24"/>
          <w:szCs w:val="24"/>
        </w:rPr>
        <w:t xml:space="preserve"> 0.3 is arbitrary </w:t>
      </w:r>
      <w:r w:rsidR="008310DA" w:rsidRPr="00D36EDD">
        <w:rPr>
          <w:rFonts w:ascii="Times New Roman" w:eastAsia="Times New Roman" w:hAnsi="Times New Roman" w:cs="Times New Roman"/>
          <w:sz w:val="24"/>
          <w:szCs w:val="24"/>
        </w:rPr>
        <w:t xml:space="preserve">and as shown in </w:t>
      </w:r>
      <w:r w:rsidR="008310DA" w:rsidRPr="00D36EDD">
        <w:rPr>
          <w:rFonts w:ascii="Times New Roman" w:hAnsi="Times New Roman" w:cs="Times New Roman"/>
          <w:sz w:val="24"/>
          <w:szCs w:val="24"/>
        </w:rPr>
        <w:t>Supplemental Figure 3 (LD-Plot) there is still LD present (indicated by high D’).</w:t>
      </w:r>
    </w:p>
    <w:p w:rsidR="008310DA" w:rsidRPr="00D36EDD" w:rsidRDefault="008310DA" w:rsidP="008310DA">
      <w:pPr>
        <w:spacing w:before="100" w:beforeAutospacing="1" w:after="100" w:afterAutospacing="1" w:line="240" w:lineRule="auto"/>
        <w:ind w:left="144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lastRenderedPageBreak/>
        <w:t>Similarly, LD R</w:t>
      </w:r>
      <w:r w:rsidRPr="00D36EDD">
        <w:rPr>
          <w:rFonts w:ascii="Times New Roman" w:eastAsia="Times New Roman" w:hAnsi="Times New Roman" w:cs="Times New Roman"/>
          <w:sz w:val="24"/>
          <w:szCs w:val="24"/>
          <w:vertAlign w:val="superscript"/>
        </w:rPr>
        <w:t>2</w:t>
      </w:r>
      <w:r w:rsidRPr="00D36EDD">
        <w:rPr>
          <w:rFonts w:ascii="Times New Roman" w:eastAsia="Times New Roman" w:hAnsi="Times New Roman" w:cs="Times New Roman"/>
          <w:sz w:val="24"/>
          <w:szCs w:val="24"/>
        </w:rPr>
        <w:t xml:space="preserve"> cut-off of 0.45 for the `Investigation of LD within the FADS-gene cluster’ also seems high to be able to exclude the influence of FADS1.</w:t>
      </w:r>
    </w:p>
    <w:p w:rsidR="008310DA" w:rsidRPr="00D36EDD" w:rsidRDefault="008310DA" w:rsidP="008310DA">
      <w:pPr>
        <w:spacing w:before="100" w:beforeAutospacing="1" w:after="100" w:afterAutospacing="1" w:line="240" w:lineRule="auto"/>
        <w:ind w:left="720"/>
        <w:rPr>
          <w:rFonts w:ascii="Times New Roman" w:eastAsia="Times New Roman" w:hAnsi="Times New Roman" w:cs="Times New Roman"/>
          <w:sz w:val="24"/>
          <w:szCs w:val="24"/>
        </w:rPr>
      </w:pPr>
    </w:p>
    <w:p w:rsidR="008310DA" w:rsidRPr="00346317" w:rsidRDefault="008310DA" w:rsidP="00526A6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46317">
        <w:rPr>
          <w:rFonts w:ascii="Times New Roman" w:eastAsia="Times New Roman" w:hAnsi="Times New Roman" w:cs="Times New Roman"/>
          <w:sz w:val="24"/>
          <w:szCs w:val="24"/>
        </w:rPr>
        <w:t xml:space="preserve">Response: </w:t>
      </w:r>
      <w:r w:rsidR="005112C4">
        <w:rPr>
          <w:rFonts w:ascii="Times New Roman" w:eastAsia="Times New Roman" w:hAnsi="Times New Roman" w:cs="Times New Roman"/>
          <w:sz w:val="24"/>
          <w:szCs w:val="24"/>
        </w:rPr>
        <w:t>I</w:t>
      </w:r>
      <w:r w:rsidRPr="00346317">
        <w:rPr>
          <w:rFonts w:ascii="Times New Roman" w:eastAsia="Times New Roman" w:hAnsi="Times New Roman" w:cs="Times New Roman"/>
          <w:sz w:val="24"/>
          <w:szCs w:val="24"/>
        </w:rPr>
        <w:t xml:space="preserve">t is quite challenging to find </w:t>
      </w:r>
      <w:r w:rsidR="005610D5" w:rsidRPr="00346317">
        <w:rPr>
          <w:rFonts w:ascii="Times New Roman" w:eastAsia="Times New Roman" w:hAnsi="Times New Roman" w:cs="Times New Roman"/>
          <w:i/>
          <w:sz w:val="24"/>
          <w:szCs w:val="24"/>
        </w:rPr>
        <w:t>FADS2</w:t>
      </w:r>
      <w:r w:rsidR="005610D5" w:rsidRPr="00346317">
        <w:rPr>
          <w:rFonts w:ascii="Times New Roman" w:eastAsia="Times New Roman" w:hAnsi="Times New Roman" w:cs="Times New Roman"/>
          <w:sz w:val="24"/>
          <w:szCs w:val="24"/>
        </w:rPr>
        <w:t xml:space="preserve"> </w:t>
      </w:r>
      <w:r w:rsidRPr="00346317">
        <w:rPr>
          <w:rFonts w:ascii="Times New Roman" w:eastAsia="Times New Roman" w:hAnsi="Times New Roman" w:cs="Times New Roman"/>
          <w:sz w:val="24"/>
          <w:szCs w:val="24"/>
        </w:rPr>
        <w:t>instruments</w:t>
      </w:r>
      <w:r w:rsidR="005610D5" w:rsidRPr="00346317">
        <w:rPr>
          <w:rFonts w:ascii="Times New Roman" w:eastAsia="Times New Roman" w:hAnsi="Times New Roman" w:cs="Times New Roman"/>
          <w:sz w:val="24"/>
          <w:szCs w:val="24"/>
        </w:rPr>
        <w:t xml:space="preserve"> within </w:t>
      </w:r>
      <w:r w:rsidR="000C67CB" w:rsidRPr="00346317">
        <w:rPr>
          <w:rFonts w:ascii="Times New Roman" w:eastAsia="Times New Roman" w:hAnsi="Times New Roman" w:cs="Times New Roman"/>
          <w:sz w:val="24"/>
          <w:szCs w:val="24"/>
        </w:rPr>
        <w:t xml:space="preserve">the </w:t>
      </w:r>
      <w:r w:rsidR="005610D5" w:rsidRPr="00346317">
        <w:rPr>
          <w:rFonts w:ascii="Times New Roman" w:eastAsia="Times New Roman" w:hAnsi="Times New Roman" w:cs="Times New Roman"/>
          <w:i/>
          <w:sz w:val="24"/>
          <w:szCs w:val="24"/>
        </w:rPr>
        <w:t>FADS2</w:t>
      </w:r>
      <w:r w:rsidR="005610D5" w:rsidRPr="00346317">
        <w:rPr>
          <w:rFonts w:ascii="Times New Roman" w:eastAsia="Times New Roman" w:hAnsi="Times New Roman" w:cs="Times New Roman"/>
          <w:sz w:val="24"/>
          <w:szCs w:val="24"/>
        </w:rPr>
        <w:t xml:space="preserve"> region </w:t>
      </w:r>
      <w:r w:rsidRPr="00346317">
        <w:rPr>
          <w:rFonts w:ascii="Times New Roman" w:eastAsia="Times New Roman" w:hAnsi="Times New Roman" w:cs="Times New Roman"/>
          <w:sz w:val="24"/>
          <w:szCs w:val="24"/>
        </w:rPr>
        <w:t xml:space="preserve">showing no LD with </w:t>
      </w:r>
      <w:r w:rsidRPr="00346317">
        <w:rPr>
          <w:rFonts w:ascii="Times New Roman" w:eastAsia="Times New Roman" w:hAnsi="Times New Roman" w:cs="Times New Roman"/>
          <w:i/>
          <w:sz w:val="24"/>
          <w:szCs w:val="24"/>
        </w:rPr>
        <w:t>FADS1</w:t>
      </w:r>
      <w:r w:rsidRPr="00346317">
        <w:rPr>
          <w:rFonts w:ascii="Times New Roman" w:eastAsia="Times New Roman" w:hAnsi="Times New Roman" w:cs="Times New Roman"/>
          <w:sz w:val="24"/>
          <w:szCs w:val="24"/>
        </w:rPr>
        <w:t>.</w:t>
      </w:r>
      <w:r w:rsidR="006E0CAA" w:rsidRPr="00346317">
        <w:rPr>
          <w:rFonts w:ascii="Times New Roman" w:eastAsia="Times New Roman" w:hAnsi="Times New Roman" w:cs="Times New Roman"/>
          <w:sz w:val="24"/>
          <w:szCs w:val="24"/>
        </w:rPr>
        <w:t xml:space="preserve"> We followed a two-step approach: from all D6D instruments used in our analyses (having </w:t>
      </w:r>
      <w:r w:rsidR="00083BBF">
        <w:rPr>
          <w:rFonts w:ascii="Times New Roman" w:eastAsia="Times New Roman" w:hAnsi="Times New Roman" w:cs="Times New Roman"/>
          <w:sz w:val="24"/>
          <w:szCs w:val="24"/>
        </w:rPr>
        <w:t>R</w:t>
      </w:r>
      <w:r w:rsidR="006E0CAA" w:rsidRPr="00346317">
        <w:rPr>
          <w:rFonts w:ascii="Times New Roman" w:eastAsia="Times New Roman" w:hAnsi="Times New Roman" w:cs="Times New Roman"/>
          <w:sz w:val="24"/>
          <w:szCs w:val="24"/>
        </w:rPr>
        <w:t xml:space="preserve">²&lt;0.3) we selected the ones </w:t>
      </w:r>
      <w:r w:rsidR="00346317">
        <w:rPr>
          <w:rFonts w:ascii="Times New Roman" w:eastAsia="Times New Roman" w:hAnsi="Times New Roman" w:cs="Times New Roman"/>
          <w:sz w:val="24"/>
          <w:szCs w:val="24"/>
        </w:rPr>
        <w:t xml:space="preserve">in </w:t>
      </w:r>
      <w:r w:rsidR="00346317" w:rsidRPr="00346317">
        <w:rPr>
          <w:rFonts w:ascii="Times New Roman" w:eastAsia="Times New Roman" w:hAnsi="Times New Roman" w:cs="Times New Roman"/>
          <w:i/>
          <w:sz w:val="24"/>
          <w:szCs w:val="24"/>
        </w:rPr>
        <w:t>FADS2</w:t>
      </w:r>
      <w:r w:rsidR="00346317">
        <w:rPr>
          <w:rFonts w:ascii="Times New Roman" w:eastAsia="Times New Roman" w:hAnsi="Times New Roman" w:cs="Times New Roman"/>
          <w:sz w:val="24"/>
          <w:szCs w:val="24"/>
        </w:rPr>
        <w:t xml:space="preserve"> </w:t>
      </w:r>
      <w:r w:rsidR="006E0CAA" w:rsidRPr="00346317">
        <w:rPr>
          <w:rFonts w:ascii="Times New Roman" w:eastAsia="Times New Roman" w:hAnsi="Times New Roman" w:cs="Times New Roman"/>
          <w:sz w:val="24"/>
          <w:szCs w:val="24"/>
        </w:rPr>
        <w:t xml:space="preserve">that show no LD with </w:t>
      </w:r>
      <w:r w:rsidR="006E0CAA" w:rsidRPr="00346317">
        <w:rPr>
          <w:rFonts w:ascii="Times New Roman" w:eastAsia="Times New Roman" w:hAnsi="Times New Roman" w:cs="Times New Roman"/>
          <w:i/>
          <w:sz w:val="24"/>
          <w:szCs w:val="24"/>
        </w:rPr>
        <w:t>FADS1</w:t>
      </w:r>
      <w:r w:rsidR="006E0CAA" w:rsidRPr="00346317">
        <w:rPr>
          <w:rFonts w:ascii="Times New Roman" w:eastAsia="Times New Roman" w:hAnsi="Times New Roman" w:cs="Times New Roman"/>
          <w:sz w:val="24"/>
          <w:szCs w:val="24"/>
        </w:rPr>
        <w:t>-SNPs in our dat</w:t>
      </w:r>
      <w:r w:rsidR="00346317" w:rsidRPr="00346317">
        <w:rPr>
          <w:rFonts w:ascii="Times New Roman" w:eastAsia="Times New Roman" w:hAnsi="Times New Roman" w:cs="Times New Roman"/>
          <w:sz w:val="24"/>
          <w:szCs w:val="24"/>
        </w:rPr>
        <w:t>a by being</w:t>
      </w:r>
      <w:r w:rsidR="006E0CAA" w:rsidRPr="00346317">
        <w:rPr>
          <w:rFonts w:ascii="Times New Roman" w:eastAsia="Times New Roman" w:hAnsi="Times New Roman" w:cs="Times New Roman"/>
          <w:sz w:val="24"/>
          <w:szCs w:val="24"/>
        </w:rPr>
        <w:t xml:space="preserve"> outside of the LD-Block</w:t>
      </w:r>
      <w:r w:rsidR="00346317">
        <w:rPr>
          <w:rFonts w:ascii="Times New Roman" w:eastAsia="Times New Roman" w:hAnsi="Times New Roman" w:cs="Times New Roman"/>
          <w:sz w:val="24"/>
          <w:szCs w:val="24"/>
        </w:rPr>
        <w:t>s 1-5</w:t>
      </w:r>
      <w:r w:rsidR="006E0CAA" w:rsidRPr="00346317">
        <w:rPr>
          <w:rFonts w:ascii="Times New Roman" w:eastAsia="Times New Roman" w:hAnsi="Times New Roman" w:cs="Times New Roman"/>
          <w:sz w:val="24"/>
          <w:szCs w:val="24"/>
        </w:rPr>
        <w:t xml:space="preserve"> spanning </w:t>
      </w:r>
      <w:r w:rsidR="006E0CAA" w:rsidRPr="00346317">
        <w:rPr>
          <w:rFonts w:ascii="Times New Roman" w:eastAsia="Times New Roman" w:hAnsi="Times New Roman" w:cs="Times New Roman"/>
          <w:i/>
          <w:sz w:val="24"/>
          <w:szCs w:val="24"/>
        </w:rPr>
        <w:t>FADS1</w:t>
      </w:r>
      <w:r w:rsidR="006E0CAA" w:rsidRPr="00346317">
        <w:rPr>
          <w:rFonts w:ascii="Times New Roman" w:eastAsia="Times New Roman" w:hAnsi="Times New Roman" w:cs="Times New Roman"/>
          <w:sz w:val="24"/>
          <w:szCs w:val="24"/>
        </w:rPr>
        <w:t xml:space="preserve"> and </w:t>
      </w:r>
      <w:r w:rsidR="006E0CAA" w:rsidRPr="00346317">
        <w:rPr>
          <w:rFonts w:ascii="Times New Roman" w:eastAsia="Times New Roman" w:hAnsi="Times New Roman" w:cs="Times New Roman"/>
          <w:i/>
          <w:sz w:val="24"/>
          <w:szCs w:val="24"/>
        </w:rPr>
        <w:t>FADS2</w:t>
      </w:r>
      <w:r w:rsidR="00346317" w:rsidRPr="00346317">
        <w:rPr>
          <w:rFonts w:ascii="Times New Roman" w:eastAsia="Times New Roman" w:hAnsi="Times New Roman" w:cs="Times New Roman"/>
          <w:i/>
          <w:sz w:val="24"/>
          <w:szCs w:val="24"/>
        </w:rPr>
        <w:t xml:space="preserve"> </w:t>
      </w:r>
      <w:r w:rsidR="00346317" w:rsidRPr="00346317">
        <w:rPr>
          <w:rFonts w:ascii="Times New Roman" w:eastAsia="Times New Roman" w:hAnsi="Times New Roman" w:cs="Times New Roman"/>
          <w:sz w:val="24"/>
          <w:szCs w:val="24"/>
        </w:rPr>
        <w:t>(Supplemental Figure 13)</w:t>
      </w:r>
      <w:r w:rsidR="006E0CAA" w:rsidRPr="00346317">
        <w:rPr>
          <w:rFonts w:ascii="Times New Roman" w:eastAsia="Times New Roman" w:hAnsi="Times New Roman" w:cs="Times New Roman"/>
          <w:i/>
          <w:sz w:val="24"/>
          <w:szCs w:val="24"/>
        </w:rPr>
        <w:t>.</w:t>
      </w:r>
      <w:r w:rsidR="00346317" w:rsidRPr="00346317">
        <w:rPr>
          <w:rFonts w:ascii="Times New Roman" w:eastAsia="Times New Roman" w:hAnsi="Times New Roman" w:cs="Times New Roman"/>
          <w:i/>
          <w:sz w:val="24"/>
          <w:szCs w:val="24"/>
        </w:rPr>
        <w:t xml:space="preserve"> </w:t>
      </w:r>
      <w:r w:rsidR="00346317" w:rsidRPr="00346317">
        <w:rPr>
          <w:rFonts w:ascii="Times New Roman" w:eastAsia="Times New Roman" w:hAnsi="Times New Roman" w:cs="Times New Roman"/>
          <w:sz w:val="24"/>
          <w:szCs w:val="24"/>
        </w:rPr>
        <w:t xml:space="preserve">Hence, </w:t>
      </w:r>
      <w:r w:rsidR="00346317">
        <w:rPr>
          <w:rFonts w:ascii="Times New Roman" w:eastAsia="Times New Roman" w:hAnsi="Times New Roman" w:cs="Times New Roman"/>
          <w:sz w:val="24"/>
          <w:szCs w:val="24"/>
        </w:rPr>
        <w:t>t</w:t>
      </w:r>
      <w:r w:rsidR="00DE164E" w:rsidRPr="00346317">
        <w:rPr>
          <w:rFonts w:ascii="Times New Roman" w:eastAsia="Times New Roman" w:hAnsi="Times New Roman" w:cs="Times New Roman"/>
          <w:sz w:val="24"/>
          <w:szCs w:val="24"/>
        </w:rPr>
        <w:t xml:space="preserve">he </w:t>
      </w:r>
      <w:r w:rsidR="00D35A17" w:rsidRPr="00346317">
        <w:rPr>
          <w:rFonts w:ascii="Times New Roman" w:eastAsia="Times New Roman" w:hAnsi="Times New Roman" w:cs="Times New Roman"/>
          <w:sz w:val="24"/>
          <w:szCs w:val="24"/>
        </w:rPr>
        <w:t xml:space="preserve">R² </w:t>
      </w:r>
      <w:r w:rsidR="00DE164E" w:rsidRPr="00346317">
        <w:rPr>
          <w:rFonts w:ascii="Times New Roman" w:eastAsia="Times New Roman" w:hAnsi="Times New Roman" w:cs="Times New Roman"/>
          <w:sz w:val="24"/>
          <w:szCs w:val="24"/>
        </w:rPr>
        <w:t xml:space="preserve">cut-off of 0.45 </w:t>
      </w:r>
      <w:r w:rsidR="006C2C64">
        <w:rPr>
          <w:rFonts w:ascii="Times New Roman" w:eastAsia="Times New Roman" w:hAnsi="Times New Roman" w:cs="Times New Roman"/>
          <w:sz w:val="24"/>
          <w:szCs w:val="24"/>
        </w:rPr>
        <w:t xml:space="preserve">(referring to </w:t>
      </w:r>
      <w:r w:rsidR="005112C4">
        <w:rPr>
          <w:rFonts w:ascii="Times New Roman" w:eastAsia="Times New Roman" w:hAnsi="Times New Roman" w:cs="Times New Roman"/>
          <w:sz w:val="24"/>
          <w:szCs w:val="24"/>
        </w:rPr>
        <w:t xml:space="preserve">the </w:t>
      </w:r>
      <w:r w:rsidR="006C2C64">
        <w:rPr>
          <w:rFonts w:ascii="Times New Roman" w:eastAsia="Times New Roman" w:hAnsi="Times New Roman" w:cs="Times New Roman"/>
          <w:sz w:val="24"/>
          <w:szCs w:val="24"/>
        </w:rPr>
        <w:t xml:space="preserve">R² value of 0.43 between rs174602 and rs174593 in the LD Block) </w:t>
      </w:r>
      <w:r w:rsidR="00346317">
        <w:rPr>
          <w:rFonts w:ascii="Times New Roman" w:eastAsia="Times New Roman" w:hAnsi="Times New Roman" w:cs="Times New Roman"/>
          <w:sz w:val="24"/>
          <w:szCs w:val="24"/>
        </w:rPr>
        <w:t>is</w:t>
      </w:r>
      <w:r w:rsidR="00DE164E" w:rsidRPr="00346317">
        <w:rPr>
          <w:rFonts w:ascii="Times New Roman" w:eastAsia="Times New Roman" w:hAnsi="Times New Roman" w:cs="Times New Roman"/>
          <w:sz w:val="24"/>
          <w:szCs w:val="24"/>
        </w:rPr>
        <w:t xml:space="preserve"> data-driven based on the LD-plot of 143 SNPs associated with D6D in our data</w:t>
      </w:r>
      <w:r w:rsidR="00346317">
        <w:rPr>
          <w:rFonts w:ascii="Times New Roman" w:eastAsia="Times New Roman" w:hAnsi="Times New Roman" w:cs="Times New Roman"/>
          <w:sz w:val="24"/>
          <w:szCs w:val="24"/>
        </w:rPr>
        <w:t>.</w:t>
      </w:r>
      <w:r w:rsidR="005610D5" w:rsidRPr="00346317">
        <w:rPr>
          <w:rFonts w:ascii="Times New Roman" w:eastAsia="Times New Roman" w:hAnsi="Times New Roman" w:cs="Times New Roman"/>
          <w:sz w:val="24"/>
          <w:szCs w:val="24"/>
        </w:rPr>
        <w:t xml:space="preserve"> </w:t>
      </w:r>
      <w:r w:rsidR="006C2C64">
        <w:rPr>
          <w:rFonts w:ascii="Times New Roman" w:eastAsia="Times New Roman" w:hAnsi="Times New Roman" w:cs="Times New Roman"/>
          <w:sz w:val="24"/>
          <w:szCs w:val="24"/>
        </w:rPr>
        <w:t>E</w:t>
      </w:r>
      <w:r w:rsidR="005610D5" w:rsidRPr="00346317">
        <w:rPr>
          <w:rFonts w:ascii="Times New Roman" w:eastAsia="Times New Roman" w:hAnsi="Times New Roman" w:cs="Times New Roman"/>
          <w:sz w:val="24"/>
          <w:szCs w:val="24"/>
        </w:rPr>
        <w:t>xcluding one of those instruments</w:t>
      </w:r>
      <w:r w:rsidR="006C2C64">
        <w:rPr>
          <w:rFonts w:ascii="Times New Roman" w:eastAsia="Times New Roman" w:hAnsi="Times New Roman" w:cs="Times New Roman"/>
          <w:sz w:val="24"/>
          <w:szCs w:val="24"/>
        </w:rPr>
        <w:t xml:space="preserve"> (</w:t>
      </w:r>
      <w:r w:rsidR="006C2C64">
        <w:rPr>
          <w:rFonts w:ascii="Times New Roman" w:eastAsia="Times New Roman" w:hAnsi="Times New Roman" w:cs="Times New Roman"/>
          <w:sz w:val="24"/>
          <w:szCs w:val="24"/>
        </w:rPr>
        <w:t>rs174602</w:t>
      </w:r>
      <w:r w:rsidR="006C2C64">
        <w:rPr>
          <w:rFonts w:ascii="Times New Roman" w:eastAsia="Times New Roman" w:hAnsi="Times New Roman" w:cs="Times New Roman"/>
          <w:sz w:val="24"/>
          <w:szCs w:val="24"/>
        </w:rPr>
        <w:t>)</w:t>
      </w:r>
      <w:r w:rsidR="005610D5" w:rsidRPr="00346317">
        <w:rPr>
          <w:rFonts w:ascii="Times New Roman" w:eastAsia="Times New Roman" w:hAnsi="Times New Roman" w:cs="Times New Roman"/>
          <w:sz w:val="24"/>
          <w:szCs w:val="24"/>
        </w:rPr>
        <w:t xml:space="preserve"> based on GTEX data further reduced the cut-off to </w:t>
      </w:r>
      <w:r w:rsidR="000C67CB" w:rsidRPr="00346317">
        <w:rPr>
          <w:rFonts w:ascii="Times New Roman" w:eastAsia="Times New Roman" w:hAnsi="Times New Roman" w:cs="Times New Roman"/>
          <w:sz w:val="24"/>
          <w:szCs w:val="24"/>
        </w:rPr>
        <w:t>R</w:t>
      </w:r>
      <w:r w:rsidR="005610D5" w:rsidRPr="00346317">
        <w:rPr>
          <w:rFonts w:ascii="Times New Roman" w:eastAsia="Times New Roman" w:hAnsi="Times New Roman" w:cs="Times New Roman"/>
          <w:sz w:val="24"/>
          <w:szCs w:val="24"/>
        </w:rPr>
        <w:t>²&lt;0.</w:t>
      </w:r>
      <w:r w:rsidR="005F12B8">
        <w:rPr>
          <w:rFonts w:ascii="Times New Roman" w:eastAsia="Times New Roman" w:hAnsi="Times New Roman" w:cs="Times New Roman"/>
          <w:sz w:val="24"/>
          <w:szCs w:val="24"/>
        </w:rPr>
        <w:t>31 (</w:t>
      </w:r>
      <w:r w:rsidR="005F12B8" w:rsidRPr="005F12B8">
        <w:rPr>
          <w:rFonts w:ascii="Times New Roman" w:eastAsia="Times New Roman" w:hAnsi="Times New Roman" w:cs="Times New Roman"/>
          <w:sz w:val="24"/>
          <w:szCs w:val="24"/>
        </w:rPr>
        <w:t xml:space="preserve">LD between </w:t>
      </w:r>
      <w:r w:rsidR="005F12B8" w:rsidRPr="005F12B8">
        <w:rPr>
          <w:rFonts w:ascii="Times New Roman" w:hAnsi="Times New Roman" w:cs="Times New Roman"/>
          <w:sz w:val="24"/>
          <w:szCs w:val="24"/>
        </w:rPr>
        <w:t>rs7118175</w:t>
      </w:r>
      <w:r w:rsidR="005F12B8" w:rsidRPr="005F12B8">
        <w:rPr>
          <w:rFonts w:ascii="Times New Roman" w:hAnsi="Times New Roman" w:cs="Times New Roman"/>
          <w:sz w:val="24"/>
          <w:szCs w:val="24"/>
        </w:rPr>
        <w:t xml:space="preserve"> and rs2727263 in </w:t>
      </w:r>
      <w:r w:rsidR="005F12B8" w:rsidRPr="005F12B8">
        <w:rPr>
          <w:rFonts w:ascii="Times New Roman" w:hAnsi="Times New Roman" w:cs="Times New Roman"/>
          <w:i/>
          <w:sz w:val="24"/>
          <w:szCs w:val="24"/>
        </w:rPr>
        <w:t>FADS1</w:t>
      </w:r>
      <w:r w:rsidR="005F12B8" w:rsidRPr="005F12B8">
        <w:rPr>
          <w:rFonts w:ascii="Times New Roman" w:hAnsi="Times New Roman" w:cs="Times New Roman"/>
          <w:sz w:val="24"/>
          <w:szCs w:val="24"/>
        </w:rPr>
        <w:t>-</w:t>
      </w:r>
      <w:r w:rsidR="005F12B8" w:rsidRPr="005F12B8">
        <w:rPr>
          <w:rFonts w:ascii="Times New Roman" w:hAnsi="Times New Roman" w:cs="Times New Roman"/>
          <w:i/>
          <w:sz w:val="24"/>
          <w:szCs w:val="24"/>
        </w:rPr>
        <w:t>FADS2</w:t>
      </w:r>
      <w:r w:rsidR="005F12B8" w:rsidRPr="005F12B8">
        <w:rPr>
          <w:rFonts w:ascii="Times New Roman" w:hAnsi="Times New Roman" w:cs="Times New Roman"/>
          <w:sz w:val="24"/>
          <w:szCs w:val="24"/>
        </w:rPr>
        <w:t>-LD-Block</w:t>
      </w:r>
      <w:r w:rsidR="005F12B8" w:rsidRPr="005F12B8">
        <w:rPr>
          <w:rFonts w:ascii="Times New Roman" w:eastAsia="Times New Roman" w:hAnsi="Times New Roman" w:cs="Times New Roman"/>
          <w:sz w:val="24"/>
          <w:szCs w:val="24"/>
        </w:rPr>
        <w:t>)</w:t>
      </w:r>
      <w:r w:rsidR="005610D5" w:rsidRPr="00346317">
        <w:rPr>
          <w:rFonts w:ascii="Times New Roman" w:eastAsia="Times New Roman" w:hAnsi="Times New Roman" w:cs="Times New Roman"/>
          <w:sz w:val="24"/>
          <w:szCs w:val="24"/>
        </w:rPr>
        <w:t xml:space="preserve"> and did not change the results (</w:t>
      </w:r>
      <w:r w:rsidR="005610D5" w:rsidRPr="00346317">
        <w:rPr>
          <w:rFonts w:ascii="Times New Roman" w:hAnsi="Times New Roman" w:cs="Times New Roman"/>
          <w:sz w:val="24"/>
          <w:szCs w:val="24"/>
        </w:rPr>
        <w:t>Supplemental Table 10</w:t>
      </w:r>
      <w:r w:rsidR="005610D5" w:rsidRPr="00346317">
        <w:rPr>
          <w:rFonts w:ascii="Times New Roman" w:eastAsia="Times New Roman" w:hAnsi="Times New Roman" w:cs="Times New Roman"/>
          <w:sz w:val="24"/>
          <w:szCs w:val="24"/>
        </w:rPr>
        <w:t>).</w:t>
      </w:r>
    </w:p>
    <w:p w:rsidR="008310DA" w:rsidRPr="00D36EDD" w:rsidRDefault="008310DA" w:rsidP="008310DA">
      <w:pPr>
        <w:spacing w:before="100" w:beforeAutospacing="1" w:after="100" w:afterAutospacing="1" w:line="240" w:lineRule="auto"/>
        <w:ind w:left="720"/>
        <w:rPr>
          <w:rFonts w:ascii="Times New Roman" w:eastAsia="Times New Roman" w:hAnsi="Times New Roman" w:cs="Times New Roman"/>
          <w:sz w:val="24"/>
          <w:szCs w:val="24"/>
        </w:rPr>
      </w:pPr>
    </w:p>
    <w:p w:rsidR="00956466" w:rsidRPr="00D36EDD" w:rsidRDefault="00956466" w:rsidP="009564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I am not convinced that the main conclusion of this work is that D6D, but not D5D, is causally linked to cardiometabolic traits. Based on the univariable MR analysis we could say that about both desaturases, although for D5D and CAD there was some evidence of directional pleiotropy. The multivariable MR only showed evidence of a causal effect of D5D on CAD, which was weakened by outlier exclusions, yet it remained positive. I would not put a lot of emphasis on the contribution of the newly discovered genome-wide hits. While it is true that there is high LD in the FADS region that makes it difficult to isolate the different signals, the authors also reported that the multivariable MR accounted for the correlation structure of the ten FADS variants. </w:t>
      </w:r>
      <w:proofErr w:type="gramStart"/>
      <w:r w:rsidRPr="00D36EDD">
        <w:rPr>
          <w:rFonts w:ascii="Times New Roman" w:eastAsia="Times New Roman" w:hAnsi="Times New Roman" w:cs="Times New Roman"/>
          <w:sz w:val="24"/>
          <w:szCs w:val="24"/>
        </w:rPr>
        <w:t>So</w:t>
      </w:r>
      <w:proofErr w:type="gramEnd"/>
      <w:r w:rsidRPr="00D36EDD">
        <w:rPr>
          <w:rFonts w:ascii="Times New Roman" w:eastAsia="Times New Roman" w:hAnsi="Times New Roman" w:cs="Times New Roman"/>
          <w:sz w:val="24"/>
          <w:szCs w:val="24"/>
        </w:rPr>
        <w:t xml:space="preserve"> it seems to me that the most interesting result is that of D5D and CAD.</w:t>
      </w:r>
    </w:p>
    <w:p w:rsidR="0046316E" w:rsidRPr="00D36EDD" w:rsidRDefault="0046316E" w:rsidP="0046316E">
      <w:pPr>
        <w:spacing w:before="100" w:beforeAutospacing="1" w:after="100" w:afterAutospacing="1" w:line="240" w:lineRule="auto"/>
        <w:ind w:left="720"/>
        <w:rPr>
          <w:rFonts w:ascii="Times New Roman" w:eastAsia="Times New Roman" w:hAnsi="Times New Roman" w:cs="Times New Roman"/>
          <w:sz w:val="24"/>
          <w:szCs w:val="24"/>
        </w:rPr>
      </w:pPr>
    </w:p>
    <w:p w:rsidR="0046316E" w:rsidRPr="008E19E4" w:rsidRDefault="0046316E" w:rsidP="0046316E">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Response</w:t>
      </w:r>
      <w:r w:rsidRPr="008E19E4">
        <w:rPr>
          <w:rFonts w:ascii="Times New Roman" w:eastAsia="Times New Roman" w:hAnsi="Times New Roman" w:cs="Times New Roman"/>
          <w:sz w:val="24"/>
          <w:szCs w:val="24"/>
        </w:rPr>
        <w:t xml:space="preserve">: </w:t>
      </w:r>
      <w:r w:rsidR="007C21FC" w:rsidRPr="008E19E4">
        <w:rPr>
          <w:rFonts w:ascii="Times New Roman" w:eastAsia="Times New Roman" w:hAnsi="Times New Roman" w:cs="Times New Roman"/>
          <w:sz w:val="24"/>
          <w:szCs w:val="24"/>
        </w:rPr>
        <w:t>We agree that we find causal associations for both desaturases within the univariable MR and also indication for that with the MVMR. Although we considered the LD-structure between the instruments within the</w:t>
      </w:r>
      <w:r w:rsidR="002C463F">
        <w:rPr>
          <w:rFonts w:ascii="Times New Roman" w:eastAsia="Times New Roman" w:hAnsi="Times New Roman" w:cs="Times New Roman"/>
          <w:sz w:val="24"/>
          <w:szCs w:val="24"/>
        </w:rPr>
        <w:t>se</w:t>
      </w:r>
      <w:r w:rsidR="007C21FC" w:rsidRPr="008E19E4">
        <w:rPr>
          <w:rFonts w:ascii="Times New Roman" w:eastAsia="Times New Roman" w:hAnsi="Times New Roman" w:cs="Times New Roman"/>
          <w:sz w:val="24"/>
          <w:szCs w:val="24"/>
        </w:rPr>
        <w:t xml:space="preserve"> analyses, we did not consider confounding by LD which cannot be excluded for D5D. </w:t>
      </w:r>
      <w:r w:rsidR="008E19E4" w:rsidRPr="008E19E4">
        <w:rPr>
          <w:rFonts w:ascii="Times New Roman" w:eastAsia="Times New Roman" w:hAnsi="Times New Roman" w:cs="Times New Roman"/>
          <w:sz w:val="24"/>
          <w:szCs w:val="24"/>
        </w:rPr>
        <w:t>We addressed this issue in our final analysis</w:t>
      </w:r>
      <w:r w:rsidR="002C463F">
        <w:rPr>
          <w:rFonts w:ascii="Times New Roman" w:eastAsia="Times New Roman" w:hAnsi="Times New Roman" w:cs="Times New Roman"/>
          <w:sz w:val="24"/>
          <w:szCs w:val="24"/>
        </w:rPr>
        <w:t xml:space="preserve"> (Table 3)</w:t>
      </w:r>
      <w:r w:rsidR="008E19E4" w:rsidRPr="008E19E4">
        <w:rPr>
          <w:rFonts w:ascii="Times New Roman" w:eastAsia="Times New Roman" w:hAnsi="Times New Roman" w:cs="Times New Roman"/>
          <w:sz w:val="24"/>
          <w:szCs w:val="24"/>
        </w:rPr>
        <w:t>, by excluding specific instruments. Still, this approach has limitations which we discussed in the manuscript</w:t>
      </w:r>
      <w:r w:rsidR="002C463F">
        <w:rPr>
          <w:rFonts w:ascii="Times New Roman" w:eastAsia="Times New Roman" w:hAnsi="Times New Roman" w:cs="Times New Roman"/>
          <w:sz w:val="24"/>
          <w:szCs w:val="24"/>
        </w:rPr>
        <w:t xml:space="preserve"> (line 410)</w:t>
      </w:r>
      <w:r w:rsidR="008E19E4" w:rsidRPr="008E19E4">
        <w:rPr>
          <w:rFonts w:ascii="Times New Roman" w:eastAsia="Times New Roman" w:hAnsi="Times New Roman" w:cs="Times New Roman"/>
          <w:sz w:val="24"/>
          <w:szCs w:val="24"/>
        </w:rPr>
        <w:t xml:space="preserve">. </w:t>
      </w:r>
      <w:r w:rsidR="0082251C" w:rsidRPr="008E19E4">
        <w:rPr>
          <w:rFonts w:ascii="Times New Roman" w:eastAsia="Times New Roman" w:hAnsi="Times New Roman" w:cs="Times New Roman"/>
          <w:sz w:val="24"/>
          <w:szCs w:val="24"/>
        </w:rPr>
        <w:t>W</w:t>
      </w:r>
      <w:r w:rsidR="007C21FC" w:rsidRPr="008E19E4">
        <w:rPr>
          <w:rFonts w:ascii="Times New Roman" w:eastAsia="Times New Roman" w:hAnsi="Times New Roman" w:cs="Times New Roman"/>
          <w:sz w:val="24"/>
          <w:szCs w:val="24"/>
        </w:rPr>
        <w:t xml:space="preserve">e modified our conclusion in the sense that we </w:t>
      </w:r>
      <w:r w:rsidR="002C463F">
        <w:rPr>
          <w:rFonts w:ascii="Times New Roman" w:eastAsia="Times New Roman" w:hAnsi="Times New Roman" w:cs="Times New Roman"/>
          <w:sz w:val="24"/>
          <w:szCs w:val="24"/>
        </w:rPr>
        <w:t xml:space="preserve">have indication for causal effects for D5D but </w:t>
      </w:r>
      <w:r w:rsidR="007C21FC" w:rsidRPr="008E19E4">
        <w:rPr>
          <w:rFonts w:ascii="Times New Roman" w:eastAsia="Times New Roman" w:hAnsi="Times New Roman" w:cs="Times New Roman"/>
          <w:sz w:val="24"/>
          <w:szCs w:val="24"/>
        </w:rPr>
        <w:t xml:space="preserve">cannot rule out </w:t>
      </w:r>
      <w:r w:rsidR="002C463F">
        <w:rPr>
          <w:rFonts w:ascii="Times New Roman" w:eastAsia="Times New Roman" w:hAnsi="Times New Roman" w:cs="Times New Roman"/>
          <w:sz w:val="24"/>
          <w:szCs w:val="24"/>
        </w:rPr>
        <w:t>confounding by LD</w:t>
      </w:r>
      <w:r w:rsidR="007C21FC" w:rsidRPr="008E19E4">
        <w:rPr>
          <w:rFonts w:ascii="Times New Roman" w:eastAsia="Times New Roman" w:hAnsi="Times New Roman" w:cs="Times New Roman"/>
          <w:sz w:val="24"/>
          <w:szCs w:val="24"/>
        </w:rPr>
        <w:t>.</w:t>
      </w:r>
    </w:p>
    <w:p w:rsidR="00956466" w:rsidRPr="00D36EDD" w:rsidRDefault="00956466" w:rsidP="00956466">
      <w:pPr>
        <w:spacing w:before="100" w:beforeAutospacing="1" w:after="100" w:afterAutospacing="1" w:line="240" w:lineRule="auto"/>
        <w:rPr>
          <w:rFonts w:ascii="Times New Roman" w:eastAsia="Times New Roman" w:hAnsi="Times New Roman" w:cs="Times New Roman"/>
          <w:sz w:val="24"/>
          <w:szCs w:val="24"/>
        </w:rPr>
      </w:pPr>
    </w:p>
    <w:p w:rsidR="00956466" w:rsidRPr="00D36EDD"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Minor comments</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2, line 52: define CHD.</w:t>
      </w:r>
    </w:p>
    <w:p w:rsidR="002A7CB5" w:rsidRPr="00D36EDD" w:rsidRDefault="002A7CB5" w:rsidP="002A7CB5">
      <w:pPr>
        <w:spacing w:before="100" w:beforeAutospacing="1" w:after="100" w:afterAutospacing="1" w:line="240" w:lineRule="auto"/>
        <w:ind w:left="720"/>
        <w:rPr>
          <w:rFonts w:ascii="Times New Roman" w:eastAsia="Times New Roman" w:hAnsi="Times New Roman" w:cs="Times New Roman"/>
          <w:sz w:val="24"/>
          <w:szCs w:val="24"/>
        </w:rPr>
      </w:pPr>
      <w:r w:rsidRPr="00D36EDD">
        <w:rPr>
          <w:rFonts w:ascii="Times New Roman" w:eastAsia="Times New Roman" w:hAnsi="Times New Roman" w:cs="Times New Roman"/>
          <w:b/>
          <w:sz w:val="24"/>
          <w:szCs w:val="24"/>
        </w:rPr>
        <w:sym w:font="Wingdings" w:char="F0E0"/>
      </w:r>
      <w:r w:rsidR="00D35A17"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2, line 57: FADS1 and FADS2 should be in italics throughout the manuscript.</w:t>
      </w:r>
    </w:p>
    <w:p w:rsidR="002A7CB5" w:rsidRPr="00D36EDD" w:rsidRDefault="002A7CB5" w:rsidP="002A7CB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lastRenderedPageBreak/>
        <w:sym w:font="Wingdings" w:char="F0E0"/>
      </w:r>
      <w:r w:rsidR="00D35A17"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w:t>
      </w:r>
      <w:r w:rsidR="000F30D6" w:rsidRPr="00D36EDD">
        <w:rPr>
          <w:rFonts w:ascii="Times New Roman" w:eastAsia="Times New Roman" w:hAnsi="Times New Roman" w:cs="Times New Roman"/>
          <w:sz w:val="24"/>
          <w:szCs w:val="24"/>
        </w:rPr>
        <w:t xml:space="preserve"> This was the case in the original submitted version of our manuscript, but was obviously changed, when the text was converted to the Nutrients Word template. We corrected the formatting</w:t>
      </w:r>
      <w:r w:rsidR="004A177E" w:rsidRPr="00D36EDD">
        <w:rPr>
          <w:rFonts w:ascii="Times New Roman" w:eastAsia="Times New Roman" w:hAnsi="Times New Roman" w:cs="Times New Roman"/>
          <w:sz w:val="24"/>
          <w:szCs w:val="24"/>
        </w:rPr>
        <w:t xml:space="preserve"> throughout the manuscript</w:t>
      </w:r>
      <w:r w:rsidR="000F30D6" w:rsidRPr="00D36EDD">
        <w:rPr>
          <w:rFonts w:ascii="Times New Roman" w:eastAsia="Times New Roman" w:hAnsi="Times New Roman" w:cs="Times New Roman"/>
          <w:sz w:val="24"/>
          <w:szCs w:val="24"/>
        </w:rPr>
        <w:t>.</w:t>
      </w:r>
    </w:p>
    <w:p w:rsidR="00956466" w:rsidRPr="002C463F"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 xml:space="preserve">page 3, line 98: </w:t>
      </w:r>
      <w:r w:rsidRPr="002C463F">
        <w:rPr>
          <w:rFonts w:ascii="Times New Roman" w:eastAsia="Times New Roman" w:hAnsi="Times New Roman" w:cs="Times New Roman"/>
          <w:sz w:val="24"/>
          <w:szCs w:val="24"/>
        </w:rPr>
        <w:t>explain SOFT CAD.</w:t>
      </w:r>
    </w:p>
    <w:p w:rsidR="002A7CB5" w:rsidRPr="002C463F" w:rsidRDefault="002A7CB5" w:rsidP="002A7CB5">
      <w:pPr>
        <w:pStyle w:val="Listenabsatz"/>
        <w:spacing w:before="100" w:beforeAutospacing="1" w:after="100" w:afterAutospacing="1" w:line="240" w:lineRule="auto"/>
        <w:rPr>
          <w:rFonts w:ascii="Times New Roman" w:eastAsia="Times New Roman" w:hAnsi="Times New Roman" w:cs="Times New Roman"/>
          <w:sz w:val="24"/>
          <w:szCs w:val="24"/>
        </w:rPr>
      </w:pPr>
      <w:r w:rsidRPr="002C463F">
        <w:rPr>
          <w:rFonts w:ascii="Times New Roman" w:hAnsi="Times New Roman" w:cs="Times New Roman"/>
          <w:b/>
          <w:sz w:val="24"/>
          <w:szCs w:val="24"/>
        </w:rPr>
        <w:sym w:font="Wingdings" w:char="F0E0"/>
      </w:r>
      <w:r w:rsidR="00D36EDD" w:rsidRPr="002C463F">
        <w:rPr>
          <w:rFonts w:ascii="Times New Roman" w:hAnsi="Times New Roman" w:cs="Times New Roman"/>
          <w:sz w:val="24"/>
          <w:szCs w:val="24"/>
        </w:rPr>
        <w:t xml:space="preserve"> </w:t>
      </w:r>
      <w:r w:rsidRPr="002C463F">
        <w:rPr>
          <w:rFonts w:ascii="Times New Roman" w:eastAsia="Times New Roman" w:hAnsi="Times New Roman" w:cs="Times New Roman"/>
          <w:sz w:val="24"/>
          <w:szCs w:val="24"/>
        </w:rPr>
        <w:t>Response: Done</w:t>
      </w:r>
      <w:r w:rsidR="00A937E3" w:rsidRPr="002C463F">
        <w:rPr>
          <w:rFonts w:ascii="Times New Roman" w:eastAsia="Times New Roman" w:hAnsi="Times New Roman" w:cs="Times New Roman"/>
          <w:sz w:val="24"/>
          <w:szCs w:val="24"/>
        </w:rPr>
        <w:t xml:space="preserve"> (line 100)</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3, line 114: explain “divergent ancestry” (presumably non-European).</w:t>
      </w:r>
    </w:p>
    <w:p w:rsidR="002A7CB5" w:rsidRPr="00D36EDD" w:rsidRDefault="002A7CB5" w:rsidP="002A7CB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r w:rsidR="00A937E3" w:rsidRPr="00D36EDD">
        <w:rPr>
          <w:rFonts w:ascii="Times New Roman" w:eastAsia="Times New Roman" w:hAnsi="Times New Roman" w:cs="Times New Roman"/>
          <w:sz w:val="24"/>
          <w:szCs w:val="24"/>
        </w:rPr>
        <w:t xml:space="preserve"> (line 116)</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4, lines 124 and 126: start sentences spelling out the numbers.</w:t>
      </w:r>
    </w:p>
    <w:p w:rsidR="00CA01B5" w:rsidRPr="00D36EDD" w:rsidRDefault="00CA01B5" w:rsidP="00CA01B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4, lines 128-129: define AA, GLA and LA.</w:t>
      </w:r>
    </w:p>
    <w:p w:rsidR="00CA01B5" w:rsidRPr="00D36EDD" w:rsidRDefault="00CA01B5" w:rsidP="00CA01B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4, lines 134-136: sentence is confusing, please rephrase.</w:t>
      </w:r>
    </w:p>
    <w:p w:rsidR="00D73B05" w:rsidRPr="00D36EDD" w:rsidRDefault="00D73B05" w:rsidP="00D73B0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Sentence was rephrased.</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4, line 139: “minor” allele frequency.</w:t>
      </w:r>
    </w:p>
    <w:p w:rsidR="00D73B05" w:rsidRPr="00D36EDD" w:rsidRDefault="00D73B05" w:rsidP="00D73B0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5, line 165: 2.96x10</w:t>
      </w:r>
      <w:r w:rsidRPr="00D36EDD">
        <w:rPr>
          <w:rFonts w:ascii="Times New Roman" w:eastAsia="Times New Roman" w:hAnsi="Times New Roman" w:cs="Times New Roman"/>
          <w:sz w:val="24"/>
          <w:szCs w:val="24"/>
          <w:vertAlign w:val="superscript"/>
        </w:rPr>
        <w:t>-4</w:t>
      </w:r>
      <w:r w:rsidRPr="00D36EDD">
        <w:rPr>
          <w:rFonts w:ascii="Times New Roman" w:eastAsia="Times New Roman" w:hAnsi="Times New Roman" w:cs="Times New Roman"/>
          <w:sz w:val="24"/>
          <w:szCs w:val="24"/>
        </w:rPr>
        <w:t>.</w:t>
      </w:r>
    </w:p>
    <w:p w:rsidR="003978D5" w:rsidRPr="00D36EDD" w:rsidRDefault="003978D5" w:rsidP="003978D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5, line 186: write LD R</w:t>
      </w:r>
      <w:r w:rsidRPr="00D36EDD">
        <w:rPr>
          <w:rFonts w:ascii="Times New Roman" w:eastAsia="Times New Roman" w:hAnsi="Times New Roman" w:cs="Times New Roman"/>
          <w:sz w:val="24"/>
          <w:szCs w:val="24"/>
          <w:vertAlign w:val="superscript"/>
        </w:rPr>
        <w:t>2</w:t>
      </w:r>
      <w:r w:rsidRPr="00D36EDD">
        <w:rPr>
          <w:rFonts w:ascii="Times New Roman" w:eastAsia="Times New Roman" w:hAnsi="Times New Roman" w:cs="Times New Roman"/>
          <w:sz w:val="24"/>
          <w:szCs w:val="24"/>
        </w:rPr>
        <w:t xml:space="preserve"> consistently (either always with R or with r).</w:t>
      </w:r>
    </w:p>
    <w:p w:rsidR="003978D5" w:rsidRPr="00D36EDD" w:rsidRDefault="003978D5" w:rsidP="003978D5">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6, lines 202-203: should be Supplementary Table 1.</w:t>
      </w:r>
    </w:p>
    <w:p w:rsidR="0032012B" w:rsidRPr="00D36EDD" w:rsidRDefault="0032012B" w:rsidP="0032012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Supplementary Table 1 shows the D6D instruments and Supplementary Table 2 shows the D5D instruments.</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8, lines 267-268: for D6D report OR for FADS instruments only, same as is being done for D5D.</w:t>
      </w:r>
    </w:p>
    <w:p w:rsidR="0032012B" w:rsidRPr="00D36EDD" w:rsidRDefault="0032012B" w:rsidP="0032012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page 8, line 275: “lost significance” does not sound right. In general, I would not focus too much on significance.</w:t>
      </w:r>
    </w:p>
    <w:p w:rsidR="003C5BA3" w:rsidRPr="00D36EDD" w:rsidRDefault="003C5BA3" w:rsidP="003C5BA3">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We deleted this phrase.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lastRenderedPageBreak/>
        <w:t>page 11, line 357: eicosanoids.</w:t>
      </w:r>
    </w:p>
    <w:p w:rsidR="003C5BA3" w:rsidRPr="00D36EDD" w:rsidRDefault="003C5BA3" w:rsidP="003C5BA3">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Table 3: please show the MR-Egger intercept estimates and p-values as well.</w:t>
      </w:r>
    </w:p>
    <w:p w:rsidR="003B5A6B" w:rsidRPr="00D36EDD" w:rsidRDefault="003B5A6B" w:rsidP="003B5A6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r w:rsidR="00A937E3" w:rsidRPr="00D36EDD">
        <w:rPr>
          <w:rFonts w:ascii="Times New Roman" w:eastAsia="Times New Roman" w:hAnsi="Times New Roman" w:cs="Times New Roman"/>
          <w:sz w:val="24"/>
          <w:szCs w:val="24"/>
        </w:rPr>
        <w:t xml:space="preserve"> (Table 3)</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Supplementary Tables 1 &amp; 2: clarify that EAF is %.</w:t>
      </w:r>
    </w:p>
    <w:p w:rsidR="003B5A6B" w:rsidRPr="00D36EDD" w:rsidRDefault="003B5A6B" w:rsidP="003B5A6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Supplementary Table 2: rs61897792 is not genome-wide significant according to the cut-off reported in Methods.</w:t>
      </w:r>
    </w:p>
    <w:p w:rsidR="003B5A6B" w:rsidRPr="00D36EDD" w:rsidRDefault="003B5A6B" w:rsidP="003B5A6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Yes, you are right. We changed the table accordingly.</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eastAsia="Times New Roman" w:hAnsi="Times New Roman" w:cs="Times New Roman"/>
          <w:sz w:val="24"/>
          <w:szCs w:val="24"/>
        </w:rPr>
        <w:t>Supplementary Figure 2: it should say the horizontal red line and the horizontal blue line and not the vertical.</w:t>
      </w:r>
    </w:p>
    <w:p w:rsidR="0032012B" w:rsidRPr="00D36EDD" w:rsidRDefault="0032012B" w:rsidP="0032012B">
      <w:pPr>
        <w:pStyle w:val="Listenabsatz"/>
        <w:spacing w:before="100" w:beforeAutospacing="1" w:after="100" w:afterAutospacing="1" w:line="240" w:lineRule="auto"/>
        <w:rPr>
          <w:rFonts w:ascii="Times New Roman" w:eastAsia="Times New Roman" w:hAnsi="Times New Roman" w:cs="Times New Roman"/>
          <w:sz w:val="24"/>
          <w:szCs w:val="24"/>
        </w:rPr>
      </w:pPr>
      <w:r w:rsidRPr="00D36EDD">
        <w:rPr>
          <w:rFonts w:ascii="Times New Roman" w:hAnsi="Times New Roman" w:cs="Times New Roman"/>
          <w:b/>
          <w:sz w:val="24"/>
          <w:szCs w:val="24"/>
        </w:rPr>
        <w:sym w:font="Wingdings" w:char="F0E0"/>
      </w:r>
      <w:r w:rsidR="00D36EDD" w:rsidRPr="00D36EDD">
        <w:rPr>
          <w:rFonts w:ascii="Times New Roman" w:eastAsia="Times New Roman" w:hAnsi="Times New Roman" w:cs="Times New Roman"/>
          <w:sz w:val="24"/>
          <w:szCs w:val="24"/>
        </w:rPr>
        <w:t xml:space="preserve"> </w:t>
      </w:r>
      <w:r w:rsidRPr="00D36EDD">
        <w:rPr>
          <w:rFonts w:ascii="Times New Roman" w:eastAsia="Times New Roman" w:hAnsi="Times New Roman" w:cs="Times New Roman"/>
          <w:sz w:val="24"/>
          <w:szCs w:val="24"/>
        </w:rPr>
        <w:t>Response: Done</w:t>
      </w:r>
    </w:p>
    <w:p w:rsidR="00956466" w:rsidRPr="00D36EDD" w:rsidRDefault="00956466" w:rsidP="009564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C564F">
        <w:rPr>
          <w:rFonts w:ascii="Times New Roman" w:eastAsia="Times New Roman" w:hAnsi="Times New Roman" w:cs="Times New Roman"/>
          <w:sz w:val="24"/>
          <w:szCs w:val="24"/>
        </w:rPr>
        <w:t>Supplementary Figure 3: Please include in the graphs all the FADS SNPs used, show the extension of FADS1 and FADS2 and report the method used for block definition</w:t>
      </w:r>
      <w:r w:rsidRPr="00D36EDD">
        <w:rPr>
          <w:rFonts w:ascii="Times New Roman" w:eastAsia="Times New Roman" w:hAnsi="Times New Roman" w:cs="Times New Roman"/>
          <w:sz w:val="24"/>
          <w:szCs w:val="24"/>
        </w:rPr>
        <w:t>.</w:t>
      </w:r>
    </w:p>
    <w:p w:rsidR="0088750C" w:rsidRPr="00CC564F" w:rsidRDefault="003B5A6B" w:rsidP="0088750C">
      <w:pPr>
        <w:pStyle w:val="Listenabsatz"/>
        <w:spacing w:before="100" w:beforeAutospacing="1" w:after="100" w:afterAutospacing="1" w:line="240" w:lineRule="auto"/>
        <w:rPr>
          <w:rFonts w:ascii="Times New Roman" w:hAnsi="Times New Roman" w:cs="Times New Roman"/>
          <w:sz w:val="24"/>
          <w:szCs w:val="24"/>
        </w:rPr>
      </w:pPr>
      <w:r w:rsidRPr="00CC564F">
        <w:rPr>
          <w:rFonts w:ascii="Times New Roman" w:hAnsi="Times New Roman" w:cs="Times New Roman"/>
          <w:b/>
          <w:sz w:val="24"/>
          <w:szCs w:val="24"/>
        </w:rPr>
        <w:sym w:font="Wingdings" w:char="F0E0"/>
      </w:r>
      <w:r w:rsidR="00D36EDD" w:rsidRPr="00CC564F">
        <w:rPr>
          <w:rFonts w:ascii="Times New Roman" w:eastAsia="Times New Roman" w:hAnsi="Times New Roman" w:cs="Times New Roman"/>
          <w:sz w:val="24"/>
          <w:szCs w:val="24"/>
        </w:rPr>
        <w:t xml:space="preserve"> </w:t>
      </w:r>
      <w:r w:rsidRPr="00CC564F">
        <w:rPr>
          <w:rFonts w:ascii="Times New Roman" w:eastAsia="Times New Roman" w:hAnsi="Times New Roman" w:cs="Times New Roman"/>
          <w:sz w:val="24"/>
          <w:szCs w:val="24"/>
        </w:rPr>
        <w:t xml:space="preserve">Response: </w:t>
      </w:r>
      <w:r w:rsidR="0088750C" w:rsidRPr="00CC564F">
        <w:rPr>
          <w:rFonts w:ascii="Times New Roman" w:eastAsia="Times New Roman" w:hAnsi="Times New Roman" w:cs="Times New Roman"/>
          <w:sz w:val="24"/>
          <w:szCs w:val="24"/>
        </w:rPr>
        <w:t xml:space="preserve">We changed Supplemental Figure 3 accordingly and added Supplemental Figure 13 </w:t>
      </w:r>
      <w:r w:rsidR="0088750C" w:rsidRPr="00CC564F">
        <w:rPr>
          <w:rFonts w:ascii="Times New Roman" w:hAnsi="Times New Roman" w:cs="Times New Roman"/>
          <w:sz w:val="24"/>
          <w:szCs w:val="24"/>
        </w:rPr>
        <w:t xml:space="preserve">visualizing the degree of linkage disequilibrium between 143 </w:t>
      </w:r>
      <w:r w:rsidR="0088750C" w:rsidRPr="00CC564F">
        <w:rPr>
          <w:rFonts w:ascii="Times New Roman" w:hAnsi="Times New Roman" w:cs="Times New Roman"/>
          <w:sz w:val="24"/>
          <w:szCs w:val="24"/>
          <w:lang w:eastAsia="zh-CN"/>
        </w:rPr>
        <w:t xml:space="preserve">D6D GWAS Hits available within the </w:t>
      </w:r>
      <w:r w:rsidR="0088750C" w:rsidRPr="00CC564F">
        <w:rPr>
          <w:rFonts w:ascii="Times New Roman" w:hAnsi="Times New Roman" w:cs="Times New Roman"/>
          <w:i/>
          <w:sz w:val="24"/>
          <w:szCs w:val="24"/>
          <w:lang w:eastAsia="zh-CN"/>
        </w:rPr>
        <w:t>FADS</w:t>
      </w:r>
      <w:r w:rsidR="0088750C" w:rsidRPr="00CC564F">
        <w:rPr>
          <w:rFonts w:ascii="Times New Roman" w:hAnsi="Times New Roman" w:cs="Times New Roman"/>
          <w:sz w:val="24"/>
          <w:szCs w:val="24"/>
          <w:lang w:eastAsia="zh-CN"/>
        </w:rPr>
        <w:t>-gene region in EPIC-Potsdam</w:t>
      </w:r>
      <w:r w:rsidR="0088750C" w:rsidRPr="00CC564F">
        <w:rPr>
          <w:rFonts w:ascii="Times New Roman" w:hAnsi="Times New Roman" w:cs="Times New Roman"/>
          <w:sz w:val="24"/>
          <w:szCs w:val="24"/>
        </w:rPr>
        <w:t xml:space="preserve"> </w:t>
      </w:r>
      <w:r w:rsidR="003B09F7" w:rsidRPr="00CC564F">
        <w:rPr>
          <w:rFonts w:ascii="Times New Roman" w:hAnsi="Times New Roman" w:cs="Times New Roman"/>
          <w:sz w:val="24"/>
          <w:szCs w:val="24"/>
        </w:rPr>
        <w:t xml:space="preserve">which we used to select </w:t>
      </w:r>
      <w:r w:rsidR="003B09F7" w:rsidRPr="00CC564F">
        <w:rPr>
          <w:rFonts w:ascii="Times New Roman" w:hAnsi="Times New Roman" w:cs="Times New Roman"/>
          <w:i/>
          <w:sz w:val="24"/>
          <w:szCs w:val="24"/>
        </w:rPr>
        <w:t>FADS</w:t>
      </w:r>
      <w:r w:rsidR="00CC564F" w:rsidRPr="00CC564F">
        <w:rPr>
          <w:rFonts w:ascii="Times New Roman" w:hAnsi="Times New Roman" w:cs="Times New Roman"/>
          <w:i/>
          <w:sz w:val="24"/>
          <w:szCs w:val="24"/>
        </w:rPr>
        <w:t>1</w:t>
      </w:r>
      <w:r w:rsidR="00CC564F" w:rsidRPr="00CC564F">
        <w:rPr>
          <w:rFonts w:ascii="Times New Roman" w:hAnsi="Times New Roman" w:cs="Times New Roman"/>
          <w:sz w:val="24"/>
          <w:szCs w:val="24"/>
        </w:rPr>
        <w:t xml:space="preserve">-independent </w:t>
      </w:r>
      <w:r w:rsidR="00CC564F" w:rsidRPr="00CC564F">
        <w:rPr>
          <w:rFonts w:ascii="Times New Roman" w:hAnsi="Times New Roman" w:cs="Times New Roman"/>
          <w:i/>
          <w:sz w:val="24"/>
          <w:szCs w:val="24"/>
        </w:rPr>
        <w:t>FADS2</w:t>
      </w:r>
      <w:r w:rsidR="00CC564F" w:rsidRPr="00CC564F">
        <w:rPr>
          <w:rFonts w:ascii="Times New Roman" w:hAnsi="Times New Roman" w:cs="Times New Roman"/>
          <w:sz w:val="24"/>
          <w:szCs w:val="24"/>
        </w:rPr>
        <w:t xml:space="preserve"> variants.</w:t>
      </w:r>
    </w:p>
    <w:p w:rsidR="003B5A6B" w:rsidRPr="00956466" w:rsidRDefault="003B5A6B" w:rsidP="003B5A6B">
      <w:pPr>
        <w:spacing w:before="100" w:beforeAutospacing="1" w:after="100" w:afterAutospacing="1" w:line="240" w:lineRule="auto"/>
        <w:ind w:left="720"/>
        <w:rPr>
          <w:rFonts w:ascii="Times New Roman" w:eastAsia="Times New Roman" w:hAnsi="Times New Roman" w:cs="Times New Roman"/>
          <w:sz w:val="24"/>
          <w:szCs w:val="24"/>
        </w:rPr>
      </w:pPr>
    </w:p>
    <w:p w:rsidR="00956466" w:rsidRPr="00956466" w:rsidRDefault="00956466">
      <w:pPr>
        <w:rPr>
          <w:rFonts w:ascii="Times New Roman" w:hAnsi="Times New Roman" w:cs="Times New Roman"/>
          <w:sz w:val="24"/>
          <w:szCs w:val="24"/>
        </w:rPr>
      </w:pPr>
    </w:p>
    <w:p w:rsidR="00B05EFE" w:rsidRPr="00D36EDD" w:rsidRDefault="00956466">
      <w:pPr>
        <w:rPr>
          <w:rFonts w:ascii="Times New Roman" w:hAnsi="Times New Roman" w:cs="Times New Roman"/>
          <w:b/>
          <w:sz w:val="24"/>
          <w:szCs w:val="24"/>
          <w:u w:val="single"/>
        </w:rPr>
      </w:pPr>
      <w:r w:rsidRPr="00D36EDD">
        <w:rPr>
          <w:rFonts w:ascii="Times New Roman" w:hAnsi="Times New Roman" w:cs="Times New Roman"/>
          <w:b/>
          <w:sz w:val="24"/>
          <w:szCs w:val="24"/>
          <w:u w:val="single"/>
        </w:rPr>
        <w:t>Reviewer 2:</w:t>
      </w:r>
    </w:p>
    <w:p w:rsidR="00956466" w:rsidRPr="00956466"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 xml:space="preserve">The authors have conducted a well-designed and thorough two-sample Mendelian randomization (MR) analysis to assess the causality of desaturase activity on type 2 diabetes and coronary artery disease. They found that both D6D and D5D were positively associated with T2DM risk, and D6D with CAD risk, by univariable </w:t>
      </w:r>
      <w:proofErr w:type="spellStart"/>
      <w:r w:rsidRPr="00956466">
        <w:rPr>
          <w:rFonts w:ascii="Times New Roman" w:eastAsia="Times New Roman" w:hAnsi="Times New Roman" w:cs="Times New Roman"/>
          <w:sz w:val="24"/>
          <w:szCs w:val="24"/>
        </w:rPr>
        <w:t>MRs.</w:t>
      </w:r>
      <w:proofErr w:type="spellEnd"/>
      <w:r w:rsidRPr="00956466">
        <w:rPr>
          <w:rFonts w:ascii="Times New Roman" w:eastAsia="Times New Roman" w:hAnsi="Times New Roman" w:cs="Times New Roman"/>
          <w:sz w:val="24"/>
          <w:szCs w:val="24"/>
        </w:rPr>
        <w:t xml:space="preserve"> Their multivariable MRs suggested that high D6D cause cardiometabolic conditions and D5D-T2DM correlation come from LD with D5D. The writing is excellent, and the statistical analysis is overall rational. However, I have several comments/suggestions as below:</w:t>
      </w:r>
    </w:p>
    <w:p w:rsidR="00956466" w:rsidRPr="00956466"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 </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As mentioned in Figure 1, current multivariable MR did not consider pleiotropic effects by other pathways. The authors may acknowledge this limitation and consider solution(s) such as using the Causal Analysis Using Summary Effect estimates (CAUSE) approach (PMID: 32451458).</w:t>
      </w:r>
    </w:p>
    <w:p w:rsidR="002505D1" w:rsidRPr="00B85023" w:rsidRDefault="002505D1" w:rsidP="002505D1">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505D1">
        <w:rPr>
          <w:rFonts w:ascii="Times New Roman" w:eastAsia="Times New Roman" w:hAnsi="Times New Roman" w:cs="Times New Roman"/>
          <w:sz w:val="24"/>
          <w:szCs w:val="24"/>
        </w:rPr>
        <w:lastRenderedPageBreak/>
        <w:t xml:space="preserve">Response: </w:t>
      </w:r>
      <w:r w:rsidRPr="00B85023">
        <w:rPr>
          <w:rFonts w:ascii="Times New Roman" w:eastAsia="Times New Roman" w:hAnsi="Times New Roman" w:cs="Times New Roman"/>
          <w:sz w:val="24"/>
          <w:szCs w:val="24"/>
        </w:rPr>
        <w:t xml:space="preserve">Thank you for this </w:t>
      </w:r>
      <w:r w:rsidR="00D36EDD" w:rsidRPr="00B85023">
        <w:rPr>
          <w:rFonts w:ascii="Times New Roman" w:eastAsia="Times New Roman" w:hAnsi="Times New Roman" w:cs="Times New Roman"/>
          <w:sz w:val="24"/>
          <w:szCs w:val="24"/>
        </w:rPr>
        <w:t xml:space="preserve">valuable </w:t>
      </w:r>
      <w:r w:rsidR="00380DE7" w:rsidRPr="00B85023">
        <w:rPr>
          <w:rFonts w:ascii="Times New Roman" w:eastAsia="Times New Roman" w:hAnsi="Times New Roman" w:cs="Times New Roman"/>
          <w:sz w:val="24"/>
          <w:szCs w:val="24"/>
        </w:rPr>
        <w:t>suggestion. We were not aware of this tool.</w:t>
      </w:r>
      <w:r w:rsidR="00D36EDD" w:rsidRPr="00B85023">
        <w:rPr>
          <w:rFonts w:ascii="Times New Roman" w:eastAsia="Times New Roman" w:hAnsi="Times New Roman" w:cs="Times New Roman"/>
          <w:sz w:val="24"/>
          <w:szCs w:val="24"/>
        </w:rPr>
        <w:t xml:space="preserve"> If we apply this method to our data, we receive indication for causal association for both desaturases</w:t>
      </w:r>
      <w:r w:rsidR="00910167" w:rsidRPr="00B85023">
        <w:rPr>
          <w:rFonts w:ascii="Times New Roman" w:eastAsia="Times New Roman" w:hAnsi="Times New Roman" w:cs="Times New Roman"/>
          <w:sz w:val="24"/>
          <w:szCs w:val="24"/>
        </w:rPr>
        <w:t xml:space="preserve"> with</w:t>
      </w:r>
      <w:r w:rsidR="00D36EDD" w:rsidRPr="00B85023">
        <w:rPr>
          <w:rFonts w:ascii="Times New Roman" w:eastAsia="Times New Roman" w:hAnsi="Times New Roman" w:cs="Times New Roman"/>
          <w:sz w:val="24"/>
          <w:szCs w:val="24"/>
        </w:rPr>
        <w:t xml:space="preserve"> T2DM and CAD</w:t>
      </w:r>
      <w:r w:rsidR="00B85023" w:rsidRPr="00B85023">
        <w:rPr>
          <w:rFonts w:ascii="Times New Roman" w:eastAsia="Times New Roman" w:hAnsi="Times New Roman" w:cs="Times New Roman"/>
          <w:sz w:val="24"/>
          <w:szCs w:val="24"/>
        </w:rPr>
        <w:t xml:space="preserve"> (see Supplemental Figures 9-12</w:t>
      </w:r>
      <w:r w:rsidR="002C463F">
        <w:rPr>
          <w:rFonts w:ascii="Times New Roman" w:eastAsia="Times New Roman" w:hAnsi="Times New Roman" w:cs="Times New Roman"/>
          <w:sz w:val="24"/>
          <w:szCs w:val="24"/>
        </w:rPr>
        <w:t xml:space="preserve"> and line 264</w:t>
      </w:r>
      <w:r w:rsidR="00B85023" w:rsidRPr="00B85023">
        <w:rPr>
          <w:rFonts w:ascii="Times New Roman" w:eastAsia="Times New Roman" w:hAnsi="Times New Roman" w:cs="Times New Roman"/>
          <w:sz w:val="24"/>
          <w:szCs w:val="24"/>
        </w:rPr>
        <w:t>)</w:t>
      </w:r>
      <w:r w:rsidR="00D36EDD" w:rsidRPr="00B85023">
        <w:rPr>
          <w:rFonts w:ascii="Times New Roman" w:eastAsia="Times New Roman" w:hAnsi="Times New Roman" w:cs="Times New Roman"/>
          <w:sz w:val="24"/>
          <w:szCs w:val="24"/>
        </w:rPr>
        <w:t>.</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Your genome-wide significance level may be too conserved. I would suggest you use P&lt;5e-8 instead to identify D6D and D5D loci in your individual data.</w:t>
      </w:r>
    </w:p>
    <w:p w:rsidR="00380DE7" w:rsidRDefault="00380DE7" w:rsidP="00380DE7">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80DE7">
        <w:rPr>
          <w:rFonts w:ascii="Times New Roman" w:eastAsia="Times New Roman" w:hAnsi="Times New Roman" w:cs="Times New Roman"/>
          <w:sz w:val="24"/>
          <w:szCs w:val="24"/>
        </w:rPr>
        <w:t xml:space="preserve">Response: </w:t>
      </w:r>
      <w:r w:rsidR="008E19E4">
        <w:rPr>
          <w:rFonts w:ascii="Times New Roman" w:eastAsia="Times New Roman" w:hAnsi="Times New Roman" w:cs="Times New Roman"/>
          <w:sz w:val="24"/>
          <w:szCs w:val="24"/>
        </w:rPr>
        <w:t>We agree that</w:t>
      </w:r>
      <w:r>
        <w:rPr>
          <w:rFonts w:ascii="Times New Roman" w:eastAsia="Times New Roman" w:hAnsi="Times New Roman" w:cs="Times New Roman"/>
          <w:sz w:val="24"/>
          <w:szCs w:val="24"/>
        </w:rPr>
        <w:t xml:space="preserve"> our threshold is quite strict; however, as we did not replicate our findings, we wanted to be more conservative. Furthermore, as depicted in the Manhattan plots and in the following </w:t>
      </w:r>
      <w:r w:rsidR="00A8201A">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able, there are no further independent hits </w:t>
      </w:r>
      <w:r w:rsidR="00D36EDD">
        <w:rPr>
          <w:rFonts w:ascii="Times New Roman" w:eastAsia="Times New Roman" w:hAnsi="Times New Roman" w:cs="Times New Roman"/>
          <w:sz w:val="24"/>
          <w:szCs w:val="24"/>
        </w:rPr>
        <w:t xml:space="preserve">at </w:t>
      </w:r>
      <w:bookmarkStart w:id="0" w:name="_Hlk46240826"/>
      <w:r w:rsidR="00D36EDD" w:rsidRPr="00956466">
        <w:rPr>
          <w:rFonts w:ascii="Times New Roman" w:eastAsia="Times New Roman" w:hAnsi="Times New Roman" w:cs="Times New Roman"/>
          <w:sz w:val="24"/>
          <w:szCs w:val="24"/>
        </w:rPr>
        <w:t xml:space="preserve">P&lt;5e-8 </w:t>
      </w:r>
      <w:bookmarkEnd w:id="0"/>
      <w:r>
        <w:rPr>
          <w:rFonts w:ascii="Times New Roman" w:eastAsia="Times New Roman" w:hAnsi="Times New Roman" w:cs="Times New Roman"/>
          <w:sz w:val="24"/>
          <w:szCs w:val="24"/>
        </w:rPr>
        <w:t xml:space="preserve">beyond the </w:t>
      </w:r>
      <w:r w:rsidR="00A8201A">
        <w:rPr>
          <w:rFonts w:ascii="Times New Roman" w:eastAsia="Times New Roman" w:hAnsi="Times New Roman" w:cs="Times New Roman"/>
          <w:sz w:val="24"/>
          <w:szCs w:val="24"/>
        </w:rPr>
        <w:t xml:space="preserve">two </w:t>
      </w:r>
      <w:r w:rsidR="00D36EDD">
        <w:rPr>
          <w:rFonts w:ascii="Times New Roman" w:eastAsia="Times New Roman" w:hAnsi="Times New Roman" w:cs="Times New Roman"/>
          <w:sz w:val="24"/>
          <w:szCs w:val="24"/>
        </w:rPr>
        <w:t>on</w:t>
      </w:r>
      <w:r w:rsidR="00A8201A">
        <w:rPr>
          <w:rFonts w:ascii="Times New Roman" w:eastAsia="Times New Roman" w:hAnsi="Times New Roman" w:cs="Times New Roman"/>
          <w:sz w:val="24"/>
          <w:szCs w:val="24"/>
        </w:rPr>
        <w:t xml:space="preserve"> </w:t>
      </w:r>
      <w:proofErr w:type="spellStart"/>
      <w:r w:rsidR="00A8201A">
        <w:rPr>
          <w:rFonts w:ascii="Times New Roman" w:eastAsia="Times New Roman" w:hAnsi="Times New Roman" w:cs="Times New Roman"/>
          <w:sz w:val="24"/>
          <w:szCs w:val="24"/>
        </w:rPr>
        <w:t>Chr</w:t>
      </w:r>
      <w:proofErr w:type="spellEnd"/>
      <w:r w:rsidR="00A8201A">
        <w:rPr>
          <w:rFonts w:ascii="Times New Roman" w:eastAsia="Times New Roman" w:hAnsi="Times New Roman" w:cs="Times New Roman"/>
          <w:sz w:val="24"/>
          <w:szCs w:val="24"/>
        </w:rPr>
        <w:t xml:space="preserve"> 3 and 16</w:t>
      </w:r>
      <w:r>
        <w:rPr>
          <w:rFonts w:ascii="Times New Roman" w:eastAsia="Times New Roman" w:hAnsi="Times New Roman" w:cs="Times New Roman"/>
          <w:sz w:val="24"/>
          <w:szCs w:val="24"/>
        </w:rPr>
        <w:t xml:space="preserve"> </w:t>
      </w:r>
      <w:r w:rsidR="00A8201A">
        <w:rPr>
          <w:rFonts w:ascii="Times New Roman" w:eastAsia="Times New Roman" w:hAnsi="Times New Roman" w:cs="Times New Roman"/>
          <w:sz w:val="24"/>
          <w:szCs w:val="24"/>
        </w:rPr>
        <w:t xml:space="preserve">which </w:t>
      </w:r>
      <w:r>
        <w:rPr>
          <w:rFonts w:ascii="Times New Roman" w:eastAsia="Times New Roman" w:hAnsi="Times New Roman" w:cs="Times New Roman"/>
          <w:sz w:val="24"/>
          <w:szCs w:val="24"/>
        </w:rPr>
        <w:t>we already used within the analysis</w:t>
      </w:r>
      <w:r w:rsidR="00A8201A">
        <w:rPr>
          <w:rFonts w:ascii="Times New Roman" w:eastAsia="Times New Roman" w:hAnsi="Times New Roman" w:cs="Times New Roman"/>
          <w:sz w:val="24"/>
          <w:szCs w:val="24"/>
        </w:rPr>
        <w:t>.</w:t>
      </w:r>
      <w:r w:rsidR="00032465">
        <w:rPr>
          <w:rFonts w:ascii="Times New Roman" w:eastAsia="Times New Roman" w:hAnsi="Times New Roman" w:cs="Times New Roman"/>
          <w:sz w:val="24"/>
          <w:szCs w:val="24"/>
        </w:rPr>
        <w:t xml:space="preserve"> (see line 397)</w:t>
      </w:r>
    </w:p>
    <w:p w:rsidR="00A8201A" w:rsidRPr="00903AC9" w:rsidRDefault="00A8201A" w:rsidP="004A177E">
      <w:pPr>
        <w:pStyle w:val="Beschriftung"/>
        <w:keepNext/>
        <w:ind w:left="1418"/>
        <w:rPr>
          <w:rFonts w:ascii="Times New Roman" w:hAnsi="Times New Roman" w:cs="Times New Roman"/>
          <w:b/>
          <w:color w:val="auto"/>
          <w:sz w:val="22"/>
        </w:rPr>
      </w:pPr>
      <w:r w:rsidRPr="00903AC9">
        <w:rPr>
          <w:rFonts w:ascii="Times New Roman" w:hAnsi="Times New Roman" w:cs="Times New Roman"/>
          <w:b/>
          <w:color w:val="auto"/>
          <w:sz w:val="22"/>
        </w:rPr>
        <w:t xml:space="preserve">Table: </w:t>
      </w:r>
      <w:r w:rsidR="00D36EDD">
        <w:rPr>
          <w:rFonts w:ascii="Times New Roman" w:hAnsi="Times New Roman" w:cs="Times New Roman"/>
          <w:b/>
          <w:color w:val="auto"/>
          <w:sz w:val="22"/>
        </w:rPr>
        <w:t xml:space="preserve">Independent </w:t>
      </w:r>
      <w:r w:rsidRPr="00903AC9">
        <w:rPr>
          <w:rFonts w:ascii="Times New Roman" w:hAnsi="Times New Roman" w:cs="Times New Roman"/>
          <w:b/>
          <w:color w:val="auto"/>
          <w:sz w:val="22"/>
        </w:rPr>
        <w:t>GWAS hits at suggestive significance (1</w:t>
      </w:r>
      <w:r w:rsidR="00903AC9">
        <w:rPr>
          <w:rFonts w:ascii="Times New Roman" w:hAnsi="Times New Roman" w:cs="Times New Roman"/>
          <w:b/>
          <w:color w:val="auto"/>
          <w:sz w:val="22"/>
        </w:rPr>
        <w:t>^</w:t>
      </w:r>
      <w:r w:rsidRPr="00903AC9">
        <w:rPr>
          <w:rFonts w:ascii="Times New Roman" w:hAnsi="Times New Roman" w:cs="Times New Roman"/>
          <w:b/>
          <w:color w:val="auto"/>
          <w:sz w:val="22"/>
        </w:rPr>
        <w:t>10</w:t>
      </w:r>
      <w:r w:rsidRPr="00903AC9">
        <w:rPr>
          <w:rFonts w:ascii="Times New Roman" w:hAnsi="Times New Roman" w:cs="Times New Roman"/>
          <w:b/>
          <w:color w:val="auto"/>
          <w:sz w:val="22"/>
          <w:vertAlign w:val="superscript"/>
        </w:rPr>
        <w:t>-5</w:t>
      </w:r>
      <w:r w:rsidRPr="00903AC9">
        <w:rPr>
          <w:rFonts w:ascii="Times New Roman" w:hAnsi="Times New Roman" w:cs="Times New Roman"/>
          <w:b/>
          <w:color w:val="auto"/>
          <w:sz w:val="22"/>
        </w:rPr>
        <w:t xml:space="preserve">), clumping threshold </w:t>
      </w:r>
      <w:r w:rsidR="00903AC9">
        <w:rPr>
          <w:rFonts w:ascii="Times New Roman" w:hAnsi="Times New Roman" w:cs="Times New Roman"/>
          <w:b/>
          <w:color w:val="auto"/>
          <w:sz w:val="22"/>
        </w:rPr>
        <w:t>R</w:t>
      </w:r>
      <w:r w:rsidRPr="00903AC9">
        <w:rPr>
          <w:rFonts w:ascii="Times New Roman" w:hAnsi="Times New Roman" w:cs="Times New Roman"/>
          <w:b/>
          <w:color w:val="auto"/>
          <w:sz w:val="22"/>
        </w:rPr>
        <w:t>²&lt;0.001</w:t>
      </w:r>
    </w:p>
    <w:tbl>
      <w:tblPr>
        <w:tblStyle w:val="TabellemithellemGitternetz"/>
        <w:tblW w:w="3005" w:type="pct"/>
        <w:tblInd w:w="1413" w:type="dxa"/>
        <w:tblLook w:val="04A0" w:firstRow="1" w:lastRow="0" w:firstColumn="1" w:lastColumn="0" w:noHBand="0" w:noVBand="1"/>
      </w:tblPr>
      <w:tblGrid>
        <w:gridCol w:w="1206"/>
        <w:gridCol w:w="1280"/>
        <w:gridCol w:w="2025"/>
        <w:gridCol w:w="1041"/>
      </w:tblGrid>
      <w:tr w:rsidR="00434C70" w:rsidRPr="00903AC9" w:rsidTr="004A177E">
        <w:trPr>
          <w:trHeight w:val="300"/>
        </w:trPr>
        <w:tc>
          <w:tcPr>
            <w:tcW w:w="1088" w:type="pct"/>
            <w:tcBorders>
              <w:top w:val="single" w:sz="4" w:space="0" w:color="auto"/>
              <w:left w:val="single" w:sz="4" w:space="0" w:color="auto"/>
            </w:tcBorders>
            <w:noWrap/>
            <w:hideMark/>
          </w:tcPr>
          <w:p w:rsidR="00434C70" w:rsidRPr="00903AC9" w:rsidRDefault="00434C70" w:rsidP="00380DE7">
            <w:pPr>
              <w:rPr>
                <w:rFonts w:ascii="Times New Roman" w:eastAsia="Times New Roman" w:hAnsi="Times New Roman" w:cs="Times New Roman"/>
                <w:b/>
                <w:color w:val="000000"/>
              </w:rPr>
            </w:pPr>
            <w:r w:rsidRPr="00903AC9">
              <w:rPr>
                <w:rFonts w:ascii="Times New Roman" w:eastAsia="Times New Roman" w:hAnsi="Times New Roman" w:cs="Times New Roman"/>
                <w:b/>
                <w:color w:val="000000"/>
              </w:rPr>
              <w:t>Phenotype</w:t>
            </w:r>
          </w:p>
        </w:tc>
        <w:tc>
          <w:tcPr>
            <w:tcW w:w="1167" w:type="pct"/>
            <w:tcBorders>
              <w:top w:val="single" w:sz="4" w:space="0" w:color="auto"/>
            </w:tcBorders>
            <w:noWrap/>
            <w:hideMark/>
          </w:tcPr>
          <w:p w:rsidR="00434C70" w:rsidRPr="00903AC9" w:rsidRDefault="00434C70" w:rsidP="00380DE7">
            <w:pPr>
              <w:rPr>
                <w:rFonts w:ascii="Times New Roman" w:eastAsia="Times New Roman" w:hAnsi="Times New Roman" w:cs="Times New Roman"/>
                <w:b/>
                <w:color w:val="000000"/>
              </w:rPr>
            </w:pPr>
            <w:r w:rsidRPr="00903AC9">
              <w:rPr>
                <w:rFonts w:ascii="Times New Roman" w:eastAsia="Times New Roman" w:hAnsi="Times New Roman" w:cs="Times New Roman"/>
                <w:b/>
                <w:color w:val="000000"/>
              </w:rPr>
              <w:t>SNP</w:t>
            </w:r>
          </w:p>
        </w:tc>
        <w:tc>
          <w:tcPr>
            <w:tcW w:w="1824" w:type="pct"/>
            <w:tcBorders>
              <w:top w:val="single" w:sz="4" w:space="0" w:color="auto"/>
            </w:tcBorders>
            <w:noWrap/>
            <w:hideMark/>
          </w:tcPr>
          <w:p w:rsidR="00434C70" w:rsidRPr="00903AC9" w:rsidRDefault="00434C70" w:rsidP="00380DE7">
            <w:pPr>
              <w:rPr>
                <w:rFonts w:ascii="Times New Roman" w:eastAsia="Times New Roman" w:hAnsi="Times New Roman" w:cs="Times New Roman"/>
                <w:b/>
                <w:color w:val="000000"/>
              </w:rPr>
            </w:pPr>
            <w:r w:rsidRPr="00903AC9">
              <w:rPr>
                <w:rFonts w:ascii="Times New Roman" w:eastAsia="Times New Roman" w:hAnsi="Times New Roman" w:cs="Times New Roman"/>
                <w:b/>
                <w:color w:val="000000"/>
              </w:rPr>
              <w:t>Coordinates</w:t>
            </w:r>
          </w:p>
        </w:tc>
        <w:tc>
          <w:tcPr>
            <w:tcW w:w="922" w:type="pct"/>
            <w:tcBorders>
              <w:top w:val="single" w:sz="4" w:space="0" w:color="auto"/>
              <w:right w:val="single" w:sz="4" w:space="0" w:color="auto"/>
            </w:tcBorders>
            <w:noWrap/>
            <w:hideMark/>
          </w:tcPr>
          <w:p w:rsidR="00434C70" w:rsidRPr="00903AC9" w:rsidRDefault="00434C70" w:rsidP="00380DE7">
            <w:pPr>
              <w:rPr>
                <w:rFonts w:ascii="Times New Roman" w:eastAsia="Times New Roman" w:hAnsi="Times New Roman" w:cs="Times New Roman"/>
                <w:b/>
                <w:color w:val="000000"/>
              </w:rPr>
            </w:pPr>
            <w:r w:rsidRPr="00903AC9">
              <w:rPr>
                <w:rFonts w:ascii="Times New Roman" w:eastAsia="Times New Roman" w:hAnsi="Times New Roman" w:cs="Times New Roman"/>
                <w:b/>
                <w:color w:val="000000"/>
              </w:rPr>
              <w:t>p-Value</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rs10454757</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21:41196197_C_T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4.02E-06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rs11495450</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12:52135563_C_T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4.91E-06</w:t>
            </w:r>
          </w:p>
        </w:tc>
      </w:tr>
      <w:tr w:rsidR="00434C70" w:rsidRPr="00903AC9" w:rsidTr="004A177E">
        <w:trPr>
          <w:trHeight w:val="300"/>
        </w:trPr>
        <w:tc>
          <w:tcPr>
            <w:tcW w:w="1088" w:type="pct"/>
            <w:tcBorders>
              <w:left w:val="single" w:sz="4" w:space="0" w:color="auto"/>
            </w:tcBorders>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D5D</w:t>
            </w:r>
          </w:p>
        </w:tc>
        <w:tc>
          <w:tcPr>
            <w:tcW w:w="1167"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rs11644601</w:t>
            </w:r>
          </w:p>
        </w:tc>
        <w:tc>
          <w:tcPr>
            <w:tcW w:w="1824"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16:15172118_T_C</w:t>
            </w:r>
          </w:p>
        </w:tc>
        <w:tc>
          <w:tcPr>
            <w:tcW w:w="922" w:type="pct"/>
            <w:tcBorders>
              <w:right w:val="single" w:sz="4" w:space="0" w:color="auto"/>
            </w:tcBorders>
            <w:noWrap/>
            <w:hideMark/>
          </w:tcPr>
          <w:p w:rsidR="00434C70" w:rsidRPr="00D36EDD" w:rsidRDefault="00434C70" w:rsidP="00380DE7">
            <w:pPr>
              <w:jc w:val="right"/>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5.24E-10</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rs12793647</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11:122661185_T_C</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4.83E-06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rs163622</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5:111793954_C_T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6.94E-06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rs16933011</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12:7073805_G_T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2.38E-07</w:t>
            </w:r>
          </w:p>
        </w:tc>
      </w:tr>
      <w:tr w:rsidR="00434C70" w:rsidRPr="00903AC9" w:rsidTr="004A177E">
        <w:trPr>
          <w:trHeight w:val="300"/>
        </w:trPr>
        <w:tc>
          <w:tcPr>
            <w:tcW w:w="1088" w:type="pct"/>
            <w:tcBorders>
              <w:left w:val="single" w:sz="4" w:space="0" w:color="auto"/>
            </w:tcBorders>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D5D</w:t>
            </w:r>
          </w:p>
        </w:tc>
        <w:tc>
          <w:tcPr>
            <w:tcW w:w="1167"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rs174555</w:t>
            </w:r>
          </w:p>
        </w:tc>
        <w:tc>
          <w:tcPr>
            <w:tcW w:w="1824"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11:61579760_T_C</w:t>
            </w:r>
          </w:p>
        </w:tc>
        <w:tc>
          <w:tcPr>
            <w:tcW w:w="922" w:type="pct"/>
            <w:tcBorders>
              <w:right w:val="single" w:sz="4" w:space="0" w:color="auto"/>
            </w:tcBorders>
            <w:noWrap/>
            <w:hideMark/>
          </w:tcPr>
          <w:p w:rsidR="00434C70" w:rsidRPr="00D36EDD" w:rsidRDefault="00434C70" w:rsidP="00380DE7">
            <w:pPr>
              <w:jc w:val="right"/>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3.2E-140</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rs2358603</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12:63481940_C_T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2.01E-06</w:t>
            </w:r>
          </w:p>
        </w:tc>
      </w:tr>
      <w:tr w:rsidR="00434C70" w:rsidRPr="00903AC9" w:rsidTr="004A177E">
        <w:trPr>
          <w:trHeight w:val="300"/>
        </w:trPr>
        <w:tc>
          <w:tcPr>
            <w:tcW w:w="1088" w:type="pct"/>
            <w:tcBorders>
              <w:left w:val="single" w:sz="4" w:space="0" w:color="auto"/>
            </w:tcBorders>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D5D</w:t>
            </w:r>
          </w:p>
        </w:tc>
        <w:tc>
          <w:tcPr>
            <w:tcW w:w="1167"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rs2608073</w:t>
            </w:r>
          </w:p>
        </w:tc>
        <w:tc>
          <w:tcPr>
            <w:tcW w:w="1824"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3:142653512_C_T</w:t>
            </w:r>
          </w:p>
        </w:tc>
        <w:tc>
          <w:tcPr>
            <w:tcW w:w="922" w:type="pct"/>
            <w:tcBorders>
              <w:right w:val="single" w:sz="4" w:space="0" w:color="auto"/>
            </w:tcBorders>
            <w:noWrap/>
            <w:hideMark/>
          </w:tcPr>
          <w:p w:rsidR="00434C70" w:rsidRPr="00D36EDD" w:rsidRDefault="00434C70" w:rsidP="00380DE7">
            <w:pPr>
              <w:jc w:val="right"/>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1.08E-09</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rs3012771</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9:134631095_A_G</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2.83E-06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rs35538332</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2:42110060_T_G</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1.95E-06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rs55774292</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8:93658165_G_A</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5.58E-06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rs56323741</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11:92826640_A_T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4.67E-06</w:t>
            </w:r>
          </w:p>
        </w:tc>
      </w:tr>
      <w:tr w:rsidR="00434C70" w:rsidRPr="00903AC9" w:rsidTr="004A177E">
        <w:trPr>
          <w:trHeight w:val="300"/>
        </w:trPr>
        <w:tc>
          <w:tcPr>
            <w:tcW w:w="1088" w:type="pct"/>
            <w:tcBorders>
              <w:left w:val="single" w:sz="4" w:space="0" w:color="auto"/>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D5D</w:t>
            </w:r>
          </w:p>
        </w:tc>
        <w:tc>
          <w:tcPr>
            <w:tcW w:w="1167" w:type="pct"/>
            <w:tcBorders>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rs595269</w:t>
            </w:r>
          </w:p>
        </w:tc>
        <w:tc>
          <w:tcPr>
            <w:tcW w:w="1824" w:type="pct"/>
            <w:tcBorders>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5:134602537_A_C</w:t>
            </w:r>
          </w:p>
        </w:tc>
        <w:tc>
          <w:tcPr>
            <w:tcW w:w="922" w:type="pct"/>
            <w:tcBorders>
              <w:bottom w:val="single" w:sz="4" w:space="0" w:color="auto"/>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2.44E-06</w:t>
            </w:r>
          </w:p>
        </w:tc>
      </w:tr>
      <w:tr w:rsidR="00434C70" w:rsidRPr="00903AC9" w:rsidTr="004A177E">
        <w:trPr>
          <w:trHeight w:val="300"/>
        </w:trPr>
        <w:tc>
          <w:tcPr>
            <w:tcW w:w="1088" w:type="pct"/>
            <w:tcBorders>
              <w:top w:val="single" w:sz="4" w:space="0" w:color="auto"/>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tcBorders>
              <w:top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rs10967215</w:t>
            </w:r>
          </w:p>
        </w:tc>
        <w:tc>
          <w:tcPr>
            <w:tcW w:w="1824" w:type="pct"/>
            <w:tcBorders>
              <w:top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9:26177054_T_C</w:t>
            </w:r>
          </w:p>
        </w:tc>
        <w:tc>
          <w:tcPr>
            <w:tcW w:w="922" w:type="pct"/>
            <w:tcBorders>
              <w:top w:val="single" w:sz="4" w:space="0" w:color="auto"/>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1.95E-06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rs11003369</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10:54837578_C_T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7.03E-06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rs11752873</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6:155363822_C_T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7.63E-06</w:t>
            </w:r>
          </w:p>
        </w:tc>
      </w:tr>
      <w:tr w:rsidR="00434C70" w:rsidRPr="00903AC9" w:rsidTr="004A177E">
        <w:trPr>
          <w:trHeight w:val="300"/>
        </w:trPr>
        <w:tc>
          <w:tcPr>
            <w:tcW w:w="1088" w:type="pct"/>
            <w:tcBorders>
              <w:left w:val="single" w:sz="4" w:space="0" w:color="auto"/>
            </w:tcBorders>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D6D</w:t>
            </w:r>
          </w:p>
        </w:tc>
        <w:tc>
          <w:tcPr>
            <w:tcW w:w="1167"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rs174567</w:t>
            </w:r>
          </w:p>
        </w:tc>
        <w:tc>
          <w:tcPr>
            <w:tcW w:w="1824" w:type="pct"/>
            <w:noWrap/>
            <w:hideMark/>
          </w:tcPr>
          <w:p w:rsidR="00434C70" w:rsidRPr="00D36EDD" w:rsidRDefault="00434C70" w:rsidP="00380DE7">
            <w:pPr>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11:61593005_A_G</w:t>
            </w:r>
          </w:p>
        </w:tc>
        <w:tc>
          <w:tcPr>
            <w:tcW w:w="922" w:type="pct"/>
            <w:tcBorders>
              <w:right w:val="single" w:sz="4" w:space="0" w:color="auto"/>
            </w:tcBorders>
            <w:noWrap/>
            <w:hideMark/>
          </w:tcPr>
          <w:p w:rsidR="00434C70" w:rsidRPr="00D36EDD" w:rsidRDefault="00434C70" w:rsidP="00380DE7">
            <w:pPr>
              <w:jc w:val="right"/>
              <w:rPr>
                <w:rFonts w:ascii="Times New Roman" w:eastAsia="Times New Roman" w:hAnsi="Times New Roman" w:cs="Times New Roman"/>
                <w:b/>
                <w:color w:val="000000"/>
              </w:rPr>
            </w:pPr>
            <w:r w:rsidRPr="00D36EDD">
              <w:rPr>
                <w:rFonts w:ascii="Times New Roman" w:eastAsia="Times New Roman" w:hAnsi="Times New Roman" w:cs="Times New Roman"/>
                <w:b/>
                <w:color w:val="000000"/>
              </w:rPr>
              <w:t>1.1E-27</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rs35213459</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7:154432365_C_T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8.95E-06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rs4765578</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12:125026884_A_G</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7.1E-06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rs60858026</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12:121107543_T_G</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4.31E-06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rs61020689</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10:126770596_G_C</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6.06E-07</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rs66623352</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11:99905443_C_A</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9.7E-07</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rs6939339</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6:89176668_C_T</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9.55E-06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rs72468063</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1:210827178_G_C</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3.99E-06</w:t>
            </w:r>
          </w:p>
        </w:tc>
      </w:tr>
      <w:tr w:rsidR="00434C70" w:rsidRPr="00903AC9" w:rsidTr="004A177E">
        <w:trPr>
          <w:trHeight w:val="300"/>
        </w:trPr>
        <w:tc>
          <w:tcPr>
            <w:tcW w:w="1088" w:type="pct"/>
            <w:tcBorders>
              <w:left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rs735641</w:t>
            </w:r>
          </w:p>
        </w:tc>
        <w:tc>
          <w:tcPr>
            <w:tcW w:w="1824" w:type="pct"/>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6:84951849_A_G</w:t>
            </w:r>
          </w:p>
        </w:tc>
        <w:tc>
          <w:tcPr>
            <w:tcW w:w="922" w:type="pct"/>
            <w:tcBorders>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5.53E-06</w:t>
            </w:r>
          </w:p>
        </w:tc>
      </w:tr>
      <w:tr w:rsidR="00434C70" w:rsidRPr="00903AC9" w:rsidTr="004A177E">
        <w:trPr>
          <w:trHeight w:val="300"/>
        </w:trPr>
        <w:tc>
          <w:tcPr>
            <w:tcW w:w="1088" w:type="pct"/>
            <w:tcBorders>
              <w:left w:val="single" w:sz="4" w:space="0" w:color="auto"/>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D6D</w:t>
            </w:r>
          </w:p>
        </w:tc>
        <w:tc>
          <w:tcPr>
            <w:tcW w:w="1167" w:type="pct"/>
            <w:tcBorders>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rs74374913</w:t>
            </w:r>
          </w:p>
        </w:tc>
        <w:tc>
          <w:tcPr>
            <w:tcW w:w="1824" w:type="pct"/>
            <w:tcBorders>
              <w:bottom w:val="single" w:sz="4" w:space="0" w:color="auto"/>
            </w:tcBorders>
            <w:noWrap/>
            <w:hideMark/>
          </w:tcPr>
          <w:p w:rsidR="00434C70" w:rsidRPr="00903AC9" w:rsidRDefault="00434C70" w:rsidP="00380DE7">
            <w:pPr>
              <w:rPr>
                <w:rFonts w:ascii="Times New Roman" w:eastAsia="Times New Roman" w:hAnsi="Times New Roman" w:cs="Times New Roman"/>
                <w:color w:val="000000"/>
              </w:rPr>
            </w:pPr>
            <w:r w:rsidRPr="00903AC9">
              <w:rPr>
                <w:rFonts w:ascii="Times New Roman" w:eastAsia="Times New Roman" w:hAnsi="Times New Roman" w:cs="Times New Roman"/>
                <w:color w:val="000000"/>
              </w:rPr>
              <w:t>1:112271199_A_G</w:t>
            </w:r>
          </w:p>
        </w:tc>
        <w:tc>
          <w:tcPr>
            <w:tcW w:w="922" w:type="pct"/>
            <w:tcBorders>
              <w:bottom w:val="single" w:sz="4" w:space="0" w:color="auto"/>
              <w:right w:val="single" w:sz="4" w:space="0" w:color="auto"/>
            </w:tcBorders>
            <w:noWrap/>
            <w:hideMark/>
          </w:tcPr>
          <w:p w:rsidR="00434C70" w:rsidRPr="00903AC9" w:rsidRDefault="00434C70" w:rsidP="00380DE7">
            <w:pPr>
              <w:jc w:val="right"/>
              <w:rPr>
                <w:rFonts w:ascii="Times New Roman" w:eastAsia="Times New Roman" w:hAnsi="Times New Roman" w:cs="Times New Roman"/>
                <w:color w:val="000000"/>
              </w:rPr>
            </w:pPr>
            <w:r w:rsidRPr="00903AC9">
              <w:rPr>
                <w:rFonts w:ascii="Times New Roman" w:eastAsia="Times New Roman" w:hAnsi="Times New Roman" w:cs="Times New Roman"/>
                <w:color w:val="000000"/>
              </w:rPr>
              <w:t>9.3E-07</w:t>
            </w:r>
          </w:p>
        </w:tc>
      </w:tr>
    </w:tbl>
    <w:p w:rsidR="00380DE7" w:rsidRPr="00380DE7" w:rsidRDefault="00380DE7" w:rsidP="00380DE7">
      <w:pPr>
        <w:spacing w:before="100" w:beforeAutospacing="1" w:after="100" w:afterAutospacing="1" w:line="240" w:lineRule="auto"/>
        <w:ind w:left="1080"/>
        <w:rPr>
          <w:rFonts w:ascii="Times New Roman" w:eastAsia="Times New Roman" w:hAnsi="Times New Roman" w:cs="Times New Roman"/>
          <w:sz w:val="24"/>
          <w:szCs w:val="24"/>
        </w:rPr>
      </w:pP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lastRenderedPageBreak/>
        <w:t>In Figure 2 of Page 5, two approaches were used to select instrumental SNPs. One is from those gene-wide significant SNPs in the FADS gene cluster region, select independent SNPs by LD clumping. Why you use 10 Mb for clumping? Is it reasonable to select independent SNPs by association results? For example, using stepwise linear regression models to choose independent SNPs from 169 candidates, and further filter the selected SNPs by removing those genetically correlated ones with LD r</w:t>
      </w:r>
      <w:r w:rsidRPr="00956466">
        <w:rPr>
          <w:rFonts w:ascii="Times New Roman" w:eastAsia="Times New Roman" w:hAnsi="Times New Roman" w:cs="Times New Roman"/>
          <w:sz w:val="24"/>
          <w:szCs w:val="24"/>
          <w:vertAlign w:val="superscript"/>
        </w:rPr>
        <w:t>2</w:t>
      </w:r>
      <w:r w:rsidRPr="00956466">
        <w:rPr>
          <w:rFonts w:ascii="Times New Roman" w:eastAsia="Times New Roman" w:hAnsi="Times New Roman" w:cs="Times New Roman"/>
          <w:sz w:val="24"/>
          <w:szCs w:val="24"/>
        </w:rPr>
        <w:t>&gt;0.1.  </w:t>
      </w:r>
    </w:p>
    <w:p w:rsidR="00434C70" w:rsidRPr="008E19E4" w:rsidRDefault="00434C70" w:rsidP="00434C70">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380DE7">
        <w:rPr>
          <w:rFonts w:ascii="Times New Roman" w:eastAsia="Times New Roman" w:hAnsi="Times New Roman" w:cs="Times New Roman"/>
          <w:sz w:val="24"/>
          <w:szCs w:val="24"/>
        </w:rPr>
        <w:t>Response:</w:t>
      </w:r>
      <w:r>
        <w:rPr>
          <w:rFonts w:ascii="Times New Roman" w:eastAsia="Times New Roman" w:hAnsi="Times New Roman" w:cs="Times New Roman"/>
          <w:sz w:val="24"/>
          <w:szCs w:val="24"/>
        </w:rPr>
        <w:t xml:space="preserve"> </w:t>
      </w:r>
      <w:r w:rsidR="00950F1C">
        <w:rPr>
          <w:rFonts w:ascii="Times New Roman" w:eastAsia="Times New Roman" w:hAnsi="Times New Roman" w:cs="Times New Roman"/>
          <w:sz w:val="24"/>
          <w:szCs w:val="24"/>
        </w:rPr>
        <w:t>Regarding the clumping window w</w:t>
      </w:r>
      <w:r>
        <w:rPr>
          <w:rFonts w:ascii="Times New Roman" w:eastAsia="Times New Roman" w:hAnsi="Times New Roman" w:cs="Times New Roman"/>
          <w:sz w:val="24"/>
          <w:szCs w:val="24"/>
        </w:rPr>
        <w:t>e used the default options within the 2-sample MR R package.</w:t>
      </w:r>
      <w:r w:rsidR="00950F1C">
        <w:rPr>
          <w:rFonts w:ascii="Times New Roman" w:eastAsia="Times New Roman" w:hAnsi="Times New Roman" w:cs="Times New Roman"/>
          <w:sz w:val="24"/>
          <w:szCs w:val="24"/>
        </w:rPr>
        <w:t xml:space="preserve"> Also, in 2-sample MR settings it is quite common to select instruments based on the top GWAS hits for the exposure.</w:t>
      </w:r>
      <w:r w:rsidR="00DD400D">
        <w:rPr>
          <w:rFonts w:ascii="Times New Roman" w:eastAsia="Times New Roman" w:hAnsi="Times New Roman" w:cs="Times New Roman"/>
          <w:sz w:val="24"/>
          <w:szCs w:val="24"/>
        </w:rPr>
        <w:t xml:space="preserve"> </w:t>
      </w:r>
      <w:r w:rsidR="002A1D29" w:rsidRPr="005449E4">
        <w:rPr>
          <w:rFonts w:ascii="Times New Roman" w:eastAsia="Times New Roman" w:hAnsi="Times New Roman" w:cs="Times New Roman"/>
          <w:sz w:val="24"/>
          <w:szCs w:val="24"/>
        </w:rPr>
        <w:t xml:space="preserve">We </w:t>
      </w:r>
      <w:r w:rsidR="004E688B" w:rsidRPr="005449E4">
        <w:rPr>
          <w:rFonts w:ascii="Times New Roman" w:eastAsia="Times New Roman" w:hAnsi="Times New Roman" w:cs="Times New Roman"/>
          <w:sz w:val="24"/>
          <w:szCs w:val="24"/>
        </w:rPr>
        <w:t xml:space="preserve">applied </w:t>
      </w:r>
      <w:r w:rsidR="002A1D29" w:rsidRPr="005449E4">
        <w:rPr>
          <w:rFonts w:ascii="Times New Roman" w:eastAsia="Times New Roman" w:hAnsi="Times New Roman" w:cs="Times New Roman"/>
          <w:sz w:val="24"/>
          <w:szCs w:val="24"/>
        </w:rPr>
        <w:t xml:space="preserve">the same </w:t>
      </w:r>
      <w:r w:rsidR="004E688B" w:rsidRPr="005449E4">
        <w:rPr>
          <w:rFonts w:ascii="Times New Roman" w:eastAsia="Times New Roman" w:hAnsi="Times New Roman" w:cs="Times New Roman"/>
          <w:sz w:val="24"/>
          <w:szCs w:val="24"/>
        </w:rPr>
        <w:t>procedure for the gene-based approach.</w:t>
      </w:r>
      <w:r w:rsidR="00487C2D">
        <w:rPr>
          <w:rFonts w:ascii="Times New Roman" w:eastAsia="Times New Roman" w:hAnsi="Times New Roman" w:cs="Times New Roman"/>
          <w:sz w:val="24"/>
          <w:szCs w:val="24"/>
        </w:rPr>
        <w:t xml:space="preserve"> </w:t>
      </w:r>
      <w:r w:rsidR="00487C2D" w:rsidRPr="008E19E4">
        <w:rPr>
          <w:rFonts w:ascii="Times New Roman" w:eastAsia="Times New Roman" w:hAnsi="Times New Roman" w:cs="Times New Roman"/>
          <w:sz w:val="24"/>
          <w:szCs w:val="24"/>
        </w:rPr>
        <w:t xml:space="preserve">Furthermore, as all instruments within </w:t>
      </w:r>
      <w:r w:rsidR="00487C2D" w:rsidRPr="008E19E4">
        <w:rPr>
          <w:rFonts w:ascii="Times New Roman" w:eastAsia="Times New Roman" w:hAnsi="Times New Roman" w:cs="Times New Roman"/>
          <w:i/>
          <w:sz w:val="24"/>
          <w:szCs w:val="24"/>
        </w:rPr>
        <w:t>FADS</w:t>
      </w:r>
      <w:r w:rsidR="00487C2D" w:rsidRPr="008E19E4">
        <w:rPr>
          <w:rFonts w:ascii="Times New Roman" w:eastAsia="Times New Roman" w:hAnsi="Times New Roman" w:cs="Times New Roman"/>
          <w:sz w:val="24"/>
          <w:szCs w:val="24"/>
        </w:rPr>
        <w:t xml:space="preserve"> are highly correlated, this might introduce problems when using stepwise linear models.</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In Supplementary Tables 1 and 2, it would be better to provide harmonized summary data (i.e., the beta values for D6D or D5D in the same direction, all &gt;0).</w:t>
      </w:r>
    </w:p>
    <w:p w:rsidR="00DD400D" w:rsidRPr="006E0CAA" w:rsidRDefault="00DD400D" w:rsidP="00DD400D">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6E0CAA">
        <w:rPr>
          <w:rFonts w:ascii="Times New Roman" w:eastAsia="Times New Roman" w:hAnsi="Times New Roman" w:cs="Times New Roman"/>
          <w:sz w:val="24"/>
          <w:szCs w:val="24"/>
        </w:rPr>
        <w:t>Response: Thank you for the suggestion, we changed the Supplemental tables 1 and 2 accordingly</w:t>
      </w:r>
      <w:r w:rsidR="002C463F">
        <w:rPr>
          <w:rFonts w:ascii="Times New Roman" w:eastAsia="Times New Roman" w:hAnsi="Times New Roman" w:cs="Times New Roman"/>
          <w:sz w:val="24"/>
          <w:szCs w:val="24"/>
        </w:rPr>
        <w:t xml:space="preserve"> showing beta estimates in the same direction</w:t>
      </w:r>
      <w:r w:rsidRPr="006E0CAA">
        <w:rPr>
          <w:rFonts w:ascii="Times New Roman" w:eastAsia="Times New Roman" w:hAnsi="Times New Roman" w:cs="Times New Roman"/>
          <w:sz w:val="24"/>
          <w:szCs w:val="24"/>
        </w:rPr>
        <w:t>.</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In the text of Page 5, line 168, palindromic SNPs were excluded. What are their MAF? If MAF&lt;0.45 or less, such SNPs may be able to be harmonized manually.</w:t>
      </w:r>
    </w:p>
    <w:p w:rsidR="003A374E" w:rsidRPr="003A374E" w:rsidRDefault="00DD400D" w:rsidP="00DD400D">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94FE7">
        <w:rPr>
          <w:rFonts w:ascii="Times New Roman" w:eastAsia="Times New Roman" w:hAnsi="Times New Roman" w:cs="Times New Roman"/>
          <w:sz w:val="24"/>
          <w:szCs w:val="24"/>
        </w:rPr>
        <w:t xml:space="preserve">Response: </w:t>
      </w:r>
      <w:r w:rsidR="00894FE7" w:rsidRPr="00894FE7">
        <w:rPr>
          <w:rFonts w:ascii="Times New Roman" w:eastAsia="Times New Roman" w:hAnsi="Times New Roman" w:cs="Times New Roman"/>
          <w:sz w:val="24"/>
          <w:szCs w:val="24"/>
        </w:rPr>
        <w:t xml:space="preserve">One of those variants was </w:t>
      </w:r>
      <w:r w:rsidR="00894FE7" w:rsidRPr="00894FE7">
        <w:rPr>
          <w:rFonts w:ascii="Times New Roman" w:hAnsi="Times New Roman" w:cs="Times New Roman"/>
          <w:sz w:val="24"/>
          <w:szCs w:val="24"/>
          <w:lang w:eastAsia="zh-CN"/>
        </w:rPr>
        <w:t>rs174607</w:t>
      </w:r>
      <w:r w:rsidR="003A374E">
        <w:rPr>
          <w:rFonts w:ascii="Times New Roman" w:hAnsi="Times New Roman" w:cs="Times New Roman"/>
          <w:sz w:val="24"/>
          <w:szCs w:val="24"/>
          <w:lang w:eastAsia="zh-CN"/>
        </w:rPr>
        <w:t xml:space="preserve"> (MAF=0.27)</w:t>
      </w:r>
      <w:r w:rsidR="00894FE7" w:rsidRPr="00894FE7">
        <w:rPr>
          <w:rFonts w:ascii="Times New Roman" w:hAnsi="Times New Roman" w:cs="Times New Roman"/>
          <w:sz w:val="24"/>
          <w:szCs w:val="24"/>
          <w:lang w:eastAsia="zh-CN"/>
        </w:rPr>
        <w:t xml:space="preserve">; however, as this variant was also not available in the CAD outcome data, this variant would still be excluded from </w:t>
      </w:r>
      <w:r w:rsidR="007436FC">
        <w:rPr>
          <w:rFonts w:ascii="Times New Roman" w:hAnsi="Times New Roman" w:cs="Times New Roman"/>
          <w:sz w:val="24"/>
          <w:szCs w:val="24"/>
          <w:lang w:eastAsia="zh-CN"/>
        </w:rPr>
        <w:t xml:space="preserve">CAD </w:t>
      </w:r>
      <w:r w:rsidR="00894FE7" w:rsidRPr="00894FE7">
        <w:rPr>
          <w:rFonts w:ascii="Times New Roman" w:hAnsi="Times New Roman" w:cs="Times New Roman"/>
          <w:sz w:val="24"/>
          <w:szCs w:val="24"/>
          <w:lang w:eastAsia="zh-CN"/>
        </w:rPr>
        <w:t xml:space="preserve">analysis. </w:t>
      </w:r>
      <w:r w:rsidR="005E09A0">
        <w:rPr>
          <w:rFonts w:ascii="Times New Roman" w:hAnsi="Times New Roman" w:cs="Times New Roman"/>
          <w:sz w:val="24"/>
          <w:szCs w:val="24"/>
          <w:lang w:eastAsia="zh-CN"/>
        </w:rPr>
        <w:t>F</w:t>
      </w:r>
      <w:r w:rsidR="007436FC">
        <w:rPr>
          <w:rFonts w:ascii="Times New Roman" w:hAnsi="Times New Roman" w:cs="Times New Roman"/>
          <w:sz w:val="24"/>
          <w:szCs w:val="24"/>
          <w:lang w:eastAsia="zh-CN"/>
        </w:rPr>
        <w:t>or T2D</w:t>
      </w:r>
      <w:r w:rsidR="003A374E">
        <w:rPr>
          <w:rFonts w:ascii="Times New Roman" w:hAnsi="Times New Roman" w:cs="Times New Roman"/>
          <w:sz w:val="24"/>
          <w:szCs w:val="24"/>
          <w:lang w:eastAsia="zh-CN"/>
        </w:rPr>
        <w:t>M</w:t>
      </w:r>
      <w:r w:rsidR="005E09A0">
        <w:rPr>
          <w:rFonts w:ascii="Times New Roman" w:hAnsi="Times New Roman" w:cs="Times New Roman"/>
          <w:sz w:val="24"/>
          <w:szCs w:val="24"/>
          <w:lang w:eastAsia="zh-CN"/>
        </w:rPr>
        <w:t xml:space="preserve"> we now tried to include this SNP, however</w:t>
      </w:r>
      <w:r w:rsidR="003A374E">
        <w:rPr>
          <w:rFonts w:ascii="Times New Roman" w:hAnsi="Times New Roman" w:cs="Times New Roman"/>
          <w:sz w:val="24"/>
          <w:szCs w:val="24"/>
          <w:lang w:eastAsia="zh-CN"/>
        </w:rPr>
        <w:t>,</w:t>
      </w:r>
      <w:r w:rsidR="005E09A0">
        <w:rPr>
          <w:rFonts w:ascii="Times New Roman" w:hAnsi="Times New Roman" w:cs="Times New Roman"/>
          <w:sz w:val="24"/>
          <w:szCs w:val="24"/>
          <w:lang w:eastAsia="zh-CN"/>
        </w:rPr>
        <w:t xml:space="preserve"> it was not possible to </w:t>
      </w:r>
      <w:r w:rsidR="003A374E">
        <w:rPr>
          <w:rFonts w:ascii="Times New Roman" w:hAnsi="Times New Roman" w:cs="Times New Roman"/>
          <w:sz w:val="24"/>
          <w:szCs w:val="24"/>
          <w:lang w:eastAsia="zh-CN"/>
        </w:rPr>
        <w:t>retain</w:t>
      </w:r>
      <w:r w:rsidR="005E09A0">
        <w:rPr>
          <w:rFonts w:ascii="Times New Roman" w:hAnsi="Times New Roman" w:cs="Times New Roman"/>
          <w:sz w:val="24"/>
          <w:szCs w:val="24"/>
          <w:lang w:eastAsia="zh-CN"/>
        </w:rPr>
        <w:t xml:space="preserve"> correlation matrix from R-package </w:t>
      </w:r>
      <w:r w:rsidR="005E09A0" w:rsidRPr="00B843E9">
        <w:rPr>
          <w:rFonts w:ascii="Times New Roman" w:hAnsi="Times New Roman" w:cs="Times New Roman"/>
          <w:sz w:val="24"/>
          <w:szCs w:val="24"/>
          <w:lang w:eastAsia="zh-CN"/>
        </w:rPr>
        <w:t>including this variant, as it is not present in the reference panel</w:t>
      </w:r>
      <w:r w:rsidR="00B843E9" w:rsidRPr="00B843E9">
        <w:rPr>
          <w:rFonts w:ascii="Times New Roman" w:hAnsi="Times New Roman" w:cs="Times New Roman"/>
          <w:sz w:val="24"/>
          <w:szCs w:val="24"/>
          <w:lang w:eastAsia="zh-CN"/>
        </w:rPr>
        <w:t xml:space="preserve"> (502 European samples from 1000 Genomes phase 3)</w:t>
      </w:r>
      <w:r w:rsidR="005E09A0" w:rsidRPr="00B843E9">
        <w:rPr>
          <w:rFonts w:ascii="Times New Roman" w:hAnsi="Times New Roman" w:cs="Times New Roman"/>
          <w:sz w:val="24"/>
          <w:szCs w:val="24"/>
          <w:lang w:eastAsia="zh-CN"/>
        </w:rPr>
        <w:t>.</w:t>
      </w:r>
    </w:p>
    <w:p w:rsidR="00DD400D" w:rsidRPr="00894FE7" w:rsidRDefault="00894FE7" w:rsidP="00DD400D">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94FE7">
        <w:rPr>
          <w:rFonts w:ascii="Times New Roman" w:hAnsi="Times New Roman" w:cs="Times New Roman"/>
          <w:sz w:val="24"/>
          <w:szCs w:val="24"/>
          <w:lang w:eastAsia="zh-CN"/>
        </w:rPr>
        <w:t xml:space="preserve">The other one was rs174565 with a MAF=0.14. If we do not exclude this variant from the univariable MR for Diabetes, we would receive </w:t>
      </w:r>
      <w:r w:rsidR="005F5608">
        <w:rPr>
          <w:rFonts w:ascii="Times New Roman" w:hAnsi="Times New Roman" w:cs="Times New Roman"/>
          <w:sz w:val="24"/>
          <w:szCs w:val="24"/>
          <w:lang w:eastAsia="zh-CN"/>
        </w:rPr>
        <w:t xml:space="preserve">comparable </w:t>
      </w:r>
      <w:r w:rsidRPr="00894FE7">
        <w:rPr>
          <w:rFonts w:ascii="Times New Roman" w:hAnsi="Times New Roman" w:cs="Times New Roman"/>
          <w:sz w:val="24"/>
          <w:szCs w:val="24"/>
          <w:lang w:eastAsia="zh-CN"/>
        </w:rPr>
        <w:t xml:space="preserve">causal effect </w:t>
      </w:r>
      <w:r w:rsidRPr="005F5608">
        <w:rPr>
          <w:rFonts w:ascii="Times New Roman" w:hAnsi="Times New Roman" w:cs="Times New Roman"/>
          <w:sz w:val="24"/>
          <w:szCs w:val="24"/>
          <w:lang w:eastAsia="zh-CN"/>
        </w:rPr>
        <w:t xml:space="preserve">of </w:t>
      </w:r>
      <w:r w:rsidR="005F5608" w:rsidRPr="005F5608">
        <w:rPr>
          <w:rFonts w:ascii="Times New Roman" w:hAnsi="Times New Roman" w:cs="Times New Roman"/>
          <w:sz w:val="24"/>
          <w:szCs w:val="24"/>
          <w:lang w:eastAsia="zh-CN"/>
        </w:rPr>
        <w:t>f</w:t>
      </w:r>
      <w:r w:rsidRPr="005F5608">
        <w:rPr>
          <w:rFonts w:ascii="Times New Roman" w:hAnsi="Times New Roman" w:cs="Times New Roman"/>
          <w:sz w:val="24"/>
          <w:szCs w:val="24"/>
          <w:lang w:eastAsia="zh-CN"/>
        </w:rPr>
        <w:t xml:space="preserve">or </w:t>
      </w:r>
      <w:r w:rsidRPr="00894FE7">
        <w:rPr>
          <w:rFonts w:ascii="Times New Roman" w:hAnsi="Times New Roman" w:cs="Times New Roman"/>
          <w:sz w:val="24"/>
          <w:szCs w:val="24"/>
          <w:lang w:eastAsia="zh-CN"/>
        </w:rPr>
        <w:t>D</w:t>
      </w:r>
      <w:r w:rsidR="005E09A0">
        <w:rPr>
          <w:rFonts w:ascii="Times New Roman" w:hAnsi="Times New Roman" w:cs="Times New Roman"/>
          <w:sz w:val="24"/>
          <w:szCs w:val="24"/>
          <w:lang w:eastAsia="zh-CN"/>
        </w:rPr>
        <w:t>5</w:t>
      </w:r>
      <w:r w:rsidRPr="00894FE7">
        <w:rPr>
          <w:rFonts w:ascii="Times New Roman" w:hAnsi="Times New Roman" w:cs="Times New Roman"/>
          <w:sz w:val="24"/>
          <w:szCs w:val="24"/>
          <w:lang w:eastAsia="zh-CN"/>
        </w:rPr>
        <w:t xml:space="preserve">D </w:t>
      </w:r>
      <w:r w:rsidR="005E09A0">
        <w:rPr>
          <w:rFonts w:ascii="Times New Roman" w:hAnsi="Times New Roman" w:cs="Times New Roman"/>
          <w:sz w:val="24"/>
          <w:szCs w:val="24"/>
          <w:lang w:eastAsia="zh-CN"/>
        </w:rPr>
        <w:t>and T2DM</w:t>
      </w:r>
      <w:r w:rsidR="005F5608">
        <w:rPr>
          <w:rFonts w:ascii="Times New Roman" w:hAnsi="Times New Roman" w:cs="Times New Roman"/>
          <w:sz w:val="24"/>
          <w:szCs w:val="24"/>
          <w:lang w:eastAsia="zh-CN"/>
        </w:rPr>
        <w:t xml:space="preserve"> (beta (SE)=</w:t>
      </w:r>
      <w:r w:rsidR="005F5608" w:rsidRPr="005F5608">
        <w:rPr>
          <w:rFonts w:ascii="Times New Roman" w:hAnsi="Times New Roman" w:cs="Times New Roman"/>
          <w:sz w:val="24"/>
          <w:szCs w:val="24"/>
          <w:lang w:eastAsia="zh-CN"/>
        </w:rPr>
        <w:t>0.026</w:t>
      </w:r>
      <w:r w:rsidR="005F5608">
        <w:rPr>
          <w:rFonts w:ascii="Times New Roman" w:hAnsi="Times New Roman" w:cs="Times New Roman"/>
          <w:sz w:val="24"/>
          <w:szCs w:val="24"/>
          <w:lang w:eastAsia="zh-CN"/>
        </w:rPr>
        <w:t xml:space="preserve"> (</w:t>
      </w:r>
      <w:r w:rsidR="005F5608" w:rsidRPr="005F5608">
        <w:rPr>
          <w:rFonts w:ascii="Times New Roman" w:hAnsi="Times New Roman" w:cs="Times New Roman"/>
          <w:sz w:val="24"/>
          <w:szCs w:val="24"/>
          <w:lang w:eastAsia="zh-CN"/>
        </w:rPr>
        <w:t>0.011</w:t>
      </w:r>
      <w:r w:rsidR="005F5608">
        <w:rPr>
          <w:rFonts w:ascii="Times New Roman" w:hAnsi="Times New Roman" w:cs="Times New Roman"/>
          <w:sz w:val="24"/>
          <w:szCs w:val="24"/>
          <w:lang w:eastAsia="zh-CN"/>
        </w:rPr>
        <w:t>),</w:t>
      </w:r>
      <w:r w:rsidR="005F5608" w:rsidRPr="005F5608">
        <w:rPr>
          <w:rFonts w:ascii="Times New Roman" w:hAnsi="Times New Roman" w:cs="Times New Roman"/>
          <w:sz w:val="24"/>
          <w:szCs w:val="24"/>
          <w:lang w:eastAsia="zh-CN"/>
        </w:rPr>
        <w:t xml:space="preserve"> </w:t>
      </w:r>
      <w:r w:rsidR="005F5608">
        <w:rPr>
          <w:rFonts w:ascii="Times New Roman" w:hAnsi="Times New Roman" w:cs="Times New Roman"/>
          <w:sz w:val="24"/>
          <w:szCs w:val="24"/>
          <w:lang w:eastAsia="zh-CN"/>
        </w:rPr>
        <w:t>p=</w:t>
      </w:r>
      <w:r w:rsidR="005F5608" w:rsidRPr="005F5608">
        <w:rPr>
          <w:rFonts w:ascii="Times New Roman" w:hAnsi="Times New Roman" w:cs="Times New Roman"/>
          <w:sz w:val="24"/>
          <w:szCs w:val="24"/>
          <w:lang w:eastAsia="zh-CN"/>
        </w:rPr>
        <w:t>0.017</w:t>
      </w:r>
      <w:r w:rsidR="005F5608">
        <w:rPr>
          <w:rFonts w:ascii="Times New Roman" w:hAnsi="Times New Roman" w:cs="Times New Roman"/>
          <w:sz w:val="24"/>
          <w:szCs w:val="24"/>
          <w:lang w:eastAsia="zh-CN"/>
        </w:rPr>
        <w:t>)</w:t>
      </w:r>
      <w:r w:rsidR="005E09A0">
        <w:rPr>
          <w:rFonts w:ascii="Times New Roman" w:hAnsi="Times New Roman" w:cs="Times New Roman"/>
          <w:sz w:val="24"/>
          <w:szCs w:val="24"/>
          <w:lang w:eastAsia="zh-CN"/>
        </w:rPr>
        <w:t xml:space="preserve"> </w:t>
      </w:r>
      <w:r w:rsidRPr="00894FE7">
        <w:rPr>
          <w:rFonts w:ascii="Times New Roman" w:hAnsi="Times New Roman" w:cs="Times New Roman"/>
          <w:sz w:val="24"/>
          <w:szCs w:val="24"/>
          <w:lang w:eastAsia="zh-CN"/>
        </w:rPr>
        <w:t>and for D5D</w:t>
      </w:r>
      <w:r w:rsidR="005E09A0">
        <w:rPr>
          <w:rFonts w:ascii="Times New Roman" w:hAnsi="Times New Roman" w:cs="Times New Roman"/>
          <w:sz w:val="24"/>
          <w:szCs w:val="24"/>
          <w:lang w:eastAsia="zh-CN"/>
        </w:rPr>
        <w:t xml:space="preserve"> and </w:t>
      </w:r>
      <w:r w:rsidR="005E09A0" w:rsidRPr="005F5608">
        <w:rPr>
          <w:rFonts w:ascii="Times New Roman" w:hAnsi="Times New Roman" w:cs="Times New Roman"/>
          <w:sz w:val="24"/>
          <w:szCs w:val="24"/>
          <w:lang w:eastAsia="zh-CN"/>
        </w:rPr>
        <w:t>CAD</w:t>
      </w:r>
      <w:r w:rsidR="005F5608" w:rsidRPr="005F5608">
        <w:rPr>
          <w:rFonts w:ascii="Times New Roman" w:hAnsi="Times New Roman" w:cs="Times New Roman"/>
          <w:sz w:val="24"/>
          <w:szCs w:val="24"/>
          <w:lang w:eastAsia="zh-CN"/>
        </w:rPr>
        <w:t xml:space="preserve"> (beta (SE)=0.032 (0.013), p=0.011)</w:t>
      </w:r>
      <w:r w:rsidRPr="005F5608">
        <w:rPr>
          <w:rFonts w:ascii="Times New Roman" w:hAnsi="Times New Roman" w:cs="Times New Roman"/>
          <w:sz w:val="24"/>
          <w:szCs w:val="24"/>
          <w:lang w:eastAsia="zh-CN"/>
        </w:rPr>
        <w:t>.</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On Page 6, lines 209-211, the two SNPs identified through GWAS are imputed? If so, what are the imputation quality scores?</w:t>
      </w:r>
    </w:p>
    <w:p w:rsidR="00894FE7" w:rsidRPr="00952567" w:rsidRDefault="00894FE7" w:rsidP="008F203B">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13F42">
        <w:rPr>
          <w:rFonts w:ascii="Times New Roman" w:eastAsia="Times New Roman" w:hAnsi="Times New Roman" w:cs="Times New Roman"/>
          <w:sz w:val="24"/>
          <w:szCs w:val="24"/>
        </w:rPr>
        <w:t>Response:</w:t>
      </w:r>
      <w:r w:rsidR="00952567">
        <w:rPr>
          <w:rFonts w:ascii="Times New Roman" w:eastAsia="Times New Roman" w:hAnsi="Times New Roman" w:cs="Times New Roman"/>
          <w:sz w:val="24"/>
          <w:szCs w:val="24"/>
        </w:rPr>
        <w:t xml:space="preserve"> </w:t>
      </w:r>
      <w:r w:rsidR="00952567" w:rsidRPr="00952567">
        <w:rPr>
          <w:rFonts w:ascii="Times New Roman" w:eastAsia="Times New Roman" w:hAnsi="Times New Roman" w:cs="Times New Roman"/>
          <w:sz w:val="24"/>
          <w:szCs w:val="24"/>
        </w:rPr>
        <w:t xml:space="preserve">The </w:t>
      </w:r>
      <w:r w:rsidR="00952567">
        <w:rPr>
          <w:rFonts w:ascii="Times New Roman" w:eastAsia="Times New Roman" w:hAnsi="Times New Roman" w:cs="Times New Roman"/>
          <w:sz w:val="24"/>
          <w:szCs w:val="24"/>
        </w:rPr>
        <w:t>i</w:t>
      </w:r>
      <w:r w:rsidR="00952567" w:rsidRPr="00952567">
        <w:rPr>
          <w:rFonts w:ascii="Times New Roman" w:eastAsia="Times New Roman" w:hAnsi="Times New Roman" w:cs="Times New Roman"/>
          <w:sz w:val="24"/>
          <w:szCs w:val="24"/>
        </w:rPr>
        <w:t>nfo scores are as follows:</w:t>
      </w:r>
      <w:r w:rsidRPr="00952567">
        <w:rPr>
          <w:rFonts w:ascii="Times New Roman" w:eastAsia="Times New Roman" w:hAnsi="Times New Roman" w:cs="Times New Roman"/>
          <w:sz w:val="24"/>
          <w:szCs w:val="24"/>
        </w:rPr>
        <w:t xml:space="preserve"> </w:t>
      </w:r>
      <w:r w:rsidR="00513F42" w:rsidRPr="00952567">
        <w:rPr>
          <w:rFonts w:ascii="Times New Roman" w:hAnsi="Times New Roman" w:cs="Times New Roman"/>
          <w:sz w:val="24"/>
          <w:szCs w:val="24"/>
          <w:lang w:eastAsia="zh-CN"/>
        </w:rPr>
        <w:t xml:space="preserve">rs174607: </w:t>
      </w:r>
      <w:r w:rsidR="00513F42" w:rsidRPr="00952567">
        <w:rPr>
          <w:rFonts w:ascii="Times New Roman" w:hAnsi="Times New Roman" w:cs="Times New Roman"/>
          <w:color w:val="000000"/>
          <w:sz w:val="24"/>
          <w:szCs w:val="24"/>
        </w:rPr>
        <w:t>0.97009</w:t>
      </w:r>
      <w:r w:rsidR="00513F42" w:rsidRPr="00952567">
        <w:rPr>
          <w:rFonts w:ascii="Times New Roman" w:hAnsi="Times New Roman" w:cs="Times New Roman"/>
          <w:sz w:val="24"/>
          <w:szCs w:val="24"/>
          <w:lang w:eastAsia="zh-CN"/>
        </w:rPr>
        <w:t xml:space="preserve">, rs174565: </w:t>
      </w:r>
      <w:r w:rsidR="00513F42" w:rsidRPr="00952567">
        <w:rPr>
          <w:rFonts w:ascii="Times New Roman" w:hAnsi="Times New Roman" w:cs="Times New Roman"/>
          <w:color w:val="000000"/>
          <w:sz w:val="24"/>
          <w:szCs w:val="24"/>
        </w:rPr>
        <w:t>0.995952</w:t>
      </w:r>
    </w:p>
    <w:p w:rsidR="00956466" w:rsidRDefault="00956466" w:rsidP="009564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t>On Page 11, lines 363, 364 the author mentioned ~30% variance explained by the instrumental SNPs, what is the power for univariable MR?</w:t>
      </w:r>
    </w:p>
    <w:p w:rsidR="002A7CB5" w:rsidRDefault="00894FE7" w:rsidP="002A7CB5">
      <w:pPr>
        <w:pStyle w:val="Listenabsatz"/>
        <w:numPr>
          <w:ilvl w:val="1"/>
          <w:numId w:val="2"/>
        </w:numPr>
        <w:rPr>
          <w:rFonts w:ascii="Times New Roman" w:eastAsia="Times New Roman" w:hAnsi="Times New Roman" w:cs="Times New Roman"/>
          <w:sz w:val="24"/>
          <w:szCs w:val="24"/>
        </w:rPr>
      </w:pPr>
      <w:r w:rsidRPr="00894FE7">
        <w:rPr>
          <w:rFonts w:ascii="Times New Roman" w:eastAsia="Times New Roman" w:hAnsi="Times New Roman" w:cs="Times New Roman"/>
          <w:sz w:val="24"/>
          <w:szCs w:val="24"/>
        </w:rPr>
        <w:t xml:space="preserve">Response: </w:t>
      </w:r>
      <w:r w:rsidR="002A7CB5">
        <w:rPr>
          <w:rFonts w:ascii="Times New Roman" w:eastAsia="Times New Roman" w:hAnsi="Times New Roman" w:cs="Times New Roman"/>
          <w:sz w:val="24"/>
          <w:szCs w:val="24"/>
        </w:rPr>
        <w:t>In the 2-sample MR setting power calculation was only developed for continuous outcomes (</w:t>
      </w:r>
      <w:r w:rsidR="002A7CB5" w:rsidRPr="00E45249">
        <w:rPr>
          <w:rFonts w:ascii="Times New Roman" w:eastAsia="Times New Roman" w:hAnsi="Times New Roman" w:cs="Times New Roman"/>
          <w:sz w:val="24"/>
          <w:szCs w:val="24"/>
        </w:rPr>
        <w:t>PMID</w:t>
      </w:r>
      <w:r w:rsidR="002A7CB5" w:rsidRPr="00DE164E">
        <w:rPr>
          <w:rFonts w:ascii="Times New Roman" w:hAnsi="Times New Roman" w:cs="Times New Roman"/>
          <w:sz w:val="24"/>
        </w:rPr>
        <w:t>: 32048336</w:t>
      </w:r>
      <w:r w:rsidR="002A7CB5">
        <w:rPr>
          <w:rFonts w:ascii="Times New Roman" w:eastAsia="Times New Roman" w:hAnsi="Times New Roman" w:cs="Times New Roman"/>
          <w:sz w:val="24"/>
          <w:szCs w:val="24"/>
        </w:rPr>
        <w:t>)</w:t>
      </w:r>
      <w:r w:rsidR="002C463F">
        <w:rPr>
          <w:rFonts w:ascii="Times New Roman" w:eastAsia="Times New Roman" w:hAnsi="Times New Roman" w:cs="Times New Roman"/>
          <w:sz w:val="24"/>
          <w:szCs w:val="24"/>
        </w:rPr>
        <w:t xml:space="preserve"> (see line 419)</w:t>
      </w:r>
      <w:r w:rsidR="002A7CB5">
        <w:rPr>
          <w:rFonts w:ascii="Times New Roman" w:eastAsia="Times New Roman" w:hAnsi="Times New Roman" w:cs="Times New Roman"/>
          <w:sz w:val="24"/>
          <w:szCs w:val="24"/>
        </w:rPr>
        <w:t xml:space="preserve">. </w:t>
      </w:r>
      <w:r w:rsidR="00D62994">
        <w:rPr>
          <w:rFonts w:ascii="Times New Roman" w:eastAsia="Times New Roman" w:hAnsi="Times New Roman" w:cs="Times New Roman"/>
          <w:sz w:val="24"/>
          <w:szCs w:val="24"/>
        </w:rPr>
        <w:t xml:space="preserve">However, if we apply this approach to our data we would have a power of </w:t>
      </w:r>
      <w:r w:rsidR="00D62994" w:rsidRPr="00D62994">
        <w:rPr>
          <w:rFonts w:ascii="Times New Roman" w:eastAsia="Times New Roman" w:hAnsi="Times New Roman" w:cs="Times New Roman"/>
          <w:sz w:val="24"/>
          <w:szCs w:val="24"/>
        </w:rPr>
        <w:t xml:space="preserve">98.8% using </w:t>
      </w:r>
      <w:r w:rsidR="00D62994" w:rsidRPr="00D62994">
        <w:rPr>
          <w:rFonts w:ascii="Times New Roman" w:eastAsia="Times New Roman" w:hAnsi="Times New Roman" w:cs="Times New Roman"/>
          <w:i/>
          <w:sz w:val="24"/>
          <w:szCs w:val="24"/>
        </w:rPr>
        <w:t>FADS</w:t>
      </w:r>
      <w:r w:rsidR="00D62994" w:rsidRPr="00D62994">
        <w:rPr>
          <w:rFonts w:ascii="Times New Roman" w:eastAsia="Times New Roman" w:hAnsi="Times New Roman" w:cs="Times New Roman"/>
          <w:sz w:val="24"/>
          <w:szCs w:val="24"/>
        </w:rPr>
        <w:t>-SNPS for D6D and T2DM and 99.9% for D5D and T2DM. For CVD</w:t>
      </w:r>
      <w:r w:rsidR="00D62994">
        <w:rPr>
          <w:rFonts w:ascii="Times New Roman" w:eastAsia="Times New Roman" w:hAnsi="Times New Roman" w:cs="Times New Roman"/>
          <w:sz w:val="24"/>
          <w:szCs w:val="24"/>
        </w:rPr>
        <w:t>,</w:t>
      </w:r>
      <w:r w:rsidR="00D62994" w:rsidRPr="00D62994">
        <w:rPr>
          <w:rFonts w:ascii="Times New Roman" w:eastAsia="Times New Roman" w:hAnsi="Times New Roman" w:cs="Times New Roman"/>
          <w:sz w:val="24"/>
          <w:szCs w:val="24"/>
        </w:rPr>
        <w:t xml:space="preserve"> the power would be 87.1% and 99.9%</w:t>
      </w:r>
      <w:r w:rsidR="00D62994">
        <w:rPr>
          <w:rFonts w:ascii="Times New Roman" w:eastAsia="Times New Roman" w:hAnsi="Times New Roman" w:cs="Times New Roman"/>
          <w:sz w:val="24"/>
          <w:szCs w:val="24"/>
        </w:rPr>
        <w:t>,</w:t>
      </w:r>
      <w:r w:rsidR="00D62994" w:rsidRPr="00D62994">
        <w:rPr>
          <w:rFonts w:ascii="Times New Roman" w:eastAsia="Times New Roman" w:hAnsi="Times New Roman" w:cs="Times New Roman"/>
          <w:sz w:val="24"/>
          <w:szCs w:val="24"/>
        </w:rPr>
        <w:t xml:space="preserve"> respectively</w:t>
      </w:r>
      <w:r w:rsidR="00D62994">
        <w:rPr>
          <w:rFonts w:ascii="Times New Roman" w:eastAsia="Times New Roman" w:hAnsi="Times New Roman" w:cs="Times New Roman"/>
          <w:sz w:val="24"/>
          <w:szCs w:val="24"/>
        </w:rPr>
        <w:t>.</w:t>
      </w:r>
    </w:p>
    <w:p w:rsidR="007812E8" w:rsidRDefault="007812E8" w:rsidP="007812E8">
      <w:pPr>
        <w:pStyle w:val="Listenabsatz"/>
        <w:ind w:left="1440"/>
        <w:rPr>
          <w:rFonts w:ascii="Times New Roman" w:eastAsia="Times New Roman" w:hAnsi="Times New Roman" w:cs="Times New Roman"/>
          <w:sz w:val="24"/>
          <w:szCs w:val="24"/>
        </w:rPr>
      </w:pPr>
      <w:bookmarkStart w:id="1" w:name="_GoBack"/>
      <w:bookmarkEnd w:id="1"/>
    </w:p>
    <w:p w:rsidR="00956466" w:rsidRDefault="00956466" w:rsidP="00956466">
      <w:pPr>
        <w:spacing w:before="100" w:beforeAutospacing="1" w:after="100" w:afterAutospacing="1" w:line="240" w:lineRule="auto"/>
        <w:rPr>
          <w:rFonts w:ascii="Times New Roman" w:eastAsia="Times New Roman" w:hAnsi="Times New Roman" w:cs="Times New Roman"/>
          <w:sz w:val="24"/>
          <w:szCs w:val="24"/>
        </w:rPr>
      </w:pPr>
      <w:r w:rsidRPr="00956466">
        <w:rPr>
          <w:rFonts w:ascii="Times New Roman" w:eastAsia="Times New Roman" w:hAnsi="Times New Roman" w:cs="Times New Roman"/>
          <w:sz w:val="24"/>
          <w:szCs w:val="24"/>
        </w:rPr>
        <w:lastRenderedPageBreak/>
        <w:t>Minor. In Figure 2, “-4” of “2.92x10-4” should be in superscript.</w:t>
      </w:r>
    </w:p>
    <w:p w:rsidR="00894FE7" w:rsidRDefault="00894FE7" w:rsidP="00894FE7">
      <w:pPr>
        <w:pStyle w:val="Listenabsatz"/>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94FE7">
        <w:rPr>
          <w:rFonts w:ascii="Times New Roman" w:eastAsia="Times New Roman" w:hAnsi="Times New Roman" w:cs="Times New Roman"/>
          <w:sz w:val="24"/>
          <w:szCs w:val="24"/>
        </w:rPr>
        <w:t xml:space="preserve">Response: </w:t>
      </w:r>
      <w:r>
        <w:rPr>
          <w:rFonts w:ascii="Times New Roman" w:eastAsia="Times New Roman" w:hAnsi="Times New Roman" w:cs="Times New Roman"/>
          <w:sz w:val="24"/>
          <w:szCs w:val="24"/>
        </w:rPr>
        <w:t>Thank you, we changed the Figure 2 accordingly</w:t>
      </w:r>
      <w:r w:rsidR="002A7CB5">
        <w:rPr>
          <w:rFonts w:ascii="Times New Roman" w:eastAsia="Times New Roman" w:hAnsi="Times New Roman" w:cs="Times New Roman"/>
          <w:sz w:val="24"/>
          <w:szCs w:val="24"/>
        </w:rPr>
        <w:t>.</w:t>
      </w:r>
    </w:p>
    <w:p w:rsidR="004A177E" w:rsidRDefault="004A177E" w:rsidP="004A177E">
      <w:pPr>
        <w:pStyle w:val="Listenabsatz"/>
        <w:spacing w:before="100" w:beforeAutospacing="1" w:after="100" w:afterAutospacing="1" w:line="240" w:lineRule="auto"/>
        <w:ind w:left="1440"/>
        <w:rPr>
          <w:rFonts w:ascii="Times New Roman" w:eastAsia="Times New Roman" w:hAnsi="Times New Roman" w:cs="Times New Roman"/>
          <w:sz w:val="24"/>
          <w:szCs w:val="24"/>
        </w:rPr>
      </w:pPr>
    </w:p>
    <w:p w:rsidR="004A177E" w:rsidRPr="00894FE7" w:rsidRDefault="004A177E" w:rsidP="004A177E">
      <w:pPr>
        <w:pStyle w:val="Listenabsatz"/>
        <w:spacing w:before="100" w:beforeAutospacing="1" w:after="100" w:afterAutospacing="1" w:line="240" w:lineRule="auto"/>
        <w:ind w:left="1440"/>
        <w:rPr>
          <w:rFonts w:ascii="Times New Roman" w:eastAsia="Times New Roman" w:hAnsi="Times New Roman" w:cs="Times New Roman"/>
          <w:sz w:val="24"/>
          <w:szCs w:val="24"/>
        </w:rPr>
      </w:pPr>
    </w:p>
    <w:sectPr w:rsidR="004A177E" w:rsidRPr="00894FE7" w:rsidSect="00C219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957CA"/>
    <w:multiLevelType w:val="multilevel"/>
    <w:tmpl w:val="658E96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9077A"/>
    <w:multiLevelType w:val="multilevel"/>
    <w:tmpl w:val="285239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752E61"/>
    <w:multiLevelType w:val="hybridMultilevel"/>
    <w:tmpl w:val="FBFA4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0D02352"/>
    <w:multiLevelType w:val="multilevel"/>
    <w:tmpl w:val="93AC9ED2"/>
    <w:lvl w:ilvl="0">
      <w:start w:val="1"/>
      <w:numFmt w:val="decimal"/>
      <w:lvlText w:val="%1."/>
      <w:lvlJc w:val="left"/>
      <w:pPr>
        <w:tabs>
          <w:tab w:val="num" w:pos="720"/>
        </w:tabs>
        <w:ind w:left="720" w:hanging="360"/>
      </w:pPr>
    </w:lvl>
    <w:lvl w:ilvl="1">
      <w:numFmt w:val="bullet"/>
      <w:lvlText w:val=""/>
      <w:lvlJc w:val="left"/>
      <w:pPr>
        <w:ind w:left="1440" w:hanging="360"/>
      </w:pPr>
      <w:rPr>
        <w:rFonts w:ascii="Wingdings" w:eastAsia="Times New Roman" w:hAnsi="Wingdings" w:cs="Times New Roman" w:hint="default"/>
        <w:color w:val="auto"/>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E74"/>
    <w:rsid w:val="00032465"/>
    <w:rsid w:val="00055DB6"/>
    <w:rsid w:val="000759EF"/>
    <w:rsid w:val="00083BBF"/>
    <w:rsid w:val="000C67CB"/>
    <w:rsid w:val="000D41FB"/>
    <w:rsid w:val="000F30D6"/>
    <w:rsid w:val="001159BC"/>
    <w:rsid w:val="001723A9"/>
    <w:rsid w:val="001A0312"/>
    <w:rsid w:val="002505D1"/>
    <w:rsid w:val="00271540"/>
    <w:rsid w:val="00273EE6"/>
    <w:rsid w:val="00294D3B"/>
    <w:rsid w:val="002A0704"/>
    <w:rsid w:val="002A1D29"/>
    <w:rsid w:val="002A7CB5"/>
    <w:rsid w:val="002C463F"/>
    <w:rsid w:val="0032012B"/>
    <w:rsid w:val="00346317"/>
    <w:rsid w:val="00372564"/>
    <w:rsid w:val="00380DE7"/>
    <w:rsid w:val="0039162F"/>
    <w:rsid w:val="003978D5"/>
    <w:rsid w:val="003A374E"/>
    <w:rsid w:val="003B09F7"/>
    <w:rsid w:val="003B5A6B"/>
    <w:rsid w:val="003C5BA3"/>
    <w:rsid w:val="00416DDF"/>
    <w:rsid w:val="00433A75"/>
    <w:rsid w:val="00434C70"/>
    <w:rsid w:val="0046316E"/>
    <w:rsid w:val="00487C2D"/>
    <w:rsid w:val="004A177E"/>
    <w:rsid w:val="004C0F74"/>
    <w:rsid w:val="004E688B"/>
    <w:rsid w:val="005112C4"/>
    <w:rsid w:val="00513F42"/>
    <w:rsid w:val="005449E4"/>
    <w:rsid w:val="005610D5"/>
    <w:rsid w:val="005E09A0"/>
    <w:rsid w:val="005F12B8"/>
    <w:rsid w:val="005F5608"/>
    <w:rsid w:val="00620380"/>
    <w:rsid w:val="006326FE"/>
    <w:rsid w:val="00642314"/>
    <w:rsid w:val="00644333"/>
    <w:rsid w:val="00654A9A"/>
    <w:rsid w:val="00693773"/>
    <w:rsid w:val="006A0314"/>
    <w:rsid w:val="006C2C64"/>
    <w:rsid w:val="006E0CAA"/>
    <w:rsid w:val="0072535E"/>
    <w:rsid w:val="007436FC"/>
    <w:rsid w:val="007812E8"/>
    <w:rsid w:val="007C21FC"/>
    <w:rsid w:val="007D26AB"/>
    <w:rsid w:val="0082251C"/>
    <w:rsid w:val="008310DA"/>
    <w:rsid w:val="00850E74"/>
    <w:rsid w:val="0088750C"/>
    <w:rsid w:val="00894FE7"/>
    <w:rsid w:val="008B7135"/>
    <w:rsid w:val="008D00B5"/>
    <w:rsid w:val="008E19E4"/>
    <w:rsid w:val="008F203B"/>
    <w:rsid w:val="00903AC9"/>
    <w:rsid w:val="00904174"/>
    <w:rsid w:val="00910167"/>
    <w:rsid w:val="00950F1C"/>
    <w:rsid w:val="00952567"/>
    <w:rsid w:val="00956466"/>
    <w:rsid w:val="009641B2"/>
    <w:rsid w:val="009C0296"/>
    <w:rsid w:val="009F790C"/>
    <w:rsid w:val="00A54D3E"/>
    <w:rsid w:val="00A625B7"/>
    <w:rsid w:val="00A8201A"/>
    <w:rsid w:val="00A937E3"/>
    <w:rsid w:val="00AE4142"/>
    <w:rsid w:val="00B05EFE"/>
    <w:rsid w:val="00B077BD"/>
    <w:rsid w:val="00B843E9"/>
    <w:rsid w:val="00B85023"/>
    <w:rsid w:val="00C21972"/>
    <w:rsid w:val="00CA01B5"/>
    <w:rsid w:val="00CC564F"/>
    <w:rsid w:val="00D029C2"/>
    <w:rsid w:val="00D35A17"/>
    <w:rsid w:val="00D36EDD"/>
    <w:rsid w:val="00D62994"/>
    <w:rsid w:val="00D73B05"/>
    <w:rsid w:val="00DD024D"/>
    <w:rsid w:val="00DD400D"/>
    <w:rsid w:val="00DE164E"/>
    <w:rsid w:val="00E107BC"/>
    <w:rsid w:val="00E45249"/>
    <w:rsid w:val="00E52F0E"/>
    <w:rsid w:val="00E909A3"/>
    <w:rsid w:val="00E94D64"/>
    <w:rsid w:val="00ED30EC"/>
    <w:rsid w:val="00EE648B"/>
    <w:rsid w:val="00EF4F1B"/>
    <w:rsid w:val="00F33A75"/>
    <w:rsid w:val="00F84EA9"/>
    <w:rsid w:val="00FE372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E65F"/>
  <w15:chartTrackingRefBased/>
  <w15:docId w15:val="{A8C72816-59AC-4C5E-8A99-8AED79FA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56466"/>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DD024D"/>
    <w:rPr>
      <w:b/>
      <w:bCs/>
    </w:rPr>
  </w:style>
  <w:style w:type="paragraph" w:styleId="Listenabsatz">
    <w:name w:val="List Paragraph"/>
    <w:basedOn w:val="Standard"/>
    <w:uiPriority w:val="34"/>
    <w:qFormat/>
    <w:rsid w:val="00E45249"/>
    <w:pPr>
      <w:ind w:left="720"/>
      <w:contextualSpacing/>
    </w:pPr>
  </w:style>
  <w:style w:type="table" w:styleId="TabellemithellemGitternetz">
    <w:name w:val="Grid Table Light"/>
    <w:basedOn w:val="NormaleTabelle"/>
    <w:uiPriority w:val="40"/>
    <w:rsid w:val="00380D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schriftung">
    <w:name w:val="caption"/>
    <w:basedOn w:val="Standard"/>
    <w:next w:val="Standard"/>
    <w:uiPriority w:val="35"/>
    <w:unhideWhenUsed/>
    <w:qFormat/>
    <w:rsid w:val="00A8201A"/>
    <w:pPr>
      <w:spacing w:after="200" w:line="240" w:lineRule="auto"/>
    </w:pPr>
    <w:rPr>
      <w:i/>
      <w:iCs/>
      <w:color w:val="1F497D" w:themeColor="text2"/>
      <w:sz w:val="18"/>
      <w:szCs w:val="18"/>
    </w:rPr>
  </w:style>
  <w:style w:type="table" w:styleId="Tabellenraster">
    <w:name w:val="Table Grid"/>
    <w:basedOn w:val="NormaleTabelle"/>
    <w:uiPriority w:val="59"/>
    <w:rsid w:val="00D02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ell">
    <w:name w:val="textcell"/>
    <w:basedOn w:val="Absatz-Standardschriftart"/>
    <w:rsid w:val="00D02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875">
      <w:bodyDiv w:val="1"/>
      <w:marLeft w:val="0"/>
      <w:marRight w:val="0"/>
      <w:marTop w:val="0"/>
      <w:marBottom w:val="0"/>
      <w:divBdr>
        <w:top w:val="none" w:sz="0" w:space="0" w:color="auto"/>
        <w:left w:val="none" w:sz="0" w:space="0" w:color="auto"/>
        <w:bottom w:val="none" w:sz="0" w:space="0" w:color="auto"/>
        <w:right w:val="none" w:sz="0" w:space="0" w:color="auto"/>
      </w:divBdr>
    </w:div>
    <w:div w:id="134958719">
      <w:bodyDiv w:val="1"/>
      <w:marLeft w:val="0"/>
      <w:marRight w:val="0"/>
      <w:marTop w:val="0"/>
      <w:marBottom w:val="0"/>
      <w:divBdr>
        <w:top w:val="none" w:sz="0" w:space="0" w:color="auto"/>
        <w:left w:val="none" w:sz="0" w:space="0" w:color="auto"/>
        <w:bottom w:val="none" w:sz="0" w:space="0" w:color="auto"/>
        <w:right w:val="none" w:sz="0" w:space="0" w:color="auto"/>
      </w:divBdr>
    </w:div>
    <w:div w:id="401412519">
      <w:bodyDiv w:val="1"/>
      <w:marLeft w:val="0"/>
      <w:marRight w:val="0"/>
      <w:marTop w:val="0"/>
      <w:marBottom w:val="0"/>
      <w:divBdr>
        <w:top w:val="none" w:sz="0" w:space="0" w:color="auto"/>
        <w:left w:val="none" w:sz="0" w:space="0" w:color="auto"/>
        <w:bottom w:val="none" w:sz="0" w:space="0" w:color="auto"/>
        <w:right w:val="none" w:sz="0" w:space="0" w:color="auto"/>
      </w:divBdr>
    </w:div>
    <w:div w:id="418868969">
      <w:bodyDiv w:val="1"/>
      <w:marLeft w:val="0"/>
      <w:marRight w:val="0"/>
      <w:marTop w:val="0"/>
      <w:marBottom w:val="0"/>
      <w:divBdr>
        <w:top w:val="none" w:sz="0" w:space="0" w:color="auto"/>
        <w:left w:val="none" w:sz="0" w:space="0" w:color="auto"/>
        <w:bottom w:val="none" w:sz="0" w:space="0" w:color="auto"/>
        <w:right w:val="none" w:sz="0" w:space="0" w:color="auto"/>
      </w:divBdr>
    </w:div>
    <w:div w:id="459106384">
      <w:bodyDiv w:val="1"/>
      <w:marLeft w:val="0"/>
      <w:marRight w:val="0"/>
      <w:marTop w:val="0"/>
      <w:marBottom w:val="0"/>
      <w:divBdr>
        <w:top w:val="none" w:sz="0" w:space="0" w:color="auto"/>
        <w:left w:val="none" w:sz="0" w:space="0" w:color="auto"/>
        <w:bottom w:val="none" w:sz="0" w:space="0" w:color="auto"/>
        <w:right w:val="none" w:sz="0" w:space="0" w:color="auto"/>
      </w:divBdr>
    </w:div>
    <w:div w:id="970792696">
      <w:bodyDiv w:val="1"/>
      <w:marLeft w:val="0"/>
      <w:marRight w:val="0"/>
      <w:marTop w:val="0"/>
      <w:marBottom w:val="0"/>
      <w:divBdr>
        <w:top w:val="none" w:sz="0" w:space="0" w:color="auto"/>
        <w:left w:val="none" w:sz="0" w:space="0" w:color="auto"/>
        <w:bottom w:val="none" w:sz="0" w:space="0" w:color="auto"/>
        <w:right w:val="none" w:sz="0" w:space="0" w:color="auto"/>
      </w:divBdr>
    </w:div>
    <w:div w:id="1020663510">
      <w:bodyDiv w:val="1"/>
      <w:marLeft w:val="0"/>
      <w:marRight w:val="0"/>
      <w:marTop w:val="0"/>
      <w:marBottom w:val="0"/>
      <w:divBdr>
        <w:top w:val="none" w:sz="0" w:space="0" w:color="auto"/>
        <w:left w:val="none" w:sz="0" w:space="0" w:color="auto"/>
        <w:bottom w:val="none" w:sz="0" w:space="0" w:color="auto"/>
        <w:right w:val="none" w:sz="0" w:space="0" w:color="auto"/>
      </w:divBdr>
    </w:div>
    <w:div w:id="1237670992">
      <w:bodyDiv w:val="1"/>
      <w:marLeft w:val="0"/>
      <w:marRight w:val="0"/>
      <w:marTop w:val="0"/>
      <w:marBottom w:val="0"/>
      <w:divBdr>
        <w:top w:val="none" w:sz="0" w:space="0" w:color="auto"/>
        <w:left w:val="none" w:sz="0" w:space="0" w:color="auto"/>
        <w:bottom w:val="none" w:sz="0" w:space="0" w:color="auto"/>
        <w:right w:val="none" w:sz="0" w:space="0" w:color="auto"/>
      </w:divBdr>
      <w:divsChild>
        <w:div w:id="1763062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2543</Words>
  <Characters>14496</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DIfE</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Jäger</dc:creator>
  <cp:keywords/>
  <dc:description/>
  <cp:lastModifiedBy>Susanne Jäger</cp:lastModifiedBy>
  <cp:revision>7</cp:revision>
  <dcterms:created xsi:type="dcterms:W3CDTF">2020-07-02T07:13:00Z</dcterms:created>
  <dcterms:modified xsi:type="dcterms:W3CDTF">2020-07-21T14:58:00Z</dcterms:modified>
</cp:coreProperties>
</file>