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8DB70" w14:textId="77777777" w:rsidR="00385055" w:rsidRDefault="00385055" w:rsidP="0038505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Review for “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>Ionospheric responses to the June 2015 geomagnetic storm from ground and LEO GNSS observations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by 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Chao Gao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 al. The article is devoted to study the ionospheric response on the intense geomagnetic storm of June 22-23, 2015. The authors 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>consider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effects along the meridional chain of stations, using ionosonde measurements and satellite observations.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>he most interesting part of the work, in my opinion, is related to the study of the ionosphere in various altitude layers. Understanding the reactions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topside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ionospher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(above the </w:t>
      </w:r>
      <w:r>
        <w:rPr>
          <w:rFonts w:ascii="Times New Roman" w:hAnsi="Times New Roman" w:cs="Times New Roman"/>
          <w:sz w:val="24"/>
          <w:szCs w:val="24"/>
          <w:lang w:val="en-US"/>
        </w:rPr>
        <w:t>peak height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) is a </w:t>
      </w:r>
      <w:r>
        <w:rPr>
          <w:rFonts w:ascii="Times New Roman" w:hAnsi="Times New Roman" w:cs="Times New Roman"/>
          <w:sz w:val="24"/>
          <w:szCs w:val="24"/>
          <w:lang w:val="en-US"/>
        </w:rPr>
        <w:t>challenging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task, due to the </w:t>
      </w:r>
      <w:r>
        <w:rPr>
          <w:rFonts w:ascii="Times New Roman" w:hAnsi="Times New Roman" w:cs="Times New Roman"/>
          <w:sz w:val="24"/>
          <w:szCs w:val="24"/>
          <w:lang w:val="en-US"/>
        </w:rPr>
        <w:t>lack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of direct measurements. Therefore, the results of the work deserve attention. The multilayer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mapping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function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proposed by the authors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is also of interest for many other studies. Therefore, I believe that the article can be published after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minor corrections, after</w:t>
      </w:r>
      <w:r w:rsidRPr="00385055">
        <w:rPr>
          <w:rFonts w:ascii="Times New Roman" w:hAnsi="Times New Roman" w:cs="Times New Roman"/>
          <w:sz w:val="24"/>
          <w:szCs w:val="24"/>
          <w:lang w:val="en-US"/>
        </w:rPr>
        <w:t xml:space="preserve"> the authors answer to some questions that I have. They are listed below.</w:t>
      </w:r>
    </w:p>
    <w:p w14:paraId="2D97447C" w14:textId="77777777" w:rsidR="00E71D3A" w:rsidRDefault="00E71D3A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The 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>first and main remark. The June 22-23</w:t>
      </w:r>
      <w:r>
        <w:rPr>
          <w:rFonts w:ascii="Times New Roman" w:hAnsi="Times New Roman" w:cs="Times New Roman"/>
          <w:sz w:val="24"/>
          <w:szCs w:val="24"/>
          <w:lang w:val="en-US"/>
        </w:rPr>
        <w:t>, 2015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storm is a very famous event, the study of which is </w:t>
      </w:r>
      <w:r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>a large number of works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ncluding the study of </w:t>
      </w:r>
      <w:r>
        <w:rPr>
          <w:rFonts w:ascii="Times New Roman" w:hAnsi="Times New Roman" w:cs="Times New Roman"/>
          <w:sz w:val="24"/>
          <w:szCs w:val="24"/>
          <w:lang w:val="en-US"/>
        </w:rPr>
        <w:t>PPEF, DDEF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effects on the ionosphere, 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>and the stud</w:t>
      </w:r>
      <w:r>
        <w:rPr>
          <w:rFonts w:ascii="Times New Roman" w:hAnsi="Times New Roman" w:cs="Times New Roman"/>
          <w:sz w:val="24"/>
          <w:szCs w:val="24"/>
          <w:lang w:val="en-US"/>
        </w:rPr>
        <w:t>ies of the topside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ionosphere. Authors should </w:t>
      </w:r>
      <w:r w:rsidR="00F87EA6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ite these works and 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>give a comparison with the results obtained earlier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They should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emphasize more clearly the novelty of the results obtained. List of </w:t>
      </w:r>
      <w:r w:rsidR="00F87EA6">
        <w:rPr>
          <w:rFonts w:ascii="Times New Roman" w:hAnsi="Times New Roman" w:cs="Times New Roman"/>
          <w:sz w:val="24"/>
          <w:szCs w:val="24"/>
          <w:lang w:val="en-US"/>
        </w:rPr>
        <w:t>key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>attached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below</w:t>
      </w:r>
      <w:r w:rsidR="00F87E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F2B18FF" w14:textId="77777777" w:rsidR="00E71D3A" w:rsidRPr="00E71D3A" w:rsidRDefault="00E71D3A" w:rsidP="00E71D3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Astafyeva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>, E.; et al. Prompt penetration electric fields and the extreme topside ionospheric response to the 22–23 June 2015 geomagnetic storm as seen by the Swarm constellation. Earth Planets Space 2016, 68, 1309, doi:10.1186/s40623-016-0526-x.</w:t>
      </w:r>
    </w:p>
    <w:p w14:paraId="536AC135" w14:textId="77777777" w:rsidR="00E71D3A" w:rsidRPr="00E71D3A" w:rsidRDefault="00E71D3A" w:rsidP="00E71D3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Astafyeva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, E.; et al. Global Ionospheric and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Thermospheric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Effects of the June 2015 Geomagnetic Disturbances: Multi-Instrumental Observations and Modeling. J.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>. Res. Space Phys. 2017, 122, 11716–11742, doi:10.1002/2017JA024174.</w:t>
      </w:r>
    </w:p>
    <w:p w14:paraId="4182EE89" w14:textId="77777777" w:rsidR="00F87EA6" w:rsidRDefault="00E71D3A" w:rsidP="00F87EA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Astafyeva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, E.; et al. Study of the Equatorial and Low-Latitude Electrodynamic and Ionospheric Disturbances During the 22–23 June 2015 Geomagnetic Storm Using Ground-Based and Spaceborne Techniques. J.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>. Res. Space Phys. 2018, 123, 2424–2440, doi:10.1002/2017ja024981.</w:t>
      </w:r>
      <w:r w:rsidR="00F87EA6" w:rsidRPr="00F87E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705E744" w14:textId="77777777" w:rsidR="00F87EA6" w:rsidRPr="00E71D3A" w:rsidRDefault="00F87EA6" w:rsidP="00F87E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1D3A">
        <w:rPr>
          <w:rFonts w:ascii="Times New Roman" w:hAnsi="Times New Roman" w:cs="Times New Roman"/>
          <w:sz w:val="24"/>
          <w:szCs w:val="24"/>
          <w:lang w:val="en-US"/>
        </w:rPr>
        <w:t>Piersanti, M; et al. Comprehensive Analysis of the Geoeffective Solar Event of 21 June 2015: Effects on the Magnetosphere, Plasmasphere, and Ionosphere Systems. Sol. Phys. 2017, 292, 5–169, doi:10.1007/s11207-017-1186-0.</w:t>
      </w:r>
    </w:p>
    <w:p w14:paraId="18861251" w14:textId="77777777" w:rsidR="00F87EA6" w:rsidRPr="00E71D3A" w:rsidRDefault="00F87EA6" w:rsidP="00F87EA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Reiff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, P.; et al.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Multispacecraft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observations and modeling of the 22/23 June 2015 geomagnetic storm.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>. Res. Lett. 2016, 43, 7311–7318, doi:10.1002/2016gl069154.</w:t>
      </w:r>
    </w:p>
    <w:p w14:paraId="6A797581" w14:textId="77777777" w:rsidR="00E71D3A" w:rsidRPr="00E71D3A" w:rsidRDefault="00E71D3A" w:rsidP="00E71D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Singh, R.;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Sripathi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, S. Ionospheric Response to 22–23 June 2015 Storm as Investigated Using Ground-Based Ionosondes and GPS Receivers Over India. J.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Geophys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>. Res. Space Phys. 2017, 122, 645, doi:10.1002/2017ja024460.</w:t>
      </w:r>
    </w:p>
    <w:p w14:paraId="509DCC06" w14:textId="77777777" w:rsidR="00E71D3A" w:rsidRDefault="00E71D3A" w:rsidP="00E71D3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Yasyukevich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1D3A">
        <w:rPr>
          <w:rFonts w:ascii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E71D3A">
        <w:rPr>
          <w:rFonts w:ascii="Times New Roman" w:hAnsi="Times New Roman" w:cs="Times New Roman"/>
          <w:sz w:val="24"/>
          <w:szCs w:val="24"/>
          <w:lang w:val="en-US"/>
        </w:rPr>
        <w:t>.; et al., Small-Scale Ionospheric Irregularities of Auroral Origin at Mid-Latitudes during the 22 June 2015 Magnetic Storm and Their Effect on GPS Positioning Remote Sens. 2020, 12, 1579; doi:10.3390/rs12101579</w:t>
      </w:r>
    </w:p>
    <w:p w14:paraId="50A8ED2D" w14:textId="77777777" w:rsidR="002D2353" w:rsidRPr="009B7124" w:rsidRDefault="00E71D3A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EA6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storm is usually associated </w:t>
      </w:r>
      <w:r w:rsidR="009B712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EA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Halo CME</w:t>
      </w:r>
      <w:r w:rsidR="009B712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~1350 km/s</w:t>
      </w:r>
      <w:r w:rsidR="009B712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appeared at 2:36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EA6">
        <w:rPr>
          <w:rFonts w:ascii="Times New Roman" w:hAnsi="Times New Roman" w:cs="Times New Roman"/>
          <w:sz w:val="24"/>
          <w:szCs w:val="24"/>
          <w:lang w:val="en-US"/>
        </w:rPr>
        <w:t xml:space="preserve">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9B7124">
        <w:rPr>
          <w:rFonts w:ascii="Times New Roman" w:hAnsi="Times New Roman" w:cs="Times New Roman"/>
          <w:sz w:val="24"/>
          <w:szCs w:val="24"/>
          <w:lang w:val="en-US"/>
        </w:rPr>
        <w:t>June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22,</w:t>
      </w:r>
      <w:r w:rsidRPr="009B7124">
        <w:rPr>
          <w:rFonts w:ascii="Times New Roman" w:hAnsi="Times New Roman" w:cs="Times New Roman"/>
          <w:sz w:val="24"/>
          <w:szCs w:val="24"/>
          <w:lang w:val="en-US"/>
        </w:rPr>
        <w:t xml:space="preserve"> 2015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B7124">
        <w:rPr>
          <w:rFonts w:ascii="Times New Roman" w:hAnsi="Times New Roman" w:cs="Times New Roman"/>
          <w:sz w:val="24"/>
          <w:szCs w:val="24"/>
          <w:lang w:val="en-US"/>
        </w:rPr>
        <w:t>Sudden storm commencements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 xml:space="preserve"> (SSC) </w:t>
      </w:r>
      <w:r w:rsidR="009B7124">
        <w:rPr>
          <w:rFonts w:ascii="Times New Roman" w:hAnsi="Times New Roman" w:cs="Times New Roman"/>
          <w:sz w:val="24"/>
          <w:szCs w:val="24"/>
          <w:lang w:val="en-US"/>
        </w:rPr>
        <w:t xml:space="preserve">were registered 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B71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~05:45 and ~18:30 UT on June 22, when the shocks hit the Earth’s magnetosphere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(see references listed above)</w:t>
      </w:r>
      <w:r w:rsidR="009B7124" w:rsidRPr="009B712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herefore, it is </w:t>
      </w:r>
      <w:r>
        <w:rPr>
          <w:rFonts w:ascii="Times New Roman" w:hAnsi="Times New Roman" w:cs="Times New Roman"/>
          <w:sz w:val="24"/>
          <w:szCs w:val="24"/>
          <w:lang w:val="en-US"/>
        </w:rPr>
        <w:t>un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>clear why the authors take the storm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beginning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on June 21.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Considering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the behavior of geomagnetic indices, 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is a quiet period, which </w:t>
      </w:r>
      <w:r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Pr="00E71D3A">
        <w:rPr>
          <w:rFonts w:ascii="Times New Roman" w:hAnsi="Times New Roman" w:cs="Times New Roman"/>
          <w:sz w:val="24"/>
          <w:szCs w:val="24"/>
          <w:lang w:val="en-US"/>
        </w:rPr>
        <w:t xml:space="preserve"> be described as pre-storm conditions.</w:t>
      </w:r>
    </w:p>
    <w:p w14:paraId="7B9FBFDF" w14:textId="77777777" w:rsidR="009B7124" w:rsidRDefault="00222B41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T</w:t>
      </w:r>
      <w:r w:rsidRPr="00222B41">
        <w:rPr>
          <w:rFonts w:ascii="Times New Roman" w:hAnsi="Times New Roman" w:cs="Times New Roman"/>
          <w:sz w:val="24"/>
          <w:szCs w:val="24"/>
          <w:lang w:val="en-US"/>
        </w:rPr>
        <w:t xml:space="preserve">he authors use </w:t>
      </w:r>
      <w:r>
        <w:rPr>
          <w:rFonts w:ascii="Times New Roman" w:hAnsi="Times New Roman" w:cs="Times New Roman"/>
          <w:sz w:val="24"/>
          <w:szCs w:val="24"/>
          <w:lang w:val="en-US"/>
        </w:rPr>
        <w:t>in the study GIMs from CODE</w:t>
      </w:r>
      <w:r w:rsidRPr="00222B41">
        <w:rPr>
          <w:rFonts w:ascii="Times New Roman" w:hAnsi="Times New Roman" w:cs="Times New Roman"/>
          <w:sz w:val="24"/>
          <w:szCs w:val="24"/>
          <w:lang w:val="en-US"/>
        </w:rPr>
        <w:t xml:space="preserve"> laboratory with a resolution of 1 hour.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22B41">
        <w:rPr>
          <w:rFonts w:ascii="Times New Roman" w:hAnsi="Times New Roman" w:cs="Times New Roman"/>
          <w:sz w:val="24"/>
          <w:szCs w:val="24"/>
          <w:lang w:val="en-US"/>
        </w:rPr>
        <w:t xml:space="preserve">hy 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22B4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GIMs from UPG </w:t>
      </w:r>
      <w:r w:rsidRPr="00222B41">
        <w:rPr>
          <w:rFonts w:ascii="Times New Roman" w:hAnsi="Times New Roman" w:cs="Times New Roman"/>
          <w:sz w:val="24"/>
          <w:szCs w:val="24"/>
          <w:lang w:val="en-US"/>
        </w:rPr>
        <w:t>laboratory that have a higher time resolution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(15 min)</w:t>
      </w:r>
      <w:r w:rsidRPr="00222B41">
        <w:rPr>
          <w:rFonts w:ascii="Times New Roman" w:hAnsi="Times New Roman" w:cs="Times New Roman"/>
          <w:sz w:val="24"/>
          <w:szCs w:val="24"/>
          <w:lang w:val="en-US"/>
        </w:rPr>
        <w:t>, which corresponds to the resolution of ionosonde measurements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A90B6C3" w14:textId="77777777" w:rsidR="00222B41" w:rsidRDefault="00B30313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Page 10, the first paragraph: “…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obvious negative storms could be seen in the equatorial and low latitude region in the daytime from June 20 to 22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…” </w:t>
      </w:r>
    </w:p>
    <w:p w14:paraId="5CC02E48" w14:textId="77777777" w:rsidR="00B30313" w:rsidRDefault="00B30313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ow can you see the effect of the storm on June 20 and 21, if the storm started later?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his negative effect cannot be related to the storm and needs a different interpretation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BC5905" w14:textId="77777777" w:rsidR="00B30313" w:rsidRDefault="00B30313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I do not like too bold lines in </w:t>
      </w:r>
      <w:r w:rsidR="00FE621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igures 9-12. This is especially disturbing in Figure 12, where the red line is completely hidden behind the blue ones in some places.</w:t>
      </w:r>
    </w:p>
    <w:p w14:paraId="7BAFFEFD" w14:textId="77777777" w:rsidR="00B30313" w:rsidRDefault="00B30313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The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conclusion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section is mostly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a repetition of what has been done.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here is not enough description and discussion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obtained results with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emphasis of their novelty.</w:t>
      </w:r>
    </w:p>
    <w:p w14:paraId="29D61883" w14:textId="77777777" w:rsidR="00B30313" w:rsidRDefault="00B30313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I am not sure about the correctness of using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IRI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model as a standard for the upper ionosphere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 (Figure 2)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8D0E55"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is known 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to work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very poorly in the plasmasphere and 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upper 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ionosphere. Would it be 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>better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 IRI-plus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for verification?</w:t>
      </w:r>
      <w:r w:rsidR="008D0E55">
        <w:rPr>
          <w:rFonts w:ascii="Times New Roman" w:hAnsi="Times New Roman" w:cs="Times New Roman"/>
          <w:sz w:val="24"/>
          <w:szCs w:val="24"/>
          <w:lang w:val="en-US"/>
        </w:rPr>
        <w:t xml:space="preserve"> It is not a critical remark,</w:t>
      </w:r>
      <w:r w:rsidRPr="00B30313">
        <w:rPr>
          <w:rFonts w:ascii="Times New Roman" w:hAnsi="Times New Roman" w:cs="Times New Roman"/>
          <w:sz w:val="24"/>
          <w:szCs w:val="24"/>
          <w:lang w:val="en-US"/>
        </w:rPr>
        <w:t xml:space="preserve"> just an offer.</w:t>
      </w:r>
    </w:p>
    <w:p w14:paraId="157722F3" w14:textId="77777777" w:rsidR="00B30313" w:rsidRDefault="008D0E55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30313">
        <w:rPr>
          <w:rFonts w:ascii="Times New Roman" w:hAnsi="Times New Roman" w:cs="Times New Roman"/>
          <w:sz w:val="24"/>
          <w:szCs w:val="24"/>
          <w:lang w:val="en-US"/>
        </w:rPr>
        <w:t>. Language:</w:t>
      </w:r>
    </w:p>
    <w:p w14:paraId="16847116" w14:textId="77777777" w:rsidR="008D0E55" w:rsidRDefault="008D0E55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Page 3, the last paragraph “</w:t>
      </w:r>
      <w:r w:rsidRPr="008D0E55">
        <w:rPr>
          <w:rFonts w:ascii="Times New Roman" w:hAnsi="Times New Roman" w:cs="Times New Roman"/>
          <w:sz w:val="24"/>
          <w:szCs w:val="24"/>
          <w:lang w:val="en-US"/>
        </w:rPr>
        <w:t xml:space="preserve">The satellite-based observations used in this paper </w:t>
      </w:r>
      <w:r w:rsidRPr="008D0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are </w:t>
      </w:r>
      <w:r w:rsidRPr="008D0E55">
        <w:rPr>
          <w:rFonts w:ascii="Times New Roman" w:hAnsi="Times New Roman" w:cs="Times New Roman"/>
          <w:sz w:val="24"/>
          <w:szCs w:val="24"/>
          <w:lang w:val="en-US"/>
        </w:rPr>
        <w:t xml:space="preserve">the topside observations of GRACE and </w:t>
      </w:r>
      <w:proofErr w:type="spellStart"/>
      <w:r w:rsidRPr="008D0E55">
        <w:rPr>
          <w:rFonts w:ascii="Times New Roman" w:hAnsi="Times New Roman" w:cs="Times New Roman"/>
          <w:sz w:val="24"/>
          <w:szCs w:val="24"/>
          <w:lang w:val="en-US"/>
        </w:rPr>
        <w:t>MetOp</w:t>
      </w:r>
      <w:proofErr w:type="spellEnd"/>
      <w:r w:rsidRPr="008D0E55">
        <w:rPr>
          <w:rFonts w:ascii="Times New Roman" w:hAnsi="Times New Roman" w:cs="Times New Roman"/>
          <w:sz w:val="24"/>
          <w:szCs w:val="24"/>
          <w:lang w:val="en-US"/>
        </w:rPr>
        <w:t xml:space="preserve"> satellites …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71F3244B" w14:textId="77777777" w:rsidR="008D0E55" w:rsidRPr="009B7124" w:rsidRDefault="008D0E55" w:rsidP="009B71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Page 4, paragraph 2 “</w:t>
      </w:r>
      <w:r w:rsidRPr="008D0E55">
        <w:rPr>
          <w:rFonts w:ascii="Times New Roman" w:hAnsi="Times New Roman" w:cs="Times New Roman"/>
          <w:sz w:val="24"/>
          <w:szCs w:val="24"/>
          <w:lang w:val="en-US"/>
        </w:rPr>
        <w:t xml:space="preserve">And the tilted TEC is the absolute value of TEC in which the DCBs of GPS satellite and receiver </w:t>
      </w:r>
      <w:r w:rsidRPr="008D0E5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are</w:t>
      </w:r>
      <w:r w:rsidRPr="008D0E55">
        <w:rPr>
          <w:rFonts w:ascii="Times New Roman" w:hAnsi="Times New Roman" w:cs="Times New Roman"/>
          <w:sz w:val="24"/>
          <w:szCs w:val="24"/>
          <w:lang w:val="en-US"/>
        </w:rPr>
        <w:t xml:space="preserve"> removed</w:t>
      </w:r>
      <w:r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sectPr w:rsidR="008D0E55" w:rsidRPr="009B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124"/>
    <w:rsid w:val="00116697"/>
    <w:rsid w:val="00222B41"/>
    <w:rsid w:val="002D2353"/>
    <w:rsid w:val="00385055"/>
    <w:rsid w:val="008D0E55"/>
    <w:rsid w:val="009B7124"/>
    <w:rsid w:val="00B30313"/>
    <w:rsid w:val="00E71D3A"/>
    <w:rsid w:val="00F87EA6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D7852"/>
  <w15:docId w15:val="{0CCFB207-04F0-458F-B334-22320BFC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787</Words>
  <Characters>4167</Characters>
  <Application>Microsoft Office Word</Application>
  <DocSecurity>0</DocSecurity>
  <Lines>62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MDPI-30</cp:lastModifiedBy>
  <cp:revision>8</cp:revision>
  <dcterms:created xsi:type="dcterms:W3CDTF">2020-06-25T09:21:00Z</dcterms:created>
  <dcterms:modified xsi:type="dcterms:W3CDTF">2020-06-29T12:51:00Z</dcterms:modified>
</cp:coreProperties>
</file>