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ACB884" w14:textId="7CE88406" w:rsidR="00BD0B81" w:rsidRPr="00F9101B" w:rsidRDefault="00F172AC">
      <w:pPr>
        <w:pStyle w:val="a4"/>
        <w:snapToGrid w:val="0"/>
        <w:spacing w:line="360" w:lineRule="auto"/>
        <w:rPr>
          <w:rFonts w:ascii="Times New Roman" w:hAnsi="Times New Roman"/>
          <w:b/>
          <w:i/>
          <w:color w:val="000000"/>
          <w:sz w:val="20"/>
          <w:szCs w:val="20"/>
        </w:rPr>
      </w:pPr>
      <w:r w:rsidRPr="00F9101B">
        <w:rPr>
          <w:rFonts w:ascii="Times New Roman" w:hAnsi="Times New Roman"/>
          <w:b/>
          <w:i/>
          <w:color w:val="000000"/>
          <w:sz w:val="20"/>
          <w:szCs w:val="20"/>
        </w:rPr>
        <w:t>Reviewer #2</w:t>
      </w:r>
    </w:p>
    <w:p w14:paraId="672F8375" w14:textId="77777777" w:rsidR="00BD0B81" w:rsidRPr="00F9101B" w:rsidRDefault="00F172AC">
      <w:pPr>
        <w:pBdr>
          <w:top w:val="single" w:sz="4" w:space="1" w:color="auto"/>
          <w:left w:val="single" w:sz="4" w:space="4" w:color="auto"/>
          <w:bottom w:val="single" w:sz="4" w:space="1" w:color="auto"/>
          <w:right w:val="single" w:sz="4" w:space="4" w:color="auto"/>
        </w:pBdr>
        <w:snapToGrid w:val="0"/>
        <w:spacing w:line="360" w:lineRule="auto"/>
        <w:jc w:val="both"/>
        <w:rPr>
          <w:rFonts w:ascii="Times New Roman" w:hAnsi="Times New Roman"/>
          <w:kern w:val="0"/>
          <w:sz w:val="20"/>
          <w:szCs w:val="20"/>
        </w:rPr>
      </w:pPr>
      <w:r w:rsidRPr="00F9101B">
        <w:rPr>
          <w:rFonts w:ascii="Times New Roman" w:hAnsi="Times New Roman"/>
          <w:kern w:val="0"/>
          <w:sz w:val="20"/>
          <w:szCs w:val="20"/>
        </w:rPr>
        <w:t xml:space="preserve">In my opinion, the article would be improved with a better review of the art, emphasizing similar or international works that address similar </w:t>
      </w:r>
      <w:proofErr w:type="spellStart"/>
      <w:proofErr w:type="gramStart"/>
      <w:r w:rsidRPr="00F9101B">
        <w:rPr>
          <w:rFonts w:ascii="Times New Roman" w:hAnsi="Times New Roman"/>
          <w:kern w:val="0"/>
          <w:sz w:val="20"/>
          <w:szCs w:val="20"/>
        </w:rPr>
        <w:t>topics,and</w:t>
      </w:r>
      <w:proofErr w:type="spellEnd"/>
      <w:proofErr w:type="gramEnd"/>
      <w:r w:rsidRPr="00F9101B">
        <w:rPr>
          <w:rFonts w:ascii="Times New Roman" w:hAnsi="Times New Roman"/>
          <w:kern w:val="0"/>
          <w:sz w:val="20"/>
          <w:szCs w:val="20"/>
        </w:rPr>
        <w:t xml:space="preserve"> similar international experiences and problems. (Simmons, 1994; </w:t>
      </w:r>
      <w:proofErr w:type="spellStart"/>
      <w:r w:rsidRPr="00F9101B">
        <w:rPr>
          <w:rFonts w:ascii="Times New Roman" w:hAnsi="Times New Roman"/>
          <w:kern w:val="0"/>
          <w:sz w:val="20"/>
          <w:szCs w:val="20"/>
        </w:rPr>
        <w:t>Marrocu</w:t>
      </w:r>
      <w:proofErr w:type="spellEnd"/>
      <w:r w:rsidRPr="00F9101B">
        <w:rPr>
          <w:rFonts w:ascii="Times New Roman" w:hAnsi="Times New Roman"/>
          <w:kern w:val="0"/>
          <w:sz w:val="20"/>
          <w:szCs w:val="20"/>
        </w:rPr>
        <w:t xml:space="preserve"> and </w:t>
      </w:r>
      <w:proofErr w:type="spellStart"/>
      <w:r w:rsidRPr="00F9101B">
        <w:rPr>
          <w:rFonts w:ascii="Times New Roman" w:hAnsi="Times New Roman"/>
          <w:kern w:val="0"/>
          <w:sz w:val="20"/>
          <w:szCs w:val="20"/>
        </w:rPr>
        <w:t>Paci</w:t>
      </w:r>
      <w:proofErr w:type="spellEnd"/>
      <w:r w:rsidRPr="00F9101B">
        <w:rPr>
          <w:rFonts w:ascii="Times New Roman" w:hAnsi="Times New Roman"/>
          <w:kern w:val="0"/>
          <w:sz w:val="20"/>
          <w:szCs w:val="20"/>
        </w:rPr>
        <w:t xml:space="preserve">, 2011; Lime and McCole, 2001 ... for example). It would be interesting a review of Dwyer, L., Forsyth, P., &amp; </w:t>
      </w:r>
      <w:proofErr w:type="spellStart"/>
      <w:r w:rsidRPr="00F9101B">
        <w:rPr>
          <w:rFonts w:ascii="Times New Roman" w:hAnsi="Times New Roman"/>
          <w:kern w:val="0"/>
          <w:sz w:val="20"/>
          <w:szCs w:val="20"/>
        </w:rPr>
        <w:t>Spurr</w:t>
      </w:r>
      <w:proofErr w:type="spellEnd"/>
      <w:r w:rsidRPr="00F9101B">
        <w:rPr>
          <w:rFonts w:ascii="Times New Roman" w:hAnsi="Times New Roman"/>
          <w:kern w:val="0"/>
          <w:sz w:val="20"/>
          <w:szCs w:val="20"/>
        </w:rPr>
        <w:t>, R. (2004).</w:t>
      </w:r>
    </w:p>
    <w:p w14:paraId="24D301BD" w14:textId="77777777" w:rsidR="00BD0B81" w:rsidRPr="00F9101B" w:rsidRDefault="00F172AC">
      <w:pPr>
        <w:pStyle w:val="2"/>
        <w:ind w:left="0" w:firstLine="0"/>
        <w:rPr>
          <w:rFonts w:ascii="Times New Roman" w:hAnsi="Times New Roman"/>
          <w:b w:val="0"/>
          <w:bCs w:val="0"/>
          <w:sz w:val="20"/>
          <w:szCs w:val="20"/>
          <w:lang w:eastAsia="zh-CN"/>
        </w:rPr>
      </w:pPr>
      <w:r w:rsidRPr="00F9101B">
        <w:rPr>
          <w:rFonts w:ascii="Times New Roman" w:hAnsi="Times New Roman"/>
          <w:b w:val="0"/>
          <w:bCs w:val="0"/>
          <w:sz w:val="20"/>
          <w:szCs w:val="20"/>
          <w:lang w:val="en-GB"/>
        </w:rPr>
        <w:t xml:space="preserve">Thanks for your suggestions. Although the previous literature review of this paper has sorted out the relevant contents of the study, it is necessary to add some relevant studies. Your </w:t>
      </w:r>
      <w:r w:rsidRPr="00F9101B">
        <w:rPr>
          <w:rFonts w:ascii="Times New Roman" w:eastAsia="SimSun" w:hAnsi="Times New Roman"/>
          <w:b w:val="0"/>
          <w:bCs w:val="0"/>
          <w:sz w:val="20"/>
          <w:szCs w:val="20"/>
          <w:lang w:eastAsia="zh-CN"/>
        </w:rPr>
        <w:t>s</w:t>
      </w:r>
      <w:proofErr w:type="spellStart"/>
      <w:r w:rsidRPr="00F9101B">
        <w:rPr>
          <w:rFonts w:ascii="Times New Roman" w:hAnsi="Times New Roman"/>
          <w:b w:val="0"/>
          <w:bCs w:val="0"/>
          <w:sz w:val="20"/>
          <w:szCs w:val="20"/>
          <w:lang w:val="en-GB"/>
        </w:rPr>
        <w:t>uggestions</w:t>
      </w:r>
      <w:proofErr w:type="spellEnd"/>
      <w:r w:rsidRPr="00F9101B">
        <w:rPr>
          <w:rFonts w:ascii="Times New Roman" w:hAnsi="Times New Roman"/>
          <w:b w:val="0"/>
          <w:bCs w:val="0"/>
          <w:sz w:val="20"/>
          <w:szCs w:val="20"/>
          <w:lang w:val="en-GB"/>
        </w:rPr>
        <w:t xml:space="preserve"> provide information for the review of the literature on ascension. Therefore, we have followed your advice and appropriately added some relevant research discussions. The specific modifications are as follows.</w:t>
      </w:r>
      <w:r w:rsidRPr="00F9101B">
        <w:rPr>
          <w:rFonts w:ascii="Times New Roman" w:hAnsi="Times New Roman"/>
          <w:b w:val="0"/>
          <w:bCs w:val="0"/>
          <w:sz w:val="20"/>
          <w:szCs w:val="20"/>
          <w:lang w:eastAsia="zh-CN"/>
        </w:rPr>
        <w:t xml:space="preserve"> </w:t>
      </w:r>
    </w:p>
    <w:p w14:paraId="4DF66828" w14:textId="77777777" w:rsidR="00BD0B81" w:rsidRPr="00F9101B" w:rsidRDefault="00BD0B81">
      <w:pPr>
        <w:rPr>
          <w:rFonts w:ascii="Times New Roman" w:hAnsi="Times New Roman"/>
          <w:color w:val="7030A0"/>
          <w:sz w:val="20"/>
          <w:szCs w:val="20"/>
          <w:lang w:eastAsia="zh-CN"/>
        </w:rPr>
      </w:pPr>
    </w:p>
    <w:p w14:paraId="01069EBA" w14:textId="77777777" w:rsidR="00BD0B81" w:rsidRPr="00F9101B" w:rsidRDefault="00F172AC">
      <w:pPr>
        <w:rPr>
          <w:rFonts w:ascii="Times New Roman" w:hAnsi="Times New Roman"/>
          <w:color w:val="000000" w:themeColor="text1"/>
          <w:sz w:val="20"/>
          <w:szCs w:val="20"/>
          <w:lang w:eastAsia="zh-CN"/>
        </w:rPr>
      </w:pPr>
      <w:bookmarkStart w:id="0" w:name="_Hlk44942511"/>
      <w:r w:rsidRPr="00F9101B">
        <w:rPr>
          <w:rFonts w:ascii="Times New Roman" w:hAnsi="Times New Roman"/>
          <w:color w:val="000000" w:themeColor="text1"/>
          <w:sz w:val="20"/>
          <w:szCs w:val="20"/>
          <w:lang w:eastAsia="zh-CN"/>
        </w:rPr>
        <w:t xml:space="preserve">There are few studies of the direct impact of tourism economic contact on the development of tourism, and most existing studies have explored the impact of tourism economic contact on the development of the tourism industry from the outside. </w:t>
      </w:r>
      <w:r w:rsidRPr="00F9101B">
        <w:rPr>
          <w:rFonts w:ascii="Times New Roman" w:hAnsi="Times New Roman"/>
          <w:color w:val="FF0000"/>
          <w:sz w:val="20"/>
          <w:szCs w:val="20"/>
          <w:lang w:eastAsia="zh-CN"/>
        </w:rPr>
        <w:t xml:space="preserve">Simmons (1994) proposed the relationship between local residents' participation in community tourism development and their tourism development. Dwyer, Forsyth and </w:t>
      </w:r>
      <w:proofErr w:type="spellStart"/>
      <w:proofErr w:type="gramStart"/>
      <w:r w:rsidRPr="00F9101B">
        <w:rPr>
          <w:rFonts w:ascii="Times New Roman" w:hAnsi="Times New Roman"/>
          <w:color w:val="FF0000"/>
          <w:sz w:val="20"/>
          <w:szCs w:val="20"/>
          <w:lang w:eastAsia="zh-CN"/>
        </w:rPr>
        <w:t>Spurr</w:t>
      </w:r>
      <w:proofErr w:type="spellEnd"/>
      <w:r w:rsidRPr="00F9101B">
        <w:rPr>
          <w:rFonts w:ascii="Times New Roman" w:hAnsi="Times New Roman"/>
          <w:color w:val="FF0000"/>
          <w:sz w:val="20"/>
          <w:szCs w:val="20"/>
          <w:lang w:eastAsia="zh-CN"/>
        </w:rPr>
        <w:t>(</w:t>
      </w:r>
      <w:proofErr w:type="gramEnd"/>
      <w:r w:rsidRPr="00F9101B">
        <w:rPr>
          <w:rFonts w:ascii="Times New Roman" w:hAnsi="Times New Roman"/>
          <w:color w:val="FF0000"/>
          <w:sz w:val="20"/>
          <w:szCs w:val="20"/>
          <w:lang w:eastAsia="zh-CN"/>
        </w:rPr>
        <w:t xml:space="preserve">2004) explored the economic benefits of tourism economic industry and proposed CEG model as a potential model to analyze the economic impact of tourism. </w:t>
      </w:r>
      <w:proofErr w:type="spellStart"/>
      <w:r w:rsidRPr="00F9101B">
        <w:rPr>
          <w:rFonts w:ascii="Times New Roman" w:hAnsi="Times New Roman"/>
          <w:color w:val="FF0000"/>
          <w:sz w:val="20"/>
          <w:szCs w:val="20"/>
          <w:lang w:eastAsia="zh-CN"/>
        </w:rPr>
        <w:t>Marrocu</w:t>
      </w:r>
      <w:proofErr w:type="spellEnd"/>
      <w:r w:rsidRPr="00F9101B">
        <w:rPr>
          <w:rFonts w:ascii="Times New Roman" w:hAnsi="Times New Roman"/>
          <w:color w:val="FF0000"/>
          <w:sz w:val="20"/>
          <w:szCs w:val="20"/>
          <w:lang w:eastAsia="zh-CN"/>
        </w:rPr>
        <w:t xml:space="preserve"> and </w:t>
      </w:r>
      <w:proofErr w:type="spellStart"/>
      <w:r w:rsidRPr="00F9101B">
        <w:rPr>
          <w:rFonts w:ascii="Times New Roman" w:hAnsi="Times New Roman"/>
          <w:color w:val="FF0000"/>
          <w:sz w:val="20"/>
          <w:szCs w:val="20"/>
          <w:lang w:eastAsia="zh-CN"/>
        </w:rPr>
        <w:t>Paci</w:t>
      </w:r>
      <w:proofErr w:type="spellEnd"/>
      <w:r w:rsidRPr="00F9101B">
        <w:rPr>
          <w:rFonts w:ascii="Times New Roman" w:hAnsi="Times New Roman"/>
          <w:color w:val="FF0000"/>
          <w:sz w:val="20"/>
          <w:szCs w:val="20"/>
          <w:lang w:eastAsia="zh-CN"/>
        </w:rPr>
        <w:t xml:space="preserve"> (2011) explored the relationship between new information, tourism flow and product efficiency in Europe and proposed that tourism could help improve regional efficiency.</w:t>
      </w:r>
      <w:bookmarkEnd w:id="0"/>
      <w:r w:rsidRPr="00F9101B">
        <w:rPr>
          <w:rFonts w:ascii="Times New Roman" w:hAnsi="Times New Roman"/>
          <w:color w:val="FF0000"/>
          <w:sz w:val="20"/>
          <w:szCs w:val="20"/>
          <w:lang w:eastAsia="zh-CN"/>
        </w:rPr>
        <w:t xml:space="preserve"> </w:t>
      </w:r>
      <w:r w:rsidRPr="00F9101B">
        <w:rPr>
          <w:rFonts w:ascii="Times New Roman" w:hAnsi="Times New Roman"/>
          <w:color w:val="000000" w:themeColor="text1"/>
          <w:sz w:val="20"/>
          <w:szCs w:val="20"/>
          <w:lang w:eastAsia="zh-CN"/>
        </w:rPr>
        <w:t xml:space="preserve">Jiang (2017) proposed that with the rapid development of the economy and the Internet, regional links will become closer and more efficient, which will promote the rapid expansion of the tourism market [24]. Chen et al. (2009) and </w:t>
      </w:r>
      <w:proofErr w:type="spellStart"/>
      <w:r w:rsidRPr="00F9101B">
        <w:rPr>
          <w:rFonts w:ascii="Times New Roman" w:hAnsi="Times New Roman"/>
          <w:color w:val="000000" w:themeColor="text1"/>
          <w:sz w:val="20"/>
          <w:szCs w:val="20"/>
          <w:lang w:eastAsia="zh-CN"/>
        </w:rPr>
        <w:t>Gavilán</w:t>
      </w:r>
      <w:proofErr w:type="spellEnd"/>
      <w:r w:rsidRPr="00F9101B">
        <w:rPr>
          <w:rFonts w:ascii="Times New Roman" w:hAnsi="Times New Roman"/>
          <w:color w:val="000000" w:themeColor="text1"/>
          <w:sz w:val="20"/>
          <w:szCs w:val="20"/>
          <w:lang w:eastAsia="zh-CN"/>
        </w:rPr>
        <w:t xml:space="preserve"> et al. (2015) discussed the impact of tourism cooperation and the spatial structure of the tourism economy on the development of the tourism industry [25,26]. Ye and Wang (2019) and other scholars believe that the improvement of regional accessibility has a connection with the tourism economy, promotes scientific and rational allocation, integrates and optimizes various elements in a regional tourism system, drives the improvement of the efficiency of tourism spatial cooperation, and ultimately enables the common and high-quality development of a regional tourism economy [10]. Liu, Lu (2015) and other scholars have posited that the development efficiency and growth quality of the tourism industry are the primary conditions for tourism sustainable development and that strengthening the exchange and cooperation of key elements of regional tourism development, such as information, technology and talents, will be beneficial to realize the regional sharing of tourism elements and can effectively improve the overall efficiency of tourism industry development [27].</w:t>
      </w:r>
    </w:p>
    <w:p w14:paraId="7603F107" w14:textId="77777777" w:rsidR="00BD0B81" w:rsidRPr="00F9101B" w:rsidRDefault="00BD0B81">
      <w:pPr>
        <w:pStyle w:val="a3"/>
        <w:snapToGrid w:val="0"/>
        <w:spacing w:line="360" w:lineRule="auto"/>
        <w:rPr>
          <w:rFonts w:ascii="Times New Roman" w:hAnsi="Times New Roman"/>
          <w:color w:val="FF0000"/>
          <w:sz w:val="20"/>
          <w:szCs w:val="20"/>
        </w:rPr>
      </w:pPr>
    </w:p>
    <w:p w14:paraId="104280E0" w14:textId="77777777" w:rsidR="00BD0B81" w:rsidRPr="00F9101B" w:rsidRDefault="00F172AC">
      <w:pPr>
        <w:pStyle w:val="a3"/>
        <w:snapToGrid w:val="0"/>
        <w:spacing w:line="360" w:lineRule="auto"/>
        <w:rPr>
          <w:rFonts w:ascii="Times New Roman" w:hAnsi="Times New Roman"/>
          <w:color w:val="FF0000"/>
          <w:sz w:val="20"/>
          <w:szCs w:val="20"/>
        </w:rPr>
      </w:pPr>
      <w:r w:rsidRPr="00F9101B">
        <w:rPr>
          <w:rFonts w:ascii="Times New Roman" w:hAnsi="Times New Roman"/>
          <w:color w:val="FF0000"/>
          <w:sz w:val="20"/>
          <w:szCs w:val="20"/>
        </w:rPr>
        <w:t>New reference:</w:t>
      </w:r>
    </w:p>
    <w:p w14:paraId="6256BC9B" w14:textId="77777777" w:rsidR="00BD0B81" w:rsidRPr="00F9101B" w:rsidRDefault="00F172AC">
      <w:pPr>
        <w:pStyle w:val="a3"/>
        <w:snapToGrid w:val="0"/>
        <w:spacing w:line="360" w:lineRule="auto"/>
        <w:ind w:left="400" w:hangingChars="200" w:hanging="400"/>
        <w:rPr>
          <w:rFonts w:ascii="Times New Roman" w:eastAsiaTheme="minorEastAsia" w:hAnsi="Times New Roman"/>
          <w:sz w:val="20"/>
          <w:szCs w:val="20"/>
          <w:lang w:eastAsia="zh-CN"/>
        </w:rPr>
      </w:pPr>
      <w:r w:rsidRPr="00F9101B">
        <w:rPr>
          <w:rFonts w:ascii="Times New Roman" w:eastAsiaTheme="minorEastAsia" w:hAnsi="Times New Roman"/>
          <w:sz w:val="20"/>
          <w:szCs w:val="20"/>
          <w:lang w:eastAsia="zh-CN"/>
        </w:rPr>
        <w:t xml:space="preserve">David, G. Simmons. Community participation in tourism planning. </w:t>
      </w:r>
      <w:r w:rsidRPr="00F9101B">
        <w:rPr>
          <w:rFonts w:ascii="Times New Roman" w:eastAsiaTheme="minorEastAsia" w:hAnsi="Times New Roman"/>
          <w:i/>
          <w:iCs/>
          <w:sz w:val="20"/>
          <w:szCs w:val="20"/>
          <w:lang w:eastAsia="zh-CN"/>
        </w:rPr>
        <w:t>Tourism Management</w:t>
      </w:r>
      <w:r w:rsidRPr="00F9101B">
        <w:rPr>
          <w:rFonts w:ascii="Times New Roman" w:eastAsiaTheme="minorEastAsia" w:hAnsi="Times New Roman"/>
          <w:sz w:val="20"/>
          <w:szCs w:val="20"/>
          <w:lang w:eastAsia="zh-CN"/>
        </w:rPr>
        <w:t>.</w:t>
      </w:r>
      <w:r w:rsidRPr="00F9101B">
        <w:rPr>
          <w:rFonts w:ascii="Times New Roman" w:eastAsiaTheme="minorEastAsia" w:hAnsi="Times New Roman"/>
          <w:b/>
          <w:bCs/>
          <w:sz w:val="20"/>
          <w:szCs w:val="20"/>
          <w:lang w:eastAsia="zh-CN"/>
        </w:rPr>
        <w:t xml:space="preserve"> 1994</w:t>
      </w:r>
      <w:r w:rsidRPr="00F9101B">
        <w:rPr>
          <w:rFonts w:ascii="Times New Roman" w:eastAsiaTheme="minorEastAsia" w:hAnsi="Times New Roman"/>
          <w:sz w:val="20"/>
          <w:szCs w:val="20"/>
          <w:lang w:eastAsia="zh-CN"/>
        </w:rPr>
        <w:t>, 15, 98-108.</w:t>
      </w:r>
    </w:p>
    <w:p w14:paraId="348E7F18" w14:textId="77777777" w:rsidR="00BD0B81" w:rsidRPr="00F9101B" w:rsidRDefault="00F172AC">
      <w:pPr>
        <w:spacing w:line="360" w:lineRule="auto"/>
        <w:ind w:leftChars="-20" w:left="352" w:hangingChars="200" w:hanging="400"/>
        <w:rPr>
          <w:rFonts w:ascii="Times New Roman" w:hAnsi="Times New Roman"/>
          <w:sz w:val="20"/>
          <w:szCs w:val="20"/>
        </w:rPr>
      </w:pPr>
      <w:r w:rsidRPr="00F9101B">
        <w:rPr>
          <w:rFonts w:ascii="Times New Roman" w:hAnsi="Times New Roman"/>
          <w:sz w:val="20"/>
          <w:szCs w:val="20"/>
          <w:lang w:eastAsia="zh-CN"/>
        </w:rPr>
        <w:t>Larry, Dwyer</w:t>
      </w:r>
      <w:r w:rsidRPr="00F9101B">
        <w:rPr>
          <w:rFonts w:ascii="Times New Roman" w:hAnsi="Times New Roman"/>
          <w:sz w:val="20"/>
          <w:szCs w:val="20"/>
        </w:rPr>
        <w:t>.; Peter</w:t>
      </w:r>
      <w:r w:rsidRPr="00F9101B">
        <w:rPr>
          <w:rFonts w:ascii="Times New Roman" w:hAnsi="Times New Roman"/>
          <w:sz w:val="20"/>
          <w:szCs w:val="20"/>
          <w:lang w:eastAsia="zh-CN"/>
        </w:rPr>
        <w:t xml:space="preserve">, </w:t>
      </w:r>
      <w:r w:rsidRPr="00F9101B">
        <w:rPr>
          <w:rFonts w:ascii="Times New Roman" w:hAnsi="Times New Roman"/>
          <w:sz w:val="20"/>
          <w:szCs w:val="20"/>
        </w:rPr>
        <w:t>Forsyth.</w:t>
      </w:r>
      <w:r w:rsidRPr="00F9101B">
        <w:rPr>
          <w:rFonts w:ascii="Times New Roman" w:hAnsi="Times New Roman"/>
          <w:sz w:val="20"/>
          <w:szCs w:val="20"/>
          <w:lang w:eastAsia="zh-CN"/>
        </w:rPr>
        <w:t xml:space="preserve">; Ray, </w:t>
      </w:r>
      <w:proofErr w:type="spellStart"/>
      <w:r w:rsidRPr="00F9101B">
        <w:rPr>
          <w:rFonts w:ascii="Times New Roman" w:hAnsi="Times New Roman"/>
          <w:sz w:val="20"/>
          <w:szCs w:val="20"/>
          <w:lang w:eastAsia="zh-CN"/>
        </w:rPr>
        <w:t>Spurr</w:t>
      </w:r>
      <w:proofErr w:type="spellEnd"/>
      <w:r w:rsidRPr="00F9101B">
        <w:rPr>
          <w:rFonts w:ascii="Times New Roman" w:hAnsi="Times New Roman"/>
          <w:sz w:val="20"/>
          <w:szCs w:val="20"/>
          <w:lang w:eastAsia="zh-CN"/>
        </w:rPr>
        <w:t>.</w:t>
      </w:r>
      <w:r w:rsidRPr="00F9101B">
        <w:rPr>
          <w:rFonts w:ascii="Times New Roman" w:hAnsi="Times New Roman"/>
          <w:sz w:val="20"/>
          <w:szCs w:val="20"/>
        </w:rPr>
        <w:t xml:space="preserve"> Evaluating tourism's economic effects: new and old approaches. </w:t>
      </w:r>
      <w:r w:rsidRPr="00F9101B">
        <w:rPr>
          <w:rFonts w:ascii="Times New Roman" w:hAnsi="Times New Roman"/>
          <w:i/>
          <w:iCs/>
          <w:sz w:val="20"/>
          <w:szCs w:val="20"/>
        </w:rPr>
        <w:t>Tourism Management</w:t>
      </w:r>
      <w:r w:rsidRPr="00F9101B">
        <w:rPr>
          <w:rFonts w:ascii="Times New Roman" w:hAnsi="Times New Roman"/>
          <w:sz w:val="20"/>
          <w:szCs w:val="20"/>
        </w:rPr>
        <w:t>.</w:t>
      </w:r>
      <w:r w:rsidRPr="00F9101B">
        <w:rPr>
          <w:rFonts w:ascii="Times New Roman" w:hAnsi="Times New Roman"/>
          <w:b/>
          <w:bCs/>
          <w:sz w:val="20"/>
          <w:szCs w:val="20"/>
        </w:rPr>
        <w:t xml:space="preserve"> 20</w:t>
      </w:r>
      <w:r w:rsidRPr="00F9101B">
        <w:rPr>
          <w:rFonts w:ascii="Times New Roman" w:hAnsi="Times New Roman"/>
          <w:b/>
          <w:bCs/>
          <w:sz w:val="20"/>
          <w:szCs w:val="20"/>
          <w:lang w:eastAsia="zh-CN"/>
        </w:rPr>
        <w:t>04</w:t>
      </w:r>
      <w:r w:rsidRPr="00F9101B">
        <w:rPr>
          <w:rFonts w:ascii="Times New Roman" w:hAnsi="Times New Roman"/>
          <w:sz w:val="20"/>
          <w:szCs w:val="20"/>
        </w:rPr>
        <w:t xml:space="preserve">, </w:t>
      </w:r>
      <w:r w:rsidRPr="00F9101B">
        <w:rPr>
          <w:rFonts w:ascii="Times New Roman" w:hAnsi="Times New Roman"/>
          <w:sz w:val="20"/>
          <w:szCs w:val="20"/>
          <w:lang w:eastAsia="zh-CN"/>
        </w:rPr>
        <w:t>25</w:t>
      </w:r>
      <w:r w:rsidRPr="00F9101B">
        <w:rPr>
          <w:rFonts w:ascii="Times New Roman" w:hAnsi="Times New Roman"/>
          <w:sz w:val="20"/>
          <w:szCs w:val="20"/>
        </w:rPr>
        <w:t xml:space="preserve">, </w:t>
      </w:r>
      <w:r w:rsidRPr="00F9101B">
        <w:rPr>
          <w:rFonts w:ascii="Times New Roman" w:hAnsi="Times New Roman"/>
          <w:sz w:val="20"/>
          <w:szCs w:val="20"/>
          <w:lang w:eastAsia="zh-CN"/>
        </w:rPr>
        <w:t>307-307</w:t>
      </w:r>
      <w:r w:rsidRPr="00F9101B">
        <w:rPr>
          <w:rFonts w:ascii="Times New Roman" w:hAnsi="Times New Roman"/>
          <w:sz w:val="20"/>
          <w:szCs w:val="20"/>
        </w:rPr>
        <w:t>.</w:t>
      </w:r>
    </w:p>
    <w:p w14:paraId="59AE8E10" w14:textId="77777777" w:rsidR="00BD0B81" w:rsidRPr="00F9101B" w:rsidRDefault="00F172AC">
      <w:pPr>
        <w:spacing w:line="360" w:lineRule="auto"/>
        <w:ind w:left="400" w:hangingChars="200" w:hanging="400"/>
        <w:jc w:val="both"/>
        <w:rPr>
          <w:rFonts w:ascii="Times New Roman" w:hAnsi="Times New Roman"/>
          <w:b/>
          <w:i/>
          <w:color w:val="000000"/>
          <w:sz w:val="20"/>
          <w:szCs w:val="20"/>
        </w:rPr>
      </w:pPr>
      <w:proofErr w:type="spellStart"/>
      <w:r w:rsidRPr="00F9101B">
        <w:rPr>
          <w:rFonts w:ascii="Times New Roman" w:eastAsiaTheme="minorEastAsia" w:hAnsi="Times New Roman"/>
          <w:sz w:val="20"/>
          <w:szCs w:val="20"/>
          <w:lang w:eastAsia="zh-CN"/>
        </w:rPr>
        <w:lastRenderedPageBreak/>
        <w:t>Emanuela</w:t>
      </w:r>
      <w:proofErr w:type="spellEnd"/>
      <w:r w:rsidRPr="00F9101B">
        <w:rPr>
          <w:rFonts w:ascii="Times New Roman" w:eastAsiaTheme="minorEastAsia" w:hAnsi="Times New Roman"/>
          <w:sz w:val="20"/>
          <w:szCs w:val="20"/>
          <w:lang w:eastAsia="zh-CN"/>
        </w:rPr>
        <w:t xml:space="preserve">, </w:t>
      </w:r>
      <w:proofErr w:type="spellStart"/>
      <w:r w:rsidRPr="00F9101B">
        <w:rPr>
          <w:rFonts w:ascii="Times New Roman" w:eastAsiaTheme="minorEastAsia" w:hAnsi="Times New Roman"/>
          <w:sz w:val="20"/>
          <w:szCs w:val="20"/>
          <w:lang w:eastAsia="zh-CN"/>
        </w:rPr>
        <w:t>Marrocu</w:t>
      </w:r>
      <w:proofErr w:type="spellEnd"/>
      <w:r w:rsidRPr="00F9101B">
        <w:rPr>
          <w:rFonts w:ascii="Times New Roman" w:eastAsiaTheme="minorEastAsia" w:hAnsi="Times New Roman"/>
          <w:sz w:val="20"/>
          <w:szCs w:val="20"/>
          <w:lang w:eastAsia="zh-CN"/>
        </w:rPr>
        <w:t xml:space="preserve">.; Raffaele, </w:t>
      </w:r>
      <w:proofErr w:type="spellStart"/>
      <w:r w:rsidRPr="00F9101B">
        <w:rPr>
          <w:rFonts w:ascii="Times New Roman" w:eastAsiaTheme="minorEastAsia" w:hAnsi="Times New Roman"/>
          <w:sz w:val="20"/>
          <w:szCs w:val="20"/>
          <w:lang w:eastAsia="zh-CN"/>
        </w:rPr>
        <w:t>Paci</w:t>
      </w:r>
      <w:proofErr w:type="spellEnd"/>
      <w:r w:rsidRPr="00F9101B">
        <w:rPr>
          <w:rFonts w:ascii="Times New Roman" w:eastAsiaTheme="minorEastAsia" w:hAnsi="Times New Roman"/>
          <w:sz w:val="20"/>
          <w:szCs w:val="20"/>
          <w:lang w:eastAsia="zh-CN"/>
        </w:rPr>
        <w:t xml:space="preserve">. They arrive with new information. Tourism flows and production efficiency in the European regions. </w:t>
      </w:r>
      <w:r w:rsidRPr="00F9101B">
        <w:rPr>
          <w:rFonts w:ascii="Times New Roman" w:eastAsiaTheme="minorEastAsia" w:hAnsi="Times New Roman"/>
          <w:i/>
          <w:iCs/>
          <w:sz w:val="20"/>
          <w:szCs w:val="20"/>
          <w:lang w:eastAsia="zh-CN"/>
        </w:rPr>
        <w:t>Tourism Management</w:t>
      </w:r>
      <w:r w:rsidRPr="00F9101B">
        <w:rPr>
          <w:rFonts w:ascii="Times New Roman" w:eastAsiaTheme="minorEastAsia" w:hAnsi="Times New Roman"/>
          <w:sz w:val="20"/>
          <w:szCs w:val="20"/>
          <w:lang w:eastAsia="zh-CN"/>
        </w:rPr>
        <w:t>.</w:t>
      </w:r>
      <w:r w:rsidRPr="00F9101B">
        <w:rPr>
          <w:rFonts w:ascii="Times New Roman" w:eastAsiaTheme="minorEastAsia" w:hAnsi="Times New Roman"/>
          <w:b/>
          <w:bCs/>
          <w:sz w:val="20"/>
          <w:szCs w:val="20"/>
          <w:lang w:eastAsia="zh-CN"/>
        </w:rPr>
        <w:t xml:space="preserve"> 2011</w:t>
      </w:r>
      <w:r w:rsidRPr="00F9101B">
        <w:rPr>
          <w:rFonts w:ascii="Times New Roman" w:eastAsiaTheme="minorEastAsia" w:hAnsi="Times New Roman"/>
          <w:sz w:val="20"/>
          <w:szCs w:val="20"/>
          <w:lang w:eastAsia="zh-CN"/>
        </w:rPr>
        <w:t>, 32, 750-758.</w:t>
      </w:r>
    </w:p>
    <w:p w14:paraId="188CED8E" w14:textId="77777777" w:rsidR="00BD0B81" w:rsidRPr="00F9101B" w:rsidRDefault="00F172AC">
      <w:pPr>
        <w:pBdr>
          <w:top w:val="single" w:sz="4" w:space="1" w:color="auto"/>
          <w:left w:val="single" w:sz="4" w:space="4" w:color="auto"/>
          <w:bottom w:val="single" w:sz="4" w:space="1" w:color="auto"/>
          <w:right w:val="single" w:sz="4" w:space="4" w:color="auto"/>
        </w:pBdr>
        <w:snapToGrid w:val="0"/>
        <w:spacing w:line="360" w:lineRule="auto"/>
        <w:jc w:val="both"/>
        <w:rPr>
          <w:rFonts w:ascii="Times New Roman" w:hAnsi="Times New Roman"/>
          <w:kern w:val="0"/>
          <w:sz w:val="20"/>
          <w:szCs w:val="20"/>
        </w:rPr>
      </w:pPr>
      <w:r w:rsidRPr="00F9101B">
        <w:rPr>
          <w:rFonts w:ascii="Times New Roman" w:eastAsia="SimSun" w:hAnsi="Times New Roman"/>
          <w:kern w:val="0"/>
          <w:sz w:val="20"/>
          <w:szCs w:val="20"/>
          <w:lang w:eastAsia="zh-CN"/>
        </w:rPr>
        <w:t>For a better understanding of the study area I would add a situation map, for those who do not know China in depth it would be very useful, as well as the distances between cities. Sometimes the geographic analysis adds a plus of understanding and interest.</w:t>
      </w:r>
    </w:p>
    <w:p w14:paraId="71823015" w14:textId="77777777" w:rsidR="00BD0B81" w:rsidRPr="00F9101B" w:rsidRDefault="00F172AC">
      <w:pPr>
        <w:snapToGrid w:val="0"/>
        <w:spacing w:line="360" w:lineRule="auto"/>
        <w:rPr>
          <w:rFonts w:ascii="Times New Roman" w:eastAsia="SimSun" w:hAnsi="Times New Roman"/>
          <w:color w:val="000000" w:themeColor="text1"/>
          <w:sz w:val="20"/>
          <w:szCs w:val="20"/>
          <w:lang w:eastAsia="zh-CN"/>
        </w:rPr>
      </w:pPr>
      <w:r w:rsidRPr="00F9101B">
        <w:rPr>
          <w:rFonts w:ascii="Times New Roman" w:hAnsi="Times New Roman"/>
          <w:color w:val="000000" w:themeColor="text1"/>
          <w:sz w:val="20"/>
          <w:szCs w:val="20"/>
          <w:lang w:val="en-GB"/>
        </w:rPr>
        <w:t xml:space="preserve">Thanks for your suggestions. After discussion with other authors, we feel that your </w:t>
      </w:r>
      <w:r w:rsidRPr="00F9101B">
        <w:rPr>
          <w:rFonts w:ascii="Times New Roman" w:eastAsia="SimSun" w:hAnsi="Times New Roman"/>
          <w:color w:val="000000" w:themeColor="text1"/>
          <w:sz w:val="20"/>
          <w:szCs w:val="20"/>
          <w:lang w:eastAsia="zh-CN"/>
        </w:rPr>
        <w:t>s</w:t>
      </w:r>
      <w:proofErr w:type="spellStart"/>
      <w:r w:rsidRPr="00F9101B">
        <w:rPr>
          <w:rFonts w:ascii="Times New Roman" w:hAnsi="Times New Roman"/>
          <w:color w:val="000000" w:themeColor="text1"/>
          <w:sz w:val="20"/>
          <w:szCs w:val="20"/>
          <w:lang w:val="en-GB"/>
        </w:rPr>
        <w:t>uggestion</w:t>
      </w:r>
      <w:proofErr w:type="spellEnd"/>
      <w:r w:rsidRPr="00F9101B">
        <w:rPr>
          <w:rFonts w:ascii="Times New Roman" w:hAnsi="Times New Roman"/>
          <w:color w:val="000000" w:themeColor="text1"/>
          <w:sz w:val="20"/>
          <w:szCs w:val="20"/>
          <w:lang w:val="en-GB"/>
        </w:rPr>
        <w:t xml:space="preserve"> will help readers better understand the research area and improve the readability and interest of the paper to some extent. Therefore, we add a map to the paper, as shown below.</w:t>
      </w:r>
    </w:p>
    <w:p w14:paraId="2A7B8B1E" w14:textId="77777777" w:rsidR="00BD0B81" w:rsidRPr="00F9101B" w:rsidRDefault="00BD0B81">
      <w:pPr>
        <w:snapToGrid w:val="0"/>
        <w:spacing w:line="360" w:lineRule="auto"/>
        <w:rPr>
          <w:rFonts w:ascii="Times New Roman" w:hAnsi="Times New Roman"/>
          <w:color w:val="000000"/>
          <w:sz w:val="20"/>
          <w:szCs w:val="20"/>
          <w:lang w:val="en-GB"/>
        </w:rPr>
      </w:pPr>
    </w:p>
    <w:p w14:paraId="6094D08B" w14:textId="77777777" w:rsidR="00BD0B81" w:rsidRPr="00F9101B" w:rsidRDefault="00F172AC">
      <w:pPr>
        <w:snapToGrid w:val="0"/>
        <w:spacing w:line="360" w:lineRule="auto"/>
        <w:rPr>
          <w:rFonts w:ascii="Times New Roman" w:hAnsi="Times New Roman"/>
          <w:b/>
          <w:bCs/>
          <w:color w:val="000000"/>
          <w:sz w:val="20"/>
          <w:szCs w:val="20"/>
          <w:lang w:val="en-GB"/>
        </w:rPr>
      </w:pPr>
      <w:r w:rsidRPr="00F9101B">
        <w:rPr>
          <w:rFonts w:ascii="Times New Roman" w:hAnsi="Times New Roman"/>
          <w:b/>
          <w:bCs/>
          <w:color w:val="000000"/>
          <w:sz w:val="20"/>
          <w:szCs w:val="20"/>
          <w:lang w:val="en-GB"/>
        </w:rPr>
        <w:t>3. Research Design</w:t>
      </w:r>
    </w:p>
    <w:p w14:paraId="48114BBF" w14:textId="77777777" w:rsidR="00BD0B81" w:rsidRPr="00F9101B" w:rsidRDefault="00F172AC">
      <w:pPr>
        <w:snapToGrid w:val="0"/>
        <w:spacing w:line="360" w:lineRule="auto"/>
        <w:rPr>
          <w:rFonts w:ascii="Times New Roman" w:hAnsi="Times New Roman"/>
          <w:b/>
          <w:bCs/>
          <w:color w:val="000000"/>
          <w:sz w:val="20"/>
          <w:szCs w:val="20"/>
          <w:lang w:val="en-GB"/>
        </w:rPr>
      </w:pPr>
      <w:r w:rsidRPr="00F9101B">
        <w:rPr>
          <w:rFonts w:ascii="Times New Roman" w:hAnsi="Times New Roman"/>
          <w:b/>
          <w:bCs/>
          <w:color w:val="000000"/>
          <w:sz w:val="20"/>
          <w:szCs w:val="20"/>
          <w:lang w:val="en-GB"/>
        </w:rPr>
        <w:t>3.1. Study Areas</w:t>
      </w:r>
    </w:p>
    <w:p w14:paraId="5A93C3C3" w14:textId="77777777" w:rsidR="00BD0B81" w:rsidRPr="00F9101B" w:rsidRDefault="00F172AC">
      <w:pPr>
        <w:snapToGrid w:val="0"/>
        <w:spacing w:line="360" w:lineRule="auto"/>
        <w:rPr>
          <w:rFonts w:ascii="Times New Roman" w:hAnsi="Times New Roman"/>
          <w:color w:val="000000"/>
          <w:sz w:val="20"/>
          <w:szCs w:val="20"/>
          <w:lang w:val="en-GB"/>
        </w:rPr>
      </w:pPr>
      <w:bookmarkStart w:id="1" w:name="_Hlk44942567"/>
      <w:r w:rsidRPr="00F9101B">
        <w:rPr>
          <w:rFonts w:ascii="Times New Roman" w:hAnsi="Times New Roman"/>
          <w:color w:val="FF0000"/>
          <w:sz w:val="20"/>
          <w:szCs w:val="20"/>
          <w:lang w:val="en-GB"/>
        </w:rPr>
        <w:t xml:space="preserve">This study takes 20 cities in </w:t>
      </w:r>
      <w:proofErr w:type="spellStart"/>
      <w:proofErr w:type="gramStart"/>
      <w:r w:rsidRPr="00F9101B">
        <w:rPr>
          <w:rFonts w:ascii="Times New Roman" w:hAnsi="Times New Roman"/>
          <w:color w:val="FF0000"/>
          <w:sz w:val="20"/>
          <w:szCs w:val="20"/>
          <w:lang w:val="en-GB"/>
        </w:rPr>
        <w:t>he</w:t>
      </w:r>
      <w:proofErr w:type="spellEnd"/>
      <w:proofErr w:type="gramEnd"/>
      <w:r w:rsidRPr="00F9101B">
        <w:rPr>
          <w:rFonts w:ascii="Times New Roman" w:hAnsi="Times New Roman"/>
          <w:color w:val="FF0000"/>
          <w:sz w:val="20"/>
          <w:szCs w:val="20"/>
          <w:lang w:val="en-GB"/>
        </w:rPr>
        <w:t xml:space="preserve"> West Coast of the Strait urban agglomeration</w:t>
      </w:r>
      <w:r w:rsidRPr="00F9101B">
        <w:rPr>
          <w:rFonts w:ascii="Times New Roman" w:eastAsia="SimSun" w:hAnsi="Times New Roman"/>
          <w:color w:val="FF0000"/>
          <w:sz w:val="20"/>
          <w:szCs w:val="20"/>
          <w:lang w:eastAsia="zh-CN"/>
        </w:rPr>
        <w:t>, China, as the study site</w:t>
      </w:r>
      <w:r w:rsidRPr="00F9101B">
        <w:rPr>
          <w:rFonts w:ascii="Times New Roman" w:hAnsi="Times New Roman"/>
          <w:color w:val="FF0000"/>
          <w:sz w:val="20"/>
          <w:szCs w:val="20"/>
          <w:lang w:val="en-GB"/>
        </w:rPr>
        <w:t xml:space="preserve">, and Figure 1 </w:t>
      </w:r>
      <w:r w:rsidRPr="00F9101B">
        <w:rPr>
          <w:rFonts w:ascii="Times New Roman" w:eastAsia="SimSun" w:hAnsi="Times New Roman"/>
          <w:color w:val="FF0000"/>
          <w:sz w:val="20"/>
          <w:szCs w:val="20"/>
          <w:lang w:eastAsia="zh-CN"/>
        </w:rPr>
        <w:t>indicates</w:t>
      </w:r>
      <w:r w:rsidRPr="00F9101B">
        <w:rPr>
          <w:rFonts w:ascii="Times New Roman" w:hAnsi="Times New Roman"/>
          <w:color w:val="FF0000"/>
          <w:sz w:val="20"/>
          <w:szCs w:val="20"/>
          <w:lang w:val="en-GB"/>
        </w:rPr>
        <w:t xml:space="preserve"> the 20 cities it contains.</w:t>
      </w:r>
      <w:r w:rsidRPr="00F9101B">
        <w:rPr>
          <w:rFonts w:ascii="Times New Roman" w:eastAsia="SimSun" w:hAnsi="Times New Roman"/>
          <w:color w:val="FF0000"/>
          <w:sz w:val="20"/>
          <w:szCs w:val="20"/>
          <w:lang w:eastAsia="zh-CN"/>
        </w:rPr>
        <w:t xml:space="preserve"> </w:t>
      </w:r>
      <w:bookmarkEnd w:id="1"/>
      <w:r w:rsidRPr="00F9101B">
        <w:rPr>
          <w:rFonts w:ascii="Times New Roman" w:hAnsi="Times New Roman"/>
          <w:color w:val="000000"/>
          <w:sz w:val="20"/>
          <w:szCs w:val="20"/>
          <w:lang w:val="en-GB"/>
        </w:rPr>
        <w:t xml:space="preserve">The West Coast of the Strait urban agglomeration, also known as the West Strait Economic Zone, is located in Southeast China. According to the Coordinated Development Plan for the Cities Group on the West Bank of the Straits, the city group is a national-level city cluster with Fuzhou, Xiamen, Quanzhou, Shantou and Wenzhou as the core of the five major central cities, with a total of 20 prefecture-level cities. With a total land area of 270,000 square </w:t>
      </w:r>
      <w:proofErr w:type="spellStart"/>
      <w:r w:rsidRPr="00F9101B">
        <w:rPr>
          <w:rFonts w:ascii="Times New Roman" w:hAnsi="Times New Roman"/>
          <w:color w:val="000000"/>
          <w:sz w:val="20"/>
          <w:szCs w:val="20"/>
          <w:lang w:val="en-GB"/>
        </w:rPr>
        <w:t>kilometers</w:t>
      </w:r>
      <w:proofErr w:type="spellEnd"/>
      <w:r w:rsidRPr="00F9101B">
        <w:rPr>
          <w:rFonts w:ascii="Times New Roman" w:hAnsi="Times New Roman"/>
          <w:color w:val="000000"/>
          <w:sz w:val="20"/>
          <w:szCs w:val="20"/>
          <w:lang w:val="en-GB"/>
        </w:rPr>
        <w:t xml:space="preserve"> and a regional GDP of more than 587.2345 billion yuan in 2018, it is one of the most dynamic areas in China, with a high level of transportation development. The tourism resources of the 20 cities in the West Coast of the Strait urban agglomeration are extremely rich and highly complementary, and it is one of the most mature regions for tourism development in China.</w:t>
      </w:r>
    </w:p>
    <w:p w14:paraId="71CA06D3" w14:textId="77777777" w:rsidR="00BD0B81" w:rsidRPr="00F9101B" w:rsidRDefault="00F172AC">
      <w:pPr>
        <w:pStyle w:val="a3"/>
        <w:snapToGrid w:val="0"/>
        <w:spacing w:line="360" w:lineRule="auto"/>
        <w:jc w:val="center"/>
        <w:rPr>
          <w:rFonts w:ascii="Times New Roman" w:hAnsi="Times New Roman"/>
          <w:b/>
          <w:bCs/>
          <w:color w:val="FF0000"/>
          <w:sz w:val="20"/>
          <w:szCs w:val="20"/>
          <w:lang w:val="en-GB"/>
        </w:rPr>
      </w:pPr>
      <w:r w:rsidRPr="00F9101B">
        <w:rPr>
          <w:rFonts w:ascii="Times New Roman" w:eastAsia="SimSun" w:hAnsi="Times New Roman"/>
          <w:b/>
          <w:bCs/>
          <w:color w:val="FF0000"/>
          <w:sz w:val="20"/>
          <w:szCs w:val="20"/>
          <w:lang w:eastAsia="zh-CN"/>
        </w:rPr>
        <w:t>——</w:t>
      </w:r>
      <w:r w:rsidRPr="00F9101B">
        <w:rPr>
          <w:rFonts w:ascii="Times New Roman" w:hAnsi="Times New Roman"/>
          <w:b/>
          <w:bCs/>
          <w:color w:val="FF0000"/>
          <w:sz w:val="20"/>
          <w:szCs w:val="20"/>
        </w:rPr>
        <w:t xml:space="preserve">Insert Figure </w:t>
      </w:r>
      <w:r w:rsidRPr="00F9101B">
        <w:rPr>
          <w:rFonts w:ascii="Times New Roman" w:eastAsia="SimSun" w:hAnsi="Times New Roman"/>
          <w:b/>
          <w:bCs/>
          <w:color w:val="FF0000"/>
          <w:sz w:val="20"/>
          <w:szCs w:val="20"/>
          <w:lang w:eastAsia="zh-CN"/>
        </w:rPr>
        <w:t>1</w:t>
      </w:r>
      <w:r w:rsidRPr="00F9101B">
        <w:rPr>
          <w:rFonts w:ascii="Times New Roman" w:hAnsi="Times New Roman"/>
          <w:b/>
          <w:bCs/>
          <w:color w:val="FF0000"/>
          <w:sz w:val="20"/>
          <w:szCs w:val="20"/>
        </w:rPr>
        <w:t xml:space="preserve"> here</w:t>
      </w:r>
      <w:r w:rsidRPr="00F9101B">
        <w:rPr>
          <w:rFonts w:ascii="Times New Roman" w:eastAsia="SimSun" w:hAnsi="Times New Roman"/>
          <w:b/>
          <w:bCs/>
          <w:color w:val="FF0000"/>
          <w:sz w:val="20"/>
          <w:szCs w:val="20"/>
          <w:lang w:eastAsia="zh-CN"/>
        </w:rPr>
        <w:t>——</w:t>
      </w:r>
    </w:p>
    <w:p w14:paraId="6E74B793" w14:textId="77777777" w:rsidR="00BD0B81" w:rsidRPr="00F9101B" w:rsidRDefault="00F172AC">
      <w:pPr>
        <w:snapToGrid w:val="0"/>
        <w:spacing w:line="360" w:lineRule="auto"/>
        <w:rPr>
          <w:rFonts w:ascii="Times New Roman" w:eastAsia="SimSun" w:hAnsi="Times New Roman"/>
          <w:color w:val="000000"/>
          <w:sz w:val="20"/>
          <w:szCs w:val="20"/>
          <w:lang w:val="en-GB" w:eastAsia="zh-CN"/>
        </w:rPr>
      </w:pPr>
      <w:r w:rsidRPr="00F9101B">
        <w:rPr>
          <w:rFonts w:ascii="Times New Roman" w:eastAsia="SimSun" w:hAnsi="Times New Roman"/>
          <w:noProof/>
          <w:color w:val="000000"/>
          <w:sz w:val="20"/>
          <w:szCs w:val="20"/>
          <w:lang w:val="en-GB" w:eastAsia="zh-CN"/>
        </w:rPr>
        <w:drawing>
          <wp:inline distT="0" distB="0" distL="114300" distR="114300" wp14:anchorId="5F23B588" wp14:editId="77F8199D">
            <wp:extent cx="5267960" cy="2918460"/>
            <wp:effectExtent l="0" t="0" r="5080" b="7620"/>
            <wp:docPr id="1" name="图片 1" descr="C:\Users\lirui\Documents\1. 研二下学期\投稿论文\海西经济\海峡西岸城市群.png海峡西岸城市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lirui\Documents\1. 研二下学期\投稿论文\海西经济\海峡西岸城市群.png海峡西岸城市群"/>
                    <pic:cNvPicPr>
                      <a:picLocks noChangeAspect="1"/>
                    </pic:cNvPicPr>
                  </pic:nvPicPr>
                  <pic:blipFill>
                    <a:blip r:embed="rId7"/>
                    <a:srcRect/>
                    <a:stretch>
                      <a:fillRect/>
                    </a:stretch>
                  </pic:blipFill>
                  <pic:spPr>
                    <a:xfrm>
                      <a:off x="0" y="0"/>
                      <a:ext cx="5267960" cy="2918460"/>
                    </a:xfrm>
                    <a:prstGeom prst="rect">
                      <a:avLst/>
                    </a:prstGeom>
                  </pic:spPr>
                </pic:pic>
              </a:graphicData>
            </a:graphic>
          </wp:inline>
        </w:drawing>
      </w:r>
    </w:p>
    <w:p w14:paraId="0EB3640A" w14:textId="77777777" w:rsidR="00BD0B81" w:rsidRPr="00F9101B" w:rsidRDefault="00F172AC">
      <w:pPr>
        <w:pStyle w:val="MDPI51figurecaption"/>
        <w:rPr>
          <w:rFonts w:ascii="Times New Roman" w:eastAsia="SimSun" w:hAnsi="Times New Roman"/>
          <w:color w:val="FF0000"/>
          <w:sz w:val="20"/>
          <w:lang w:val="en-GB"/>
        </w:rPr>
      </w:pPr>
      <w:r w:rsidRPr="00F9101B">
        <w:rPr>
          <w:rFonts w:ascii="Times New Roman" w:eastAsia="SimSun" w:hAnsi="Times New Roman"/>
          <w:b/>
          <w:color w:val="FF0000"/>
          <w:sz w:val="20"/>
        </w:rPr>
        <w:t xml:space="preserve">Figure </w:t>
      </w:r>
      <w:r w:rsidRPr="00F9101B">
        <w:rPr>
          <w:rFonts w:ascii="Times New Roman" w:eastAsia="SimSun" w:hAnsi="Times New Roman"/>
          <w:b/>
          <w:color w:val="FF0000"/>
          <w:sz w:val="20"/>
          <w:lang w:eastAsia="zh-CN"/>
        </w:rPr>
        <w:t>1</w:t>
      </w:r>
      <w:r w:rsidRPr="00F9101B">
        <w:rPr>
          <w:rFonts w:ascii="Times New Roman" w:eastAsia="SimSun" w:hAnsi="Times New Roman"/>
          <w:b/>
          <w:color w:val="FF0000"/>
          <w:sz w:val="20"/>
        </w:rPr>
        <w:t xml:space="preserve">. </w:t>
      </w:r>
      <w:r w:rsidRPr="00F9101B">
        <w:rPr>
          <w:rFonts w:ascii="Times New Roman" w:eastAsia="SimSun" w:hAnsi="Times New Roman"/>
          <w:color w:val="FF0000"/>
          <w:sz w:val="20"/>
        </w:rPr>
        <w:t>Study site map.</w:t>
      </w:r>
    </w:p>
    <w:p w14:paraId="13117AD3" w14:textId="77777777" w:rsidR="00BD0B81" w:rsidRPr="00F9101B" w:rsidRDefault="00F172AC">
      <w:pPr>
        <w:pStyle w:val="a4"/>
        <w:snapToGrid w:val="0"/>
        <w:spacing w:line="360" w:lineRule="auto"/>
        <w:rPr>
          <w:rFonts w:ascii="Times New Roman" w:hAnsi="Times New Roman"/>
          <w:b/>
          <w:iCs/>
          <w:color w:val="000000"/>
          <w:sz w:val="20"/>
          <w:szCs w:val="20"/>
        </w:rPr>
      </w:pPr>
      <w:r w:rsidRPr="00F9101B">
        <w:rPr>
          <w:rFonts w:ascii="Times New Roman" w:hAnsi="Times New Roman"/>
          <w:b/>
          <w:iCs/>
          <w:color w:val="000000"/>
          <w:sz w:val="20"/>
          <w:szCs w:val="20"/>
        </w:rPr>
        <w:t>3.2. Research Methods</w:t>
      </w:r>
    </w:p>
    <w:p w14:paraId="20A1A40E" w14:textId="77777777" w:rsidR="00BD0B81" w:rsidRPr="00F9101B" w:rsidRDefault="00F172AC">
      <w:pPr>
        <w:pStyle w:val="a4"/>
        <w:snapToGrid w:val="0"/>
        <w:spacing w:line="360" w:lineRule="auto"/>
        <w:rPr>
          <w:rFonts w:ascii="Times New Roman" w:hAnsi="Times New Roman"/>
          <w:b/>
          <w:iCs/>
          <w:color w:val="000000"/>
          <w:sz w:val="20"/>
          <w:szCs w:val="20"/>
        </w:rPr>
      </w:pPr>
      <w:r w:rsidRPr="00F9101B">
        <w:rPr>
          <w:rFonts w:ascii="Times New Roman" w:hAnsi="Times New Roman"/>
          <w:b/>
          <w:iCs/>
          <w:color w:val="000000"/>
          <w:sz w:val="20"/>
          <w:szCs w:val="20"/>
        </w:rPr>
        <w:lastRenderedPageBreak/>
        <w:t>3.2.1. Gravity Correction Model</w:t>
      </w:r>
    </w:p>
    <w:p w14:paraId="741F77C9" w14:textId="77777777" w:rsidR="00BD0B81" w:rsidRPr="00F9101B" w:rsidRDefault="00F172AC">
      <w:pPr>
        <w:pStyle w:val="a4"/>
        <w:snapToGrid w:val="0"/>
        <w:spacing w:line="360" w:lineRule="auto"/>
        <w:rPr>
          <w:rFonts w:ascii="Times New Roman" w:eastAsia="SimSun" w:hAnsi="Times New Roman"/>
          <w:bCs/>
          <w:iCs/>
          <w:color w:val="000000"/>
          <w:sz w:val="20"/>
          <w:szCs w:val="20"/>
          <w:lang w:eastAsia="zh-CN"/>
        </w:rPr>
      </w:pPr>
      <w:r w:rsidRPr="00F9101B">
        <w:rPr>
          <w:rFonts w:ascii="Times New Roman" w:hAnsi="Times New Roman"/>
          <w:bCs/>
          <w:iCs/>
          <w:color w:val="000000"/>
          <w:sz w:val="20"/>
          <w:szCs w:val="20"/>
        </w:rPr>
        <w:t>Various elements between regions are constantly flowing and exchanging, with the cities as carriers. Therefore, this study uses a gravity correction model to measure the intensity of tourism economic contact in the West Coast of the Strait urban agglomeration [20]. Due to the inequality between the intensity of tourism economic contact in various regions and to show the directivity of the intensity of tourism economic contact, the proportion of tourism resource endowment stakes is the sum of the tourism resource endowments between two associated cities. This study measures the amount of tourism economic contact for a city by summing the amount of tourism economic contact between the city and all other cities in the region [30]. The relevant formulas are as follows</w:t>
      </w:r>
      <w:r w:rsidRPr="00F9101B">
        <w:rPr>
          <w:rFonts w:ascii="Times New Roman" w:eastAsia="SimSun" w:hAnsi="Times New Roman"/>
          <w:bCs/>
          <w:iCs/>
          <w:color w:val="000000"/>
          <w:sz w:val="20"/>
          <w:szCs w:val="20"/>
          <w:lang w:eastAsia="zh-CN"/>
        </w:rPr>
        <w:t>……</w:t>
      </w:r>
    </w:p>
    <w:p w14:paraId="76435DE4" w14:textId="77777777" w:rsidR="00BD0B81" w:rsidRPr="00F9101B" w:rsidRDefault="00BD0B81">
      <w:pPr>
        <w:pStyle w:val="a4"/>
        <w:snapToGrid w:val="0"/>
        <w:spacing w:line="360" w:lineRule="auto"/>
        <w:rPr>
          <w:rFonts w:ascii="Times New Roman" w:eastAsia="SimSun" w:hAnsi="Times New Roman"/>
          <w:bCs/>
          <w:iCs/>
          <w:color w:val="000000"/>
          <w:sz w:val="20"/>
          <w:szCs w:val="20"/>
          <w:lang w:eastAsia="zh-CN"/>
        </w:rPr>
      </w:pPr>
    </w:p>
    <w:p w14:paraId="1175E80C" w14:textId="77777777" w:rsidR="00BD0B81" w:rsidRPr="00F9101B" w:rsidRDefault="00F172AC">
      <w:pPr>
        <w:pStyle w:val="a3"/>
        <w:snapToGrid w:val="0"/>
        <w:spacing w:line="360" w:lineRule="auto"/>
        <w:rPr>
          <w:rFonts w:ascii="Times New Roman" w:hAnsi="Times New Roman"/>
          <w:color w:val="FF0000"/>
          <w:sz w:val="20"/>
          <w:szCs w:val="20"/>
        </w:rPr>
      </w:pPr>
      <w:r w:rsidRPr="00F9101B">
        <w:rPr>
          <w:rFonts w:ascii="Times New Roman" w:hAnsi="Times New Roman"/>
          <w:color w:val="FF0000"/>
          <w:sz w:val="20"/>
          <w:szCs w:val="20"/>
        </w:rPr>
        <w:t>Map source:</w:t>
      </w:r>
    </w:p>
    <w:p w14:paraId="7353BD58" w14:textId="77777777" w:rsidR="00BD0B81" w:rsidRPr="00F9101B" w:rsidRDefault="00F172AC">
      <w:pPr>
        <w:pStyle w:val="a3"/>
        <w:snapToGrid w:val="0"/>
        <w:spacing w:line="360" w:lineRule="auto"/>
        <w:ind w:left="400" w:hangingChars="200" w:hanging="400"/>
        <w:rPr>
          <w:rFonts w:ascii="Times New Roman" w:eastAsiaTheme="minorEastAsia" w:hAnsi="Times New Roman"/>
          <w:sz w:val="20"/>
          <w:szCs w:val="20"/>
          <w:lang w:eastAsia="zh-CN"/>
        </w:rPr>
      </w:pPr>
      <w:r w:rsidRPr="00F9101B">
        <w:rPr>
          <w:rFonts w:ascii="Times New Roman" w:eastAsiaTheme="minorEastAsia" w:hAnsi="Times New Roman"/>
          <w:sz w:val="20"/>
          <w:szCs w:val="20"/>
          <w:lang w:eastAsia="zh-CN"/>
        </w:rPr>
        <w:t>Standard Map Service of Ministry of Natural Resources of China. Available online: http://bzdt.ch.mnr.gov.cn/ (accessed on 28 June 2020).</w:t>
      </w:r>
    </w:p>
    <w:p w14:paraId="6E93C084" w14:textId="77777777" w:rsidR="00BD0B81" w:rsidRPr="00F9101B" w:rsidRDefault="00BD0B81">
      <w:pPr>
        <w:pStyle w:val="a4"/>
        <w:snapToGrid w:val="0"/>
        <w:spacing w:line="360" w:lineRule="auto"/>
        <w:rPr>
          <w:rFonts w:ascii="Times New Roman" w:eastAsia="SimSun" w:hAnsi="Times New Roman"/>
          <w:bCs/>
          <w:iCs/>
          <w:color w:val="000000"/>
          <w:sz w:val="20"/>
          <w:szCs w:val="20"/>
          <w:lang w:eastAsia="zh-CN"/>
        </w:rPr>
      </w:pPr>
    </w:p>
    <w:p w14:paraId="354D895B" w14:textId="77777777" w:rsidR="00BD0B81" w:rsidRPr="00F9101B" w:rsidRDefault="00BD0B81">
      <w:pPr>
        <w:pStyle w:val="a4"/>
        <w:snapToGrid w:val="0"/>
        <w:spacing w:line="360" w:lineRule="auto"/>
        <w:rPr>
          <w:rFonts w:ascii="Times New Roman" w:hAnsi="Times New Roman"/>
          <w:b/>
          <w:i/>
          <w:color w:val="000000"/>
          <w:sz w:val="20"/>
          <w:szCs w:val="20"/>
        </w:rPr>
      </w:pPr>
    </w:p>
    <w:p w14:paraId="35AC5B0B" w14:textId="77777777" w:rsidR="00BD0B81" w:rsidRPr="00945017" w:rsidRDefault="00BD0B81">
      <w:pPr>
        <w:autoSpaceDE w:val="0"/>
        <w:autoSpaceDN w:val="0"/>
        <w:adjustRightInd w:val="0"/>
        <w:snapToGrid w:val="0"/>
        <w:spacing w:line="360" w:lineRule="auto"/>
        <w:rPr>
          <w:rFonts w:ascii="Times New Roman" w:hAnsi="Times New Roman"/>
          <w:color w:val="000000"/>
          <w:sz w:val="20"/>
          <w:szCs w:val="20"/>
        </w:rPr>
      </w:pPr>
    </w:p>
    <w:p w14:paraId="302D9116" w14:textId="77777777" w:rsidR="00BD0B81" w:rsidRPr="00F9101B" w:rsidRDefault="00BD0B81">
      <w:pPr>
        <w:rPr>
          <w:rFonts w:ascii="Times New Roman" w:hAnsi="Times New Roman"/>
          <w:sz w:val="20"/>
          <w:szCs w:val="20"/>
        </w:rPr>
      </w:pPr>
    </w:p>
    <w:sectPr w:rsidR="00BD0B81" w:rsidRPr="00F9101B">
      <w:footerReference w:type="default" r:id="rId8"/>
      <w:pgSz w:w="11906" w:h="16838"/>
      <w:pgMar w:top="1440" w:right="1803" w:bottom="1440" w:left="180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A7C13A" w14:textId="77777777" w:rsidR="002F1521" w:rsidRDefault="002F1521">
      <w:r>
        <w:separator/>
      </w:r>
    </w:p>
  </w:endnote>
  <w:endnote w:type="continuationSeparator" w:id="0">
    <w:p w14:paraId="4D957D40" w14:textId="77777777" w:rsidR="002F1521" w:rsidRDefault="002F1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9F5BB9" w14:textId="77777777" w:rsidR="00F172AC" w:rsidRDefault="00F172AC">
    <w:pPr>
      <w:pStyle w:val="a7"/>
      <w:jc w:val="center"/>
      <w:rPr>
        <w:rFonts w:ascii="Times New Roman" w:hAnsi="Times New Roman"/>
        <w:b/>
        <w:sz w:val="24"/>
        <w:szCs w:val="24"/>
      </w:rPr>
    </w:pPr>
    <w:r>
      <w:rPr>
        <w:rFonts w:ascii="Times New Roman" w:hAnsi="Times New Roman"/>
        <w:b/>
        <w:sz w:val="24"/>
        <w:szCs w:val="24"/>
      </w:rPr>
      <w:fldChar w:fldCharType="begin"/>
    </w:r>
    <w:r>
      <w:rPr>
        <w:rFonts w:ascii="Times New Roman" w:hAnsi="Times New Roman"/>
        <w:b/>
        <w:sz w:val="24"/>
        <w:szCs w:val="24"/>
      </w:rPr>
      <w:instrText xml:space="preserve"> PAGE   \* MERGEFORMAT </w:instrText>
    </w:r>
    <w:r>
      <w:rPr>
        <w:rFonts w:ascii="Times New Roman" w:hAnsi="Times New Roman"/>
        <w:b/>
        <w:sz w:val="24"/>
        <w:szCs w:val="24"/>
      </w:rPr>
      <w:fldChar w:fldCharType="separate"/>
    </w:r>
    <w:r>
      <w:rPr>
        <w:rFonts w:ascii="Times New Roman" w:eastAsia="SimSun" w:hAnsi="Times New Roman"/>
        <w:b/>
        <w:sz w:val="24"/>
        <w:szCs w:val="24"/>
        <w:lang w:val="zh-TW" w:eastAsia="zh-CN"/>
      </w:rPr>
      <w:t>11</w:t>
    </w:r>
    <w:r>
      <w:rPr>
        <w:rFonts w:ascii="Times New Roman" w:hAnsi="Times New Roman"/>
        <w:b/>
        <w:sz w:val="24"/>
        <w:szCs w:val="24"/>
      </w:rPr>
      <w:fldChar w:fldCharType="end"/>
    </w:r>
  </w:p>
  <w:p w14:paraId="7B8E838C" w14:textId="77777777" w:rsidR="00F172AC" w:rsidRDefault="00F172A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6237D2" w14:textId="77777777" w:rsidR="002F1521" w:rsidRDefault="002F1521">
      <w:r>
        <w:separator/>
      </w:r>
    </w:p>
  </w:footnote>
  <w:footnote w:type="continuationSeparator" w:id="0">
    <w:p w14:paraId="6D1013AD" w14:textId="77777777" w:rsidR="002F1521" w:rsidRDefault="002F15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4851AA9"/>
    <w:rsid w:val="00162200"/>
    <w:rsid w:val="00196F93"/>
    <w:rsid w:val="001A313C"/>
    <w:rsid w:val="002D7E3F"/>
    <w:rsid w:val="002F1521"/>
    <w:rsid w:val="003D668A"/>
    <w:rsid w:val="00407F7C"/>
    <w:rsid w:val="00423718"/>
    <w:rsid w:val="00457421"/>
    <w:rsid w:val="00525DC9"/>
    <w:rsid w:val="0053144B"/>
    <w:rsid w:val="00540702"/>
    <w:rsid w:val="006140DC"/>
    <w:rsid w:val="00740455"/>
    <w:rsid w:val="007450B7"/>
    <w:rsid w:val="00781C80"/>
    <w:rsid w:val="007A3CD8"/>
    <w:rsid w:val="008C56B5"/>
    <w:rsid w:val="008F1125"/>
    <w:rsid w:val="00914044"/>
    <w:rsid w:val="0091668D"/>
    <w:rsid w:val="009277F0"/>
    <w:rsid w:val="0093451B"/>
    <w:rsid w:val="00945017"/>
    <w:rsid w:val="009B0957"/>
    <w:rsid w:val="009C2AA4"/>
    <w:rsid w:val="00A300D9"/>
    <w:rsid w:val="00A81305"/>
    <w:rsid w:val="00B2164E"/>
    <w:rsid w:val="00B57EB4"/>
    <w:rsid w:val="00BD0B81"/>
    <w:rsid w:val="00C012C4"/>
    <w:rsid w:val="00CB4F2F"/>
    <w:rsid w:val="00CC55D8"/>
    <w:rsid w:val="00DD11B9"/>
    <w:rsid w:val="00EB6E90"/>
    <w:rsid w:val="00F172AC"/>
    <w:rsid w:val="00F84FB4"/>
    <w:rsid w:val="00F9101B"/>
    <w:rsid w:val="00FB7488"/>
    <w:rsid w:val="00FF66F7"/>
    <w:rsid w:val="01200C80"/>
    <w:rsid w:val="0124625B"/>
    <w:rsid w:val="013163C5"/>
    <w:rsid w:val="01372A62"/>
    <w:rsid w:val="01532DAE"/>
    <w:rsid w:val="0170067C"/>
    <w:rsid w:val="01742CD5"/>
    <w:rsid w:val="017A4E8F"/>
    <w:rsid w:val="017C146E"/>
    <w:rsid w:val="019D544D"/>
    <w:rsid w:val="01BD442A"/>
    <w:rsid w:val="01E14064"/>
    <w:rsid w:val="02001F30"/>
    <w:rsid w:val="024246BC"/>
    <w:rsid w:val="024C7DEF"/>
    <w:rsid w:val="024E09DF"/>
    <w:rsid w:val="02596550"/>
    <w:rsid w:val="02635A44"/>
    <w:rsid w:val="02807CA8"/>
    <w:rsid w:val="02AA51F1"/>
    <w:rsid w:val="030047A6"/>
    <w:rsid w:val="03193E91"/>
    <w:rsid w:val="03440C43"/>
    <w:rsid w:val="035F572F"/>
    <w:rsid w:val="03692E7F"/>
    <w:rsid w:val="036B5BAF"/>
    <w:rsid w:val="039343FA"/>
    <w:rsid w:val="03AB03D0"/>
    <w:rsid w:val="03BF06A0"/>
    <w:rsid w:val="03D072F1"/>
    <w:rsid w:val="03D4394D"/>
    <w:rsid w:val="03D64772"/>
    <w:rsid w:val="03F23393"/>
    <w:rsid w:val="03FE240C"/>
    <w:rsid w:val="040272EC"/>
    <w:rsid w:val="0416681D"/>
    <w:rsid w:val="043C12BC"/>
    <w:rsid w:val="0458435A"/>
    <w:rsid w:val="04801D76"/>
    <w:rsid w:val="04851AA9"/>
    <w:rsid w:val="048925EB"/>
    <w:rsid w:val="048A376C"/>
    <w:rsid w:val="04BF0E91"/>
    <w:rsid w:val="04EA55C2"/>
    <w:rsid w:val="04EE3799"/>
    <w:rsid w:val="04F53DA4"/>
    <w:rsid w:val="050D4FE9"/>
    <w:rsid w:val="059862F8"/>
    <w:rsid w:val="05B07E3E"/>
    <w:rsid w:val="05BB6BAF"/>
    <w:rsid w:val="05D05E5C"/>
    <w:rsid w:val="05E324F4"/>
    <w:rsid w:val="05F17125"/>
    <w:rsid w:val="05FD7F91"/>
    <w:rsid w:val="062A5A89"/>
    <w:rsid w:val="0634590B"/>
    <w:rsid w:val="06365887"/>
    <w:rsid w:val="063F5587"/>
    <w:rsid w:val="06426950"/>
    <w:rsid w:val="06575671"/>
    <w:rsid w:val="069F085A"/>
    <w:rsid w:val="06A87B17"/>
    <w:rsid w:val="06AB0073"/>
    <w:rsid w:val="06CD2CA8"/>
    <w:rsid w:val="06F37E8A"/>
    <w:rsid w:val="06F44330"/>
    <w:rsid w:val="06F821E0"/>
    <w:rsid w:val="070E3FD8"/>
    <w:rsid w:val="071F4267"/>
    <w:rsid w:val="072A2F2F"/>
    <w:rsid w:val="074E31C2"/>
    <w:rsid w:val="07711691"/>
    <w:rsid w:val="07816CD1"/>
    <w:rsid w:val="07885B01"/>
    <w:rsid w:val="07A64B7F"/>
    <w:rsid w:val="07DF3AA3"/>
    <w:rsid w:val="08005EB9"/>
    <w:rsid w:val="08012F3E"/>
    <w:rsid w:val="086F7C7E"/>
    <w:rsid w:val="08846EF9"/>
    <w:rsid w:val="08904961"/>
    <w:rsid w:val="08EC6915"/>
    <w:rsid w:val="08FB4327"/>
    <w:rsid w:val="090E33EC"/>
    <w:rsid w:val="09100501"/>
    <w:rsid w:val="09161146"/>
    <w:rsid w:val="091B26C3"/>
    <w:rsid w:val="092109C9"/>
    <w:rsid w:val="09234835"/>
    <w:rsid w:val="0937228D"/>
    <w:rsid w:val="0961273E"/>
    <w:rsid w:val="09632E90"/>
    <w:rsid w:val="0978128E"/>
    <w:rsid w:val="09866E07"/>
    <w:rsid w:val="09890B95"/>
    <w:rsid w:val="098F709F"/>
    <w:rsid w:val="09986509"/>
    <w:rsid w:val="09A16C98"/>
    <w:rsid w:val="09BE0078"/>
    <w:rsid w:val="09C20BE6"/>
    <w:rsid w:val="09D34FA3"/>
    <w:rsid w:val="09D95BD4"/>
    <w:rsid w:val="09FF24F9"/>
    <w:rsid w:val="0A0033EF"/>
    <w:rsid w:val="0A0D6BC3"/>
    <w:rsid w:val="0A273FE1"/>
    <w:rsid w:val="0A3A1071"/>
    <w:rsid w:val="0A62559B"/>
    <w:rsid w:val="0A94025F"/>
    <w:rsid w:val="0A9C1A08"/>
    <w:rsid w:val="0AA47108"/>
    <w:rsid w:val="0AC917E9"/>
    <w:rsid w:val="0ACE6753"/>
    <w:rsid w:val="0AD841A6"/>
    <w:rsid w:val="0AE71186"/>
    <w:rsid w:val="0B1058F1"/>
    <w:rsid w:val="0B314376"/>
    <w:rsid w:val="0B474BA5"/>
    <w:rsid w:val="0B59666A"/>
    <w:rsid w:val="0B6B5718"/>
    <w:rsid w:val="0B6E4E52"/>
    <w:rsid w:val="0B876F8F"/>
    <w:rsid w:val="0B8F76D4"/>
    <w:rsid w:val="0B9D2B51"/>
    <w:rsid w:val="0BEF6D48"/>
    <w:rsid w:val="0BF969D7"/>
    <w:rsid w:val="0C2E083C"/>
    <w:rsid w:val="0C407A79"/>
    <w:rsid w:val="0C4B6948"/>
    <w:rsid w:val="0C4C718C"/>
    <w:rsid w:val="0C7772C4"/>
    <w:rsid w:val="0C7B6DC8"/>
    <w:rsid w:val="0C7E2B30"/>
    <w:rsid w:val="0C8F2D06"/>
    <w:rsid w:val="0C9944D9"/>
    <w:rsid w:val="0CFC4442"/>
    <w:rsid w:val="0D222C82"/>
    <w:rsid w:val="0D392575"/>
    <w:rsid w:val="0D413101"/>
    <w:rsid w:val="0D413B2E"/>
    <w:rsid w:val="0D62081A"/>
    <w:rsid w:val="0D763D2D"/>
    <w:rsid w:val="0D764B25"/>
    <w:rsid w:val="0D867F59"/>
    <w:rsid w:val="0D8745DC"/>
    <w:rsid w:val="0DB26FAD"/>
    <w:rsid w:val="0DCB11C0"/>
    <w:rsid w:val="0DFE09C5"/>
    <w:rsid w:val="0E44397D"/>
    <w:rsid w:val="0E681A5C"/>
    <w:rsid w:val="0E6C01E6"/>
    <w:rsid w:val="0E824F66"/>
    <w:rsid w:val="0EAB67D1"/>
    <w:rsid w:val="0EB7242A"/>
    <w:rsid w:val="0ED65D90"/>
    <w:rsid w:val="0EE20D95"/>
    <w:rsid w:val="0EF060A4"/>
    <w:rsid w:val="0F14600C"/>
    <w:rsid w:val="0F39160C"/>
    <w:rsid w:val="0F497E97"/>
    <w:rsid w:val="0F5555A5"/>
    <w:rsid w:val="0F640BD5"/>
    <w:rsid w:val="0F7A4CF6"/>
    <w:rsid w:val="0F86407B"/>
    <w:rsid w:val="0F8B5A42"/>
    <w:rsid w:val="0FA33F78"/>
    <w:rsid w:val="0FA47851"/>
    <w:rsid w:val="0FB2273D"/>
    <w:rsid w:val="0FDA72DC"/>
    <w:rsid w:val="0FF96979"/>
    <w:rsid w:val="101D2B35"/>
    <w:rsid w:val="10684CD2"/>
    <w:rsid w:val="106F3D5C"/>
    <w:rsid w:val="107F2071"/>
    <w:rsid w:val="10866A52"/>
    <w:rsid w:val="108876F8"/>
    <w:rsid w:val="10A968D8"/>
    <w:rsid w:val="111C3E39"/>
    <w:rsid w:val="1125709D"/>
    <w:rsid w:val="113F6074"/>
    <w:rsid w:val="1140555E"/>
    <w:rsid w:val="11507842"/>
    <w:rsid w:val="115320D6"/>
    <w:rsid w:val="1181534D"/>
    <w:rsid w:val="1193027C"/>
    <w:rsid w:val="119D7504"/>
    <w:rsid w:val="11A43DBE"/>
    <w:rsid w:val="11B13D41"/>
    <w:rsid w:val="12352457"/>
    <w:rsid w:val="123B53DB"/>
    <w:rsid w:val="123D4600"/>
    <w:rsid w:val="1251722A"/>
    <w:rsid w:val="125B3DA9"/>
    <w:rsid w:val="12656907"/>
    <w:rsid w:val="127A53B1"/>
    <w:rsid w:val="12952EE4"/>
    <w:rsid w:val="12C16675"/>
    <w:rsid w:val="12CF19CB"/>
    <w:rsid w:val="12DE609E"/>
    <w:rsid w:val="13054D35"/>
    <w:rsid w:val="13204D30"/>
    <w:rsid w:val="13360C7B"/>
    <w:rsid w:val="134C00A3"/>
    <w:rsid w:val="137D2844"/>
    <w:rsid w:val="13A903AB"/>
    <w:rsid w:val="13D93E41"/>
    <w:rsid w:val="13ED493B"/>
    <w:rsid w:val="13F2060E"/>
    <w:rsid w:val="14225595"/>
    <w:rsid w:val="144C76C3"/>
    <w:rsid w:val="14535752"/>
    <w:rsid w:val="146C610F"/>
    <w:rsid w:val="14E3018C"/>
    <w:rsid w:val="14F30E4F"/>
    <w:rsid w:val="15052F07"/>
    <w:rsid w:val="152175AA"/>
    <w:rsid w:val="154453CD"/>
    <w:rsid w:val="155D36AB"/>
    <w:rsid w:val="15611F9C"/>
    <w:rsid w:val="156256C5"/>
    <w:rsid w:val="15897C11"/>
    <w:rsid w:val="1592069E"/>
    <w:rsid w:val="15AC7611"/>
    <w:rsid w:val="15D463E3"/>
    <w:rsid w:val="15DB024F"/>
    <w:rsid w:val="15FB29BF"/>
    <w:rsid w:val="1615443E"/>
    <w:rsid w:val="16562B8D"/>
    <w:rsid w:val="165B4B02"/>
    <w:rsid w:val="16752A32"/>
    <w:rsid w:val="168C1687"/>
    <w:rsid w:val="169942A7"/>
    <w:rsid w:val="16D11220"/>
    <w:rsid w:val="16E33EC7"/>
    <w:rsid w:val="16EA45CA"/>
    <w:rsid w:val="16F628B6"/>
    <w:rsid w:val="17073807"/>
    <w:rsid w:val="170E6204"/>
    <w:rsid w:val="171655B5"/>
    <w:rsid w:val="172202A5"/>
    <w:rsid w:val="1726574E"/>
    <w:rsid w:val="17473001"/>
    <w:rsid w:val="176977CB"/>
    <w:rsid w:val="177F765F"/>
    <w:rsid w:val="17804D1D"/>
    <w:rsid w:val="17BF2ABC"/>
    <w:rsid w:val="180D76E4"/>
    <w:rsid w:val="18426F63"/>
    <w:rsid w:val="185D0BDF"/>
    <w:rsid w:val="18851E52"/>
    <w:rsid w:val="18883EF8"/>
    <w:rsid w:val="18921FE4"/>
    <w:rsid w:val="18FD23D4"/>
    <w:rsid w:val="190C1F9F"/>
    <w:rsid w:val="19167822"/>
    <w:rsid w:val="192546B6"/>
    <w:rsid w:val="19383191"/>
    <w:rsid w:val="19597C51"/>
    <w:rsid w:val="19B85885"/>
    <w:rsid w:val="19D17915"/>
    <w:rsid w:val="19E5762D"/>
    <w:rsid w:val="19E820C7"/>
    <w:rsid w:val="19F84969"/>
    <w:rsid w:val="19FC3FE8"/>
    <w:rsid w:val="1A29466F"/>
    <w:rsid w:val="1A783E9F"/>
    <w:rsid w:val="1A795D4F"/>
    <w:rsid w:val="1A8650F8"/>
    <w:rsid w:val="1AB2292C"/>
    <w:rsid w:val="1AC1418F"/>
    <w:rsid w:val="1AE75C2B"/>
    <w:rsid w:val="1B046BF6"/>
    <w:rsid w:val="1B302BA6"/>
    <w:rsid w:val="1B575494"/>
    <w:rsid w:val="1B805315"/>
    <w:rsid w:val="1B8267F6"/>
    <w:rsid w:val="1B853CB5"/>
    <w:rsid w:val="1B9D4F59"/>
    <w:rsid w:val="1BAB0151"/>
    <w:rsid w:val="1BF372DA"/>
    <w:rsid w:val="1C0D4801"/>
    <w:rsid w:val="1C384E8F"/>
    <w:rsid w:val="1C3B58C7"/>
    <w:rsid w:val="1C531B28"/>
    <w:rsid w:val="1C5A02D1"/>
    <w:rsid w:val="1C6E44E1"/>
    <w:rsid w:val="1C92104B"/>
    <w:rsid w:val="1C9E3862"/>
    <w:rsid w:val="1CB01A7B"/>
    <w:rsid w:val="1CBF06C6"/>
    <w:rsid w:val="1CC50910"/>
    <w:rsid w:val="1D000E3D"/>
    <w:rsid w:val="1D031C4B"/>
    <w:rsid w:val="1D0D6B04"/>
    <w:rsid w:val="1D29152C"/>
    <w:rsid w:val="1D2C3B42"/>
    <w:rsid w:val="1D357DF3"/>
    <w:rsid w:val="1D632AAA"/>
    <w:rsid w:val="1D711D70"/>
    <w:rsid w:val="1DB33022"/>
    <w:rsid w:val="1DF231C8"/>
    <w:rsid w:val="1E286F38"/>
    <w:rsid w:val="1E5974F3"/>
    <w:rsid w:val="1E9C06E4"/>
    <w:rsid w:val="1EDD73D6"/>
    <w:rsid w:val="1EFA486D"/>
    <w:rsid w:val="1F012FD7"/>
    <w:rsid w:val="1F482C01"/>
    <w:rsid w:val="1F5B3CC0"/>
    <w:rsid w:val="1F750C33"/>
    <w:rsid w:val="1F78567E"/>
    <w:rsid w:val="1FAB4517"/>
    <w:rsid w:val="1FE36152"/>
    <w:rsid w:val="1FE72EBB"/>
    <w:rsid w:val="20123D1D"/>
    <w:rsid w:val="204823C9"/>
    <w:rsid w:val="20523C6A"/>
    <w:rsid w:val="205547F4"/>
    <w:rsid w:val="206F04C4"/>
    <w:rsid w:val="2080675D"/>
    <w:rsid w:val="20855ADF"/>
    <w:rsid w:val="20887DC8"/>
    <w:rsid w:val="20940257"/>
    <w:rsid w:val="209E281B"/>
    <w:rsid w:val="209E5002"/>
    <w:rsid w:val="20A709F5"/>
    <w:rsid w:val="20AA76F9"/>
    <w:rsid w:val="20BD67A0"/>
    <w:rsid w:val="20C46728"/>
    <w:rsid w:val="20CB1A83"/>
    <w:rsid w:val="20D226F9"/>
    <w:rsid w:val="21585600"/>
    <w:rsid w:val="216B5521"/>
    <w:rsid w:val="21710FF4"/>
    <w:rsid w:val="21856CC5"/>
    <w:rsid w:val="219676B3"/>
    <w:rsid w:val="21A8397F"/>
    <w:rsid w:val="21B96D2A"/>
    <w:rsid w:val="22024D9E"/>
    <w:rsid w:val="2208769C"/>
    <w:rsid w:val="22286758"/>
    <w:rsid w:val="222B4658"/>
    <w:rsid w:val="22397C6B"/>
    <w:rsid w:val="22444780"/>
    <w:rsid w:val="22792B7E"/>
    <w:rsid w:val="2288613A"/>
    <w:rsid w:val="228E45E1"/>
    <w:rsid w:val="22AF09E6"/>
    <w:rsid w:val="22B2248D"/>
    <w:rsid w:val="22E751E1"/>
    <w:rsid w:val="22E86A5E"/>
    <w:rsid w:val="233A43A8"/>
    <w:rsid w:val="2341649F"/>
    <w:rsid w:val="235F502D"/>
    <w:rsid w:val="23926746"/>
    <w:rsid w:val="23AC7EC1"/>
    <w:rsid w:val="23B07090"/>
    <w:rsid w:val="23B43A44"/>
    <w:rsid w:val="23D03C24"/>
    <w:rsid w:val="23EE253F"/>
    <w:rsid w:val="23F953E8"/>
    <w:rsid w:val="23FA583B"/>
    <w:rsid w:val="23FD55C4"/>
    <w:rsid w:val="24246BAA"/>
    <w:rsid w:val="24390775"/>
    <w:rsid w:val="245E3ECC"/>
    <w:rsid w:val="246932C1"/>
    <w:rsid w:val="24897AB0"/>
    <w:rsid w:val="249D6D6C"/>
    <w:rsid w:val="24CC0417"/>
    <w:rsid w:val="24D20A93"/>
    <w:rsid w:val="24E727FC"/>
    <w:rsid w:val="24F26831"/>
    <w:rsid w:val="25042FF9"/>
    <w:rsid w:val="252D61A6"/>
    <w:rsid w:val="256217F2"/>
    <w:rsid w:val="25A63682"/>
    <w:rsid w:val="25B87BA9"/>
    <w:rsid w:val="25D20F05"/>
    <w:rsid w:val="25F52771"/>
    <w:rsid w:val="25FA02E9"/>
    <w:rsid w:val="26044F3F"/>
    <w:rsid w:val="262D4841"/>
    <w:rsid w:val="26402251"/>
    <w:rsid w:val="26547250"/>
    <w:rsid w:val="267134E3"/>
    <w:rsid w:val="26721D76"/>
    <w:rsid w:val="26880323"/>
    <w:rsid w:val="26A646FA"/>
    <w:rsid w:val="26EB313A"/>
    <w:rsid w:val="26F87321"/>
    <w:rsid w:val="26FB7AC8"/>
    <w:rsid w:val="2700012A"/>
    <w:rsid w:val="270B0EA5"/>
    <w:rsid w:val="27354182"/>
    <w:rsid w:val="276B381D"/>
    <w:rsid w:val="276F2024"/>
    <w:rsid w:val="27851133"/>
    <w:rsid w:val="278863E6"/>
    <w:rsid w:val="278E46B8"/>
    <w:rsid w:val="27B464D2"/>
    <w:rsid w:val="27C1207F"/>
    <w:rsid w:val="27E33A1E"/>
    <w:rsid w:val="27ED13AB"/>
    <w:rsid w:val="28121468"/>
    <w:rsid w:val="28411AF5"/>
    <w:rsid w:val="287B0434"/>
    <w:rsid w:val="28817691"/>
    <w:rsid w:val="28832780"/>
    <w:rsid w:val="28A044C5"/>
    <w:rsid w:val="28A8244C"/>
    <w:rsid w:val="28BB2F86"/>
    <w:rsid w:val="28DD3648"/>
    <w:rsid w:val="28E73CFA"/>
    <w:rsid w:val="293367B6"/>
    <w:rsid w:val="293649AC"/>
    <w:rsid w:val="29565AF0"/>
    <w:rsid w:val="295F7E2C"/>
    <w:rsid w:val="29664DF1"/>
    <w:rsid w:val="298C0F65"/>
    <w:rsid w:val="29D11D2B"/>
    <w:rsid w:val="29E57559"/>
    <w:rsid w:val="2A003962"/>
    <w:rsid w:val="2A114125"/>
    <w:rsid w:val="2A354507"/>
    <w:rsid w:val="2A3F5E0A"/>
    <w:rsid w:val="2A4070D2"/>
    <w:rsid w:val="2A4C18A5"/>
    <w:rsid w:val="2A5445A9"/>
    <w:rsid w:val="2A66107D"/>
    <w:rsid w:val="2A6F379D"/>
    <w:rsid w:val="2A7B750D"/>
    <w:rsid w:val="2AC92240"/>
    <w:rsid w:val="2AD66962"/>
    <w:rsid w:val="2AD70511"/>
    <w:rsid w:val="2ADE7192"/>
    <w:rsid w:val="2AE24307"/>
    <w:rsid w:val="2AE4151A"/>
    <w:rsid w:val="2B175440"/>
    <w:rsid w:val="2B197615"/>
    <w:rsid w:val="2B1D7340"/>
    <w:rsid w:val="2B5D4CC2"/>
    <w:rsid w:val="2B7167E1"/>
    <w:rsid w:val="2B9C7665"/>
    <w:rsid w:val="2B9D424C"/>
    <w:rsid w:val="2BB760F1"/>
    <w:rsid w:val="2BC43C36"/>
    <w:rsid w:val="2BFA0579"/>
    <w:rsid w:val="2C025250"/>
    <w:rsid w:val="2C6834B7"/>
    <w:rsid w:val="2C981CD4"/>
    <w:rsid w:val="2C9E704A"/>
    <w:rsid w:val="2CE44463"/>
    <w:rsid w:val="2CF43811"/>
    <w:rsid w:val="2D26458A"/>
    <w:rsid w:val="2D2E5F81"/>
    <w:rsid w:val="2D446FFA"/>
    <w:rsid w:val="2D52737E"/>
    <w:rsid w:val="2D5E1C35"/>
    <w:rsid w:val="2D6132EB"/>
    <w:rsid w:val="2D7263AE"/>
    <w:rsid w:val="2D962F22"/>
    <w:rsid w:val="2DDB7CC9"/>
    <w:rsid w:val="2E1649EF"/>
    <w:rsid w:val="2E1B506D"/>
    <w:rsid w:val="2E2673AE"/>
    <w:rsid w:val="2E3C6D86"/>
    <w:rsid w:val="2E571FBB"/>
    <w:rsid w:val="2E5C6475"/>
    <w:rsid w:val="2E774E7E"/>
    <w:rsid w:val="2EAA4D63"/>
    <w:rsid w:val="2EAF089E"/>
    <w:rsid w:val="2EBC3FDB"/>
    <w:rsid w:val="2EC94C70"/>
    <w:rsid w:val="2ECD02C1"/>
    <w:rsid w:val="2EDF2A23"/>
    <w:rsid w:val="2EF677C9"/>
    <w:rsid w:val="2F1A3677"/>
    <w:rsid w:val="2F5A5F7F"/>
    <w:rsid w:val="2F6043B5"/>
    <w:rsid w:val="2F6A0652"/>
    <w:rsid w:val="2F872268"/>
    <w:rsid w:val="2F8D2247"/>
    <w:rsid w:val="2FA956A0"/>
    <w:rsid w:val="2FAB47EA"/>
    <w:rsid w:val="2FD2696D"/>
    <w:rsid w:val="30155AC7"/>
    <w:rsid w:val="303F2785"/>
    <w:rsid w:val="303F4D22"/>
    <w:rsid w:val="304C47E5"/>
    <w:rsid w:val="305D5B73"/>
    <w:rsid w:val="305F0B45"/>
    <w:rsid w:val="306A123D"/>
    <w:rsid w:val="30706786"/>
    <w:rsid w:val="30724343"/>
    <w:rsid w:val="30743382"/>
    <w:rsid w:val="308C341F"/>
    <w:rsid w:val="308D0AAD"/>
    <w:rsid w:val="308D4190"/>
    <w:rsid w:val="30BA485D"/>
    <w:rsid w:val="30D77297"/>
    <w:rsid w:val="3102759F"/>
    <w:rsid w:val="310E32D3"/>
    <w:rsid w:val="311263E9"/>
    <w:rsid w:val="31151F8B"/>
    <w:rsid w:val="31235BE8"/>
    <w:rsid w:val="31281BBB"/>
    <w:rsid w:val="3160345F"/>
    <w:rsid w:val="316C7A54"/>
    <w:rsid w:val="317B4FAE"/>
    <w:rsid w:val="31805690"/>
    <w:rsid w:val="31845952"/>
    <w:rsid w:val="319A3662"/>
    <w:rsid w:val="31C65C2C"/>
    <w:rsid w:val="31D30699"/>
    <w:rsid w:val="31D62FDD"/>
    <w:rsid w:val="321B5EB2"/>
    <w:rsid w:val="324D5FC5"/>
    <w:rsid w:val="32A66B1C"/>
    <w:rsid w:val="32B1344F"/>
    <w:rsid w:val="32D266E5"/>
    <w:rsid w:val="330814FB"/>
    <w:rsid w:val="330B5FC4"/>
    <w:rsid w:val="334D0548"/>
    <w:rsid w:val="335153CC"/>
    <w:rsid w:val="337B1DF3"/>
    <w:rsid w:val="33843115"/>
    <w:rsid w:val="33861938"/>
    <w:rsid w:val="33971CE1"/>
    <w:rsid w:val="339F72C5"/>
    <w:rsid w:val="33BF2424"/>
    <w:rsid w:val="33C97CE7"/>
    <w:rsid w:val="33CA7EC6"/>
    <w:rsid w:val="33CE5972"/>
    <w:rsid w:val="33D02E72"/>
    <w:rsid w:val="33D160CC"/>
    <w:rsid w:val="33F34440"/>
    <w:rsid w:val="34534186"/>
    <w:rsid w:val="34977CD4"/>
    <w:rsid w:val="34A567CF"/>
    <w:rsid w:val="34B35DF1"/>
    <w:rsid w:val="34BB1B00"/>
    <w:rsid w:val="34BD534A"/>
    <w:rsid w:val="34FD7E3F"/>
    <w:rsid w:val="350708AC"/>
    <w:rsid w:val="35275A92"/>
    <w:rsid w:val="35485864"/>
    <w:rsid w:val="35595642"/>
    <w:rsid w:val="35842D7C"/>
    <w:rsid w:val="35845C1F"/>
    <w:rsid w:val="35AE7C80"/>
    <w:rsid w:val="35C953FC"/>
    <w:rsid w:val="360B7C4F"/>
    <w:rsid w:val="361546FC"/>
    <w:rsid w:val="36353B5F"/>
    <w:rsid w:val="3660393A"/>
    <w:rsid w:val="36842136"/>
    <w:rsid w:val="36897B77"/>
    <w:rsid w:val="36E348E9"/>
    <w:rsid w:val="36ED132D"/>
    <w:rsid w:val="36ED263E"/>
    <w:rsid w:val="36F23AE8"/>
    <w:rsid w:val="36FE50B0"/>
    <w:rsid w:val="371D63CC"/>
    <w:rsid w:val="371E3741"/>
    <w:rsid w:val="37400725"/>
    <w:rsid w:val="37457E74"/>
    <w:rsid w:val="375C616D"/>
    <w:rsid w:val="376677EB"/>
    <w:rsid w:val="376B1904"/>
    <w:rsid w:val="376C4560"/>
    <w:rsid w:val="376E7108"/>
    <w:rsid w:val="3787105F"/>
    <w:rsid w:val="379537F8"/>
    <w:rsid w:val="37A6336A"/>
    <w:rsid w:val="37BF2C0C"/>
    <w:rsid w:val="37E404F3"/>
    <w:rsid w:val="38092A19"/>
    <w:rsid w:val="38251157"/>
    <w:rsid w:val="382B69D7"/>
    <w:rsid w:val="38502AE1"/>
    <w:rsid w:val="38796852"/>
    <w:rsid w:val="38B55596"/>
    <w:rsid w:val="38D9383A"/>
    <w:rsid w:val="38E333F5"/>
    <w:rsid w:val="38EE6A18"/>
    <w:rsid w:val="38F33620"/>
    <w:rsid w:val="38FA1ED3"/>
    <w:rsid w:val="39341E02"/>
    <w:rsid w:val="393D3865"/>
    <w:rsid w:val="3A4E382E"/>
    <w:rsid w:val="3A534395"/>
    <w:rsid w:val="3A7108A2"/>
    <w:rsid w:val="3A9671D6"/>
    <w:rsid w:val="3AD01395"/>
    <w:rsid w:val="3ADB2106"/>
    <w:rsid w:val="3AFA06D2"/>
    <w:rsid w:val="3AFF7501"/>
    <w:rsid w:val="3B051BBF"/>
    <w:rsid w:val="3B0F7FDE"/>
    <w:rsid w:val="3B102867"/>
    <w:rsid w:val="3B333C10"/>
    <w:rsid w:val="3B392DBC"/>
    <w:rsid w:val="3B6F248E"/>
    <w:rsid w:val="3B7F59EC"/>
    <w:rsid w:val="3B8E7E72"/>
    <w:rsid w:val="3B931484"/>
    <w:rsid w:val="3BB7039E"/>
    <w:rsid w:val="3BF910FD"/>
    <w:rsid w:val="3C0D1EAD"/>
    <w:rsid w:val="3C152B3C"/>
    <w:rsid w:val="3C315BDF"/>
    <w:rsid w:val="3C391C03"/>
    <w:rsid w:val="3C4363CD"/>
    <w:rsid w:val="3C5176D3"/>
    <w:rsid w:val="3C617BFA"/>
    <w:rsid w:val="3C732F17"/>
    <w:rsid w:val="3C77616E"/>
    <w:rsid w:val="3C7F2389"/>
    <w:rsid w:val="3C967C41"/>
    <w:rsid w:val="3C9703B4"/>
    <w:rsid w:val="3C98368A"/>
    <w:rsid w:val="3C987634"/>
    <w:rsid w:val="3CB95A86"/>
    <w:rsid w:val="3CCB57AA"/>
    <w:rsid w:val="3CE56F5C"/>
    <w:rsid w:val="3D202E49"/>
    <w:rsid w:val="3D2769F4"/>
    <w:rsid w:val="3D5E43A5"/>
    <w:rsid w:val="3D8A48BA"/>
    <w:rsid w:val="3D8A6DE5"/>
    <w:rsid w:val="3DA531AB"/>
    <w:rsid w:val="3DA945D3"/>
    <w:rsid w:val="3DBE2A42"/>
    <w:rsid w:val="3DE13E9C"/>
    <w:rsid w:val="3DF862FC"/>
    <w:rsid w:val="3E0E6A47"/>
    <w:rsid w:val="3E1E4261"/>
    <w:rsid w:val="3E2859C1"/>
    <w:rsid w:val="3E293151"/>
    <w:rsid w:val="3E2F5133"/>
    <w:rsid w:val="3E573438"/>
    <w:rsid w:val="3E5B3D73"/>
    <w:rsid w:val="3E6003C0"/>
    <w:rsid w:val="3E766560"/>
    <w:rsid w:val="3E7F6560"/>
    <w:rsid w:val="3E863261"/>
    <w:rsid w:val="3E985F4B"/>
    <w:rsid w:val="3EB119D2"/>
    <w:rsid w:val="3EBE4EE1"/>
    <w:rsid w:val="3ECA55A0"/>
    <w:rsid w:val="3EDD66C5"/>
    <w:rsid w:val="3EE3697E"/>
    <w:rsid w:val="3EF41414"/>
    <w:rsid w:val="3F185265"/>
    <w:rsid w:val="3F1E6E1E"/>
    <w:rsid w:val="3F225FB3"/>
    <w:rsid w:val="3F457A65"/>
    <w:rsid w:val="3F4B665E"/>
    <w:rsid w:val="3F91162B"/>
    <w:rsid w:val="3F9D1BDA"/>
    <w:rsid w:val="3FCD6D85"/>
    <w:rsid w:val="3FD101E9"/>
    <w:rsid w:val="3FE14907"/>
    <w:rsid w:val="3FE317BC"/>
    <w:rsid w:val="3FF37220"/>
    <w:rsid w:val="40112413"/>
    <w:rsid w:val="40251612"/>
    <w:rsid w:val="40334736"/>
    <w:rsid w:val="40347B5A"/>
    <w:rsid w:val="403666E7"/>
    <w:rsid w:val="40367F91"/>
    <w:rsid w:val="404074CA"/>
    <w:rsid w:val="40546416"/>
    <w:rsid w:val="40792A11"/>
    <w:rsid w:val="4090515A"/>
    <w:rsid w:val="40AC593A"/>
    <w:rsid w:val="40D02960"/>
    <w:rsid w:val="40F42104"/>
    <w:rsid w:val="41017421"/>
    <w:rsid w:val="411F6E6A"/>
    <w:rsid w:val="4145663A"/>
    <w:rsid w:val="41471800"/>
    <w:rsid w:val="415317BB"/>
    <w:rsid w:val="4157672F"/>
    <w:rsid w:val="41624463"/>
    <w:rsid w:val="417268FE"/>
    <w:rsid w:val="41742F7B"/>
    <w:rsid w:val="41AF4923"/>
    <w:rsid w:val="41FC1B17"/>
    <w:rsid w:val="42055993"/>
    <w:rsid w:val="421D06D7"/>
    <w:rsid w:val="423E22CF"/>
    <w:rsid w:val="42402D46"/>
    <w:rsid w:val="42443F0C"/>
    <w:rsid w:val="427600F8"/>
    <w:rsid w:val="42770A0C"/>
    <w:rsid w:val="429B41D9"/>
    <w:rsid w:val="42A50264"/>
    <w:rsid w:val="42AF4F3A"/>
    <w:rsid w:val="42FA6492"/>
    <w:rsid w:val="43077CAD"/>
    <w:rsid w:val="4354585A"/>
    <w:rsid w:val="437A29AF"/>
    <w:rsid w:val="43883128"/>
    <w:rsid w:val="438D5B7C"/>
    <w:rsid w:val="43A72091"/>
    <w:rsid w:val="43AF6A76"/>
    <w:rsid w:val="43C80D41"/>
    <w:rsid w:val="43CF35F1"/>
    <w:rsid w:val="43DB162B"/>
    <w:rsid w:val="43E65EFC"/>
    <w:rsid w:val="43FB0338"/>
    <w:rsid w:val="441B2D40"/>
    <w:rsid w:val="4429356B"/>
    <w:rsid w:val="44551383"/>
    <w:rsid w:val="4458439F"/>
    <w:rsid w:val="447211E3"/>
    <w:rsid w:val="447E5D7F"/>
    <w:rsid w:val="449509AB"/>
    <w:rsid w:val="44A35180"/>
    <w:rsid w:val="44D82802"/>
    <w:rsid w:val="45037E9B"/>
    <w:rsid w:val="45297660"/>
    <w:rsid w:val="453C47F7"/>
    <w:rsid w:val="455529C8"/>
    <w:rsid w:val="45A63042"/>
    <w:rsid w:val="45DF3FD0"/>
    <w:rsid w:val="45E81A00"/>
    <w:rsid w:val="462B2F43"/>
    <w:rsid w:val="463D527D"/>
    <w:rsid w:val="4645037D"/>
    <w:rsid w:val="465B6C35"/>
    <w:rsid w:val="4672130A"/>
    <w:rsid w:val="46A30D22"/>
    <w:rsid w:val="46A85371"/>
    <w:rsid w:val="46AA7551"/>
    <w:rsid w:val="46B3501C"/>
    <w:rsid w:val="46EA76F8"/>
    <w:rsid w:val="470F05EA"/>
    <w:rsid w:val="47120A17"/>
    <w:rsid w:val="473E4764"/>
    <w:rsid w:val="474078A4"/>
    <w:rsid w:val="47432F8C"/>
    <w:rsid w:val="474A75A0"/>
    <w:rsid w:val="474A7FD9"/>
    <w:rsid w:val="47812F0C"/>
    <w:rsid w:val="479321A3"/>
    <w:rsid w:val="47AB3F2C"/>
    <w:rsid w:val="47AE1554"/>
    <w:rsid w:val="47D579D6"/>
    <w:rsid w:val="47E857FF"/>
    <w:rsid w:val="48545B66"/>
    <w:rsid w:val="488502E2"/>
    <w:rsid w:val="488678FC"/>
    <w:rsid w:val="4889347E"/>
    <w:rsid w:val="48A77948"/>
    <w:rsid w:val="48B2786E"/>
    <w:rsid w:val="48D558C2"/>
    <w:rsid w:val="48D70512"/>
    <w:rsid w:val="48D70B3A"/>
    <w:rsid w:val="49027F06"/>
    <w:rsid w:val="49391A00"/>
    <w:rsid w:val="493920F4"/>
    <w:rsid w:val="493A4C66"/>
    <w:rsid w:val="498F538F"/>
    <w:rsid w:val="499005EF"/>
    <w:rsid w:val="49991E81"/>
    <w:rsid w:val="49A66E7F"/>
    <w:rsid w:val="4A0E51BD"/>
    <w:rsid w:val="4A1F5147"/>
    <w:rsid w:val="4A287AF6"/>
    <w:rsid w:val="4A391A65"/>
    <w:rsid w:val="4A58519D"/>
    <w:rsid w:val="4A620130"/>
    <w:rsid w:val="4A675166"/>
    <w:rsid w:val="4A96634F"/>
    <w:rsid w:val="4AA21AF3"/>
    <w:rsid w:val="4AA4575F"/>
    <w:rsid w:val="4ABF2C53"/>
    <w:rsid w:val="4AF40A19"/>
    <w:rsid w:val="4B0548C8"/>
    <w:rsid w:val="4B113FF7"/>
    <w:rsid w:val="4B195951"/>
    <w:rsid w:val="4B4F6AE6"/>
    <w:rsid w:val="4B5C5701"/>
    <w:rsid w:val="4B69576D"/>
    <w:rsid w:val="4B6D4E4F"/>
    <w:rsid w:val="4B8422BD"/>
    <w:rsid w:val="4BA72290"/>
    <w:rsid w:val="4BA825A7"/>
    <w:rsid w:val="4BAA263B"/>
    <w:rsid w:val="4BAB5530"/>
    <w:rsid w:val="4BB76F1E"/>
    <w:rsid w:val="4BBC0CB1"/>
    <w:rsid w:val="4BC92E38"/>
    <w:rsid w:val="4BE818D1"/>
    <w:rsid w:val="4BF27FCE"/>
    <w:rsid w:val="4C1A3EA6"/>
    <w:rsid w:val="4C1E5B89"/>
    <w:rsid w:val="4C4D0DD1"/>
    <w:rsid w:val="4C53425A"/>
    <w:rsid w:val="4CA93190"/>
    <w:rsid w:val="4CCB7C20"/>
    <w:rsid w:val="4CD51EFE"/>
    <w:rsid w:val="4D096C76"/>
    <w:rsid w:val="4D0F55D5"/>
    <w:rsid w:val="4D121F39"/>
    <w:rsid w:val="4D157097"/>
    <w:rsid w:val="4D184953"/>
    <w:rsid w:val="4D313130"/>
    <w:rsid w:val="4D4A1431"/>
    <w:rsid w:val="4D5565F5"/>
    <w:rsid w:val="4D5D6360"/>
    <w:rsid w:val="4D6C2317"/>
    <w:rsid w:val="4D6C2B7B"/>
    <w:rsid w:val="4D8E72B8"/>
    <w:rsid w:val="4D9B7C3E"/>
    <w:rsid w:val="4DA0261C"/>
    <w:rsid w:val="4DB2056B"/>
    <w:rsid w:val="4DE11F40"/>
    <w:rsid w:val="4DF731EE"/>
    <w:rsid w:val="4E0D42AF"/>
    <w:rsid w:val="4E1371A5"/>
    <w:rsid w:val="4E1A279E"/>
    <w:rsid w:val="4E323E2A"/>
    <w:rsid w:val="4E455C4F"/>
    <w:rsid w:val="4E650393"/>
    <w:rsid w:val="4E70614F"/>
    <w:rsid w:val="4E817198"/>
    <w:rsid w:val="4E9E43D9"/>
    <w:rsid w:val="4E9F6618"/>
    <w:rsid w:val="4E9F675A"/>
    <w:rsid w:val="4EA47F51"/>
    <w:rsid w:val="4EBC1E32"/>
    <w:rsid w:val="4ED43D44"/>
    <w:rsid w:val="4EF14E1E"/>
    <w:rsid w:val="4EF244AF"/>
    <w:rsid w:val="4EF53443"/>
    <w:rsid w:val="4F1021D5"/>
    <w:rsid w:val="4F2E33F3"/>
    <w:rsid w:val="4F40198A"/>
    <w:rsid w:val="4F46690B"/>
    <w:rsid w:val="4F587AF6"/>
    <w:rsid w:val="4F6D2CA3"/>
    <w:rsid w:val="4FB053D7"/>
    <w:rsid w:val="4FBF63E1"/>
    <w:rsid w:val="4FC35400"/>
    <w:rsid w:val="4FE329B8"/>
    <w:rsid w:val="4FE624B3"/>
    <w:rsid w:val="4FFE377D"/>
    <w:rsid w:val="5018065C"/>
    <w:rsid w:val="50187D3C"/>
    <w:rsid w:val="50285F8E"/>
    <w:rsid w:val="504560FC"/>
    <w:rsid w:val="507A411E"/>
    <w:rsid w:val="509E6022"/>
    <w:rsid w:val="50A13DD6"/>
    <w:rsid w:val="50AB4474"/>
    <w:rsid w:val="50B47828"/>
    <w:rsid w:val="50C0728D"/>
    <w:rsid w:val="50C21440"/>
    <w:rsid w:val="50C335A9"/>
    <w:rsid w:val="50C70F4E"/>
    <w:rsid w:val="50F704E1"/>
    <w:rsid w:val="5112596A"/>
    <w:rsid w:val="51186FA9"/>
    <w:rsid w:val="515B2876"/>
    <w:rsid w:val="516B6F7C"/>
    <w:rsid w:val="5198010E"/>
    <w:rsid w:val="51C828A1"/>
    <w:rsid w:val="51D52724"/>
    <w:rsid w:val="51D87863"/>
    <w:rsid w:val="51D93079"/>
    <w:rsid w:val="51DD7032"/>
    <w:rsid w:val="520B47A1"/>
    <w:rsid w:val="5210041E"/>
    <w:rsid w:val="52384C66"/>
    <w:rsid w:val="523C1C66"/>
    <w:rsid w:val="524A089C"/>
    <w:rsid w:val="524B517B"/>
    <w:rsid w:val="526D625D"/>
    <w:rsid w:val="527A172B"/>
    <w:rsid w:val="529156A3"/>
    <w:rsid w:val="529B2122"/>
    <w:rsid w:val="529B3D45"/>
    <w:rsid w:val="52AD09B6"/>
    <w:rsid w:val="53456624"/>
    <w:rsid w:val="536608C1"/>
    <w:rsid w:val="539D6365"/>
    <w:rsid w:val="53B457A3"/>
    <w:rsid w:val="53C25508"/>
    <w:rsid w:val="53E5200F"/>
    <w:rsid w:val="53F921F4"/>
    <w:rsid w:val="540C26DF"/>
    <w:rsid w:val="54186037"/>
    <w:rsid w:val="542C29B4"/>
    <w:rsid w:val="54342F09"/>
    <w:rsid w:val="545277A9"/>
    <w:rsid w:val="548C5810"/>
    <w:rsid w:val="54A156FE"/>
    <w:rsid w:val="54AB68CF"/>
    <w:rsid w:val="54B950CC"/>
    <w:rsid w:val="54C8417A"/>
    <w:rsid w:val="54D74516"/>
    <w:rsid w:val="54DB22B0"/>
    <w:rsid w:val="54F17595"/>
    <w:rsid w:val="55056345"/>
    <w:rsid w:val="5573699A"/>
    <w:rsid w:val="559222D6"/>
    <w:rsid w:val="55B0148B"/>
    <w:rsid w:val="55B3704D"/>
    <w:rsid w:val="55B543FF"/>
    <w:rsid w:val="55B75551"/>
    <w:rsid w:val="55F10404"/>
    <w:rsid w:val="55F969D8"/>
    <w:rsid w:val="560105F3"/>
    <w:rsid w:val="560A1EF0"/>
    <w:rsid w:val="56112992"/>
    <w:rsid w:val="561D3867"/>
    <w:rsid w:val="561E12F1"/>
    <w:rsid w:val="5637607D"/>
    <w:rsid w:val="563C5A2B"/>
    <w:rsid w:val="564073EB"/>
    <w:rsid w:val="564F323D"/>
    <w:rsid w:val="564F5C54"/>
    <w:rsid w:val="566E2699"/>
    <w:rsid w:val="5675381B"/>
    <w:rsid w:val="568C6133"/>
    <w:rsid w:val="56CE1486"/>
    <w:rsid w:val="56E82B0F"/>
    <w:rsid w:val="571C50AC"/>
    <w:rsid w:val="577346AC"/>
    <w:rsid w:val="57E01552"/>
    <w:rsid w:val="58252DF2"/>
    <w:rsid w:val="586F3974"/>
    <w:rsid w:val="588804E4"/>
    <w:rsid w:val="588865A2"/>
    <w:rsid w:val="58D44B61"/>
    <w:rsid w:val="58ED1F5A"/>
    <w:rsid w:val="58F311E7"/>
    <w:rsid w:val="58FB64E9"/>
    <w:rsid w:val="5911166E"/>
    <w:rsid w:val="591B504B"/>
    <w:rsid w:val="59301A87"/>
    <w:rsid w:val="59342A4D"/>
    <w:rsid w:val="59363AC9"/>
    <w:rsid w:val="593F3462"/>
    <w:rsid w:val="5962522C"/>
    <w:rsid w:val="59856118"/>
    <w:rsid w:val="599C220E"/>
    <w:rsid w:val="59D0465F"/>
    <w:rsid w:val="59F02470"/>
    <w:rsid w:val="59FB6D91"/>
    <w:rsid w:val="5A0236AD"/>
    <w:rsid w:val="5A0F04FB"/>
    <w:rsid w:val="5A3C5A02"/>
    <w:rsid w:val="5A550B55"/>
    <w:rsid w:val="5A724DFB"/>
    <w:rsid w:val="5A977303"/>
    <w:rsid w:val="5AB2265B"/>
    <w:rsid w:val="5AB33429"/>
    <w:rsid w:val="5ACF4C87"/>
    <w:rsid w:val="5AE51DE3"/>
    <w:rsid w:val="5AF87019"/>
    <w:rsid w:val="5B1566AA"/>
    <w:rsid w:val="5B1651E0"/>
    <w:rsid w:val="5B1A0F9C"/>
    <w:rsid w:val="5B245A5F"/>
    <w:rsid w:val="5B255639"/>
    <w:rsid w:val="5B614971"/>
    <w:rsid w:val="5B673F40"/>
    <w:rsid w:val="5B783E1D"/>
    <w:rsid w:val="5B812094"/>
    <w:rsid w:val="5B9B0A12"/>
    <w:rsid w:val="5BAC74A5"/>
    <w:rsid w:val="5BB774A6"/>
    <w:rsid w:val="5BCC71B4"/>
    <w:rsid w:val="5BCE1B39"/>
    <w:rsid w:val="5BE95BE6"/>
    <w:rsid w:val="5BEC51D0"/>
    <w:rsid w:val="5C3447DC"/>
    <w:rsid w:val="5C533B00"/>
    <w:rsid w:val="5C6A782E"/>
    <w:rsid w:val="5CA843DC"/>
    <w:rsid w:val="5CAF167F"/>
    <w:rsid w:val="5CC9399C"/>
    <w:rsid w:val="5CDC141E"/>
    <w:rsid w:val="5CF825A5"/>
    <w:rsid w:val="5D03698C"/>
    <w:rsid w:val="5D1031EC"/>
    <w:rsid w:val="5D380B9D"/>
    <w:rsid w:val="5D4D6BA9"/>
    <w:rsid w:val="5D5E4CA7"/>
    <w:rsid w:val="5D653CCA"/>
    <w:rsid w:val="5D831F24"/>
    <w:rsid w:val="5DAF3A3F"/>
    <w:rsid w:val="5DB63ADC"/>
    <w:rsid w:val="5DD42C20"/>
    <w:rsid w:val="5DDB1222"/>
    <w:rsid w:val="5DDC3F42"/>
    <w:rsid w:val="5DE17789"/>
    <w:rsid w:val="5DF565C2"/>
    <w:rsid w:val="5DF5744B"/>
    <w:rsid w:val="5E072669"/>
    <w:rsid w:val="5E444C92"/>
    <w:rsid w:val="5E492668"/>
    <w:rsid w:val="5E49530E"/>
    <w:rsid w:val="5E504636"/>
    <w:rsid w:val="5E8A5C8C"/>
    <w:rsid w:val="5EC66F11"/>
    <w:rsid w:val="5F066D84"/>
    <w:rsid w:val="5F800D8B"/>
    <w:rsid w:val="5F9A2DB8"/>
    <w:rsid w:val="5F9E786C"/>
    <w:rsid w:val="5FD12040"/>
    <w:rsid w:val="5FE46967"/>
    <w:rsid w:val="5FF1642C"/>
    <w:rsid w:val="5FF26248"/>
    <w:rsid w:val="600A2704"/>
    <w:rsid w:val="601A3309"/>
    <w:rsid w:val="602215CB"/>
    <w:rsid w:val="6023553C"/>
    <w:rsid w:val="60317B15"/>
    <w:rsid w:val="60354930"/>
    <w:rsid w:val="606404AA"/>
    <w:rsid w:val="60657D02"/>
    <w:rsid w:val="606E6164"/>
    <w:rsid w:val="60A44CBC"/>
    <w:rsid w:val="60A54529"/>
    <w:rsid w:val="60C66CE6"/>
    <w:rsid w:val="60F67766"/>
    <w:rsid w:val="61852B21"/>
    <w:rsid w:val="618805F6"/>
    <w:rsid w:val="61B32EB3"/>
    <w:rsid w:val="61B36747"/>
    <w:rsid w:val="61B418AF"/>
    <w:rsid w:val="61C06CAB"/>
    <w:rsid w:val="61DC793F"/>
    <w:rsid w:val="61F34BA6"/>
    <w:rsid w:val="61FC07C8"/>
    <w:rsid w:val="621578EE"/>
    <w:rsid w:val="621A2FD0"/>
    <w:rsid w:val="62384354"/>
    <w:rsid w:val="624157D7"/>
    <w:rsid w:val="62486E9C"/>
    <w:rsid w:val="62576913"/>
    <w:rsid w:val="625F2A18"/>
    <w:rsid w:val="6272037A"/>
    <w:rsid w:val="629629E9"/>
    <w:rsid w:val="62994060"/>
    <w:rsid w:val="629B2E8C"/>
    <w:rsid w:val="62A647CF"/>
    <w:rsid w:val="62B14131"/>
    <w:rsid w:val="62B37BFA"/>
    <w:rsid w:val="632A4AB7"/>
    <w:rsid w:val="634231AA"/>
    <w:rsid w:val="63491BB6"/>
    <w:rsid w:val="635307E3"/>
    <w:rsid w:val="63667EBB"/>
    <w:rsid w:val="63685D35"/>
    <w:rsid w:val="63785A18"/>
    <w:rsid w:val="639F434F"/>
    <w:rsid w:val="63B231AD"/>
    <w:rsid w:val="63E37D50"/>
    <w:rsid w:val="63F96BE6"/>
    <w:rsid w:val="64001BE2"/>
    <w:rsid w:val="64272E21"/>
    <w:rsid w:val="64357FB0"/>
    <w:rsid w:val="64500A57"/>
    <w:rsid w:val="648179C7"/>
    <w:rsid w:val="64952CE9"/>
    <w:rsid w:val="64B2148E"/>
    <w:rsid w:val="64BC0249"/>
    <w:rsid w:val="64E923E1"/>
    <w:rsid w:val="64F664B1"/>
    <w:rsid w:val="65015DE8"/>
    <w:rsid w:val="651360E2"/>
    <w:rsid w:val="651C27BD"/>
    <w:rsid w:val="6548597E"/>
    <w:rsid w:val="65811EE0"/>
    <w:rsid w:val="659629F5"/>
    <w:rsid w:val="65B812DF"/>
    <w:rsid w:val="65DE1C3B"/>
    <w:rsid w:val="65E613BF"/>
    <w:rsid w:val="65F85ECA"/>
    <w:rsid w:val="65F86665"/>
    <w:rsid w:val="66046192"/>
    <w:rsid w:val="660E2A4E"/>
    <w:rsid w:val="661161E3"/>
    <w:rsid w:val="66290A2C"/>
    <w:rsid w:val="66334DAD"/>
    <w:rsid w:val="66484909"/>
    <w:rsid w:val="664946B5"/>
    <w:rsid w:val="66645E60"/>
    <w:rsid w:val="66690343"/>
    <w:rsid w:val="667D4546"/>
    <w:rsid w:val="66947B37"/>
    <w:rsid w:val="6695663A"/>
    <w:rsid w:val="66B80295"/>
    <w:rsid w:val="66BE3E29"/>
    <w:rsid w:val="66BF6378"/>
    <w:rsid w:val="66C75BA5"/>
    <w:rsid w:val="66D26979"/>
    <w:rsid w:val="66E9540B"/>
    <w:rsid w:val="671818DA"/>
    <w:rsid w:val="6739646F"/>
    <w:rsid w:val="67607BAF"/>
    <w:rsid w:val="67704A36"/>
    <w:rsid w:val="67DE3B71"/>
    <w:rsid w:val="681D06AB"/>
    <w:rsid w:val="682B0422"/>
    <w:rsid w:val="683C72BC"/>
    <w:rsid w:val="684E754C"/>
    <w:rsid w:val="68510D34"/>
    <w:rsid w:val="6860015E"/>
    <w:rsid w:val="68A908A1"/>
    <w:rsid w:val="68AA677F"/>
    <w:rsid w:val="68AE677C"/>
    <w:rsid w:val="68AF0639"/>
    <w:rsid w:val="68BF1CDD"/>
    <w:rsid w:val="68CB7636"/>
    <w:rsid w:val="68CF2836"/>
    <w:rsid w:val="69124EFB"/>
    <w:rsid w:val="691B4B25"/>
    <w:rsid w:val="691F2C94"/>
    <w:rsid w:val="692A5BB0"/>
    <w:rsid w:val="69311400"/>
    <w:rsid w:val="693A1050"/>
    <w:rsid w:val="694579CC"/>
    <w:rsid w:val="694A52B5"/>
    <w:rsid w:val="695A15B8"/>
    <w:rsid w:val="696103C0"/>
    <w:rsid w:val="69C85AAD"/>
    <w:rsid w:val="69EE01A0"/>
    <w:rsid w:val="69F466A9"/>
    <w:rsid w:val="6A172DB1"/>
    <w:rsid w:val="6A1A220E"/>
    <w:rsid w:val="6A1D368C"/>
    <w:rsid w:val="6A563F5A"/>
    <w:rsid w:val="6A5C7F86"/>
    <w:rsid w:val="6A5F0566"/>
    <w:rsid w:val="6A630256"/>
    <w:rsid w:val="6A66215C"/>
    <w:rsid w:val="6A6E1238"/>
    <w:rsid w:val="6A9D7320"/>
    <w:rsid w:val="6ADE1BDB"/>
    <w:rsid w:val="6B176B7C"/>
    <w:rsid w:val="6B5B7676"/>
    <w:rsid w:val="6B7768E7"/>
    <w:rsid w:val="6B7F4E53"/>
    <w:rsid w:val="6BA34DE9"/>
    <w:rsid w:val="6BA763AF"/>
    <w:rsid w:val="6BA862A4"/>
    <w:rsid w:val="6BEC10A7"/>
    <w:rsid w:val="6BF8320C"/>
    <w:rsid w:val="6BFB4999"/>
    <w:rsid w:val="6C004866"/>
    <w:rsid w:val="6C1C2988"/>
    <w:rsid w:val="6C377BF8"/>
    <w:rsid w:val="6C4A3F6F"/>
    <w:rsid w:val="6C4B12E6"/>
    <w:rsid w:val="6C4F5AA6"/>
    <w:rsid w:val="6C5A1562"/>
    <w:rsid w:val="6CA62249"/>
    <w:rsid w:val="6CFA527F"/>
    <w:rsid w:val="6D0B6E8F"/>
    <w:rsid w:val="6D692E9F"/>
    <w:rsid w:val="6D7D3AEB"/>
    <w:rsid w:val="6D8B6907"/>
    <w:rsid w:val="6D9A211B"/>
    <w:rsid w:val="6DAA26C0"/>
    <w:rsid w:val="6DB940B4"/>
    <w:rsid w:val="6DBF76F6"/>
    <w:rsid w:val="6DC9182C"/>
    <w:rsid w:val="6DCD6BB7"/>
    <w:rsid w:val="6DD97B19"/>
    <w:rsid w:val="6DEC4AB6"/>
    <w:rsid w:val="6DFA4BFB"/>
    <w:rsid w:val="6DFC7556"/>
    <w:rsid w:val="6E366EA0"/>
    <w:rsid w:val="6E3928F4"/>
    <w:rsid w:val="6E4214AB"/>
    <w:rsid w:val="6E484692"/>
    <w:rsid w:val="6E6D7660"/>
    <w:rsid w:val="6EBD475E"/>
    <w:rsid w:val="6EC46C95"/>
    <w:rsid w:val="6EDA2AF5"/>
    <w:rsid w:val="6EDD0093"/>
    <w:rsid w:val="6EE6018E"/>
    <w:rsid w:val="6EFE2B1B"/>
    <w:rsid w:val="6F047BEF"/>
    <w:rsid w:val="6F173D24"/>
    <w:rsid w:val="6F217E22"/>
    <w:rsid w:val="6F396791"/>
    <w:rsid w:val="6F4621E6"/>
    <w:rsid w:val="6F5A0AB9"/>
    <w:rsid w:val="6F745457"/>
    <w:rsid w:val="6F764ED7"/>
    <w:rsid w:val="6F92192B"/>
    <w:rsid w:val="6FA05D21"/>
    <w:rsid w:val="6FB85AC5"/>
    <w:rsid w:val="6FB95F88"/>
    <w:rsid w:val="6FBE775E"/>
    <w:rsid w:val="6FDB1C20"/>
    <w:rsid w:val="6FE33BCC"/>
    <w:rsid w:val="6FEF0993"/>
    <w:rsid w:val="6FF03432"/>
    <w:rsid w:val="6FFD5241"/>
    <w:rsid w:val="703C28CF"/>
    <w:rsid w:val="7042606E"/>
    <w:rsid w:val="7043667A"/>
    <w:rsid w:val="704C2BBE"/>
    <w:rsid w:val="705C7477"/>
    <w:rsid w:val="706F5E10"/>
    <w:rsid w:val="70907153"/>
    <w:rsid w:val="709F1366"/>
    <w:rsid w:val="70A0141D"/>
    <w:rsid w:val="70A41B7D"/>
    <w:rsid w:val="70AE1E57"/>
    <w:rsid w:val="70C73B3D"/>
    <w:rsid w:val="71096D16"/>
    <w:rsid w:val="71291722"/>
    <w:rsid w:val="712B490A"/>
    <w:rsid w:val="712B7C3F"/>
    <w:rsid w:val="7130397A"/>
    <w:rsid w:val="71351E73"/>
    <w:rsid w:val="71405684"/>
    <w:rsid w:val="71845F3F"/>
    <w:rsid w:val="719218E2"/>
    <w:rsid w:val="71B857CF"/>
    <w:rsid w:val="71BD28B2"/>
    <w:rsid w:val="71C20417"/>
    <w:rsid w:val="71D02713"/>
    <w:rsid w:val="71E17E9D"/>
    <w:rsid w:val="71EE5EB3"/>
    <w:rsid w:val="7203102C"/>
    <w:rsid w:val="720B51D2"/>
    <w:rsid w:val="721A1D4A"/>
    <w:rsid w:val="721F461F"/>
    <w:rsid w:val="72231CB6"/>
    <w:rsid w:val="722D07C7"/>
    <w:rsid w:val="72316031"/>
    <w:rsid w:val="72590B8D"/>
    <w:rsid w:val="725D78A6"/>
    <w:rsid w:val="72612AD3"/>
    <w:rsid w:val="726C18C6"/>
    <w:rsid w:val="726F10C5"/>
    <w:rsid w:val="727624AA"/>
    <w:rsid w:val="72814675"/>
    <w:rsid w:val="7284204E"/>
    <w:rsid w:val="728614DE"/>
    <w:rsid w:val="72B32707"/>
    <w:rsid w:val="72BA7556"/>
    <w:rsid w:val="72D43B35"/>
    <w:rsid w:val="731E55CF"/>
    <w:rsid w:val="73333646"/>
    <w:rsid w:val="7365690F"/>
    <w:rsid w:val="73677B3D"/>
    <w:rsid w:val="738A65CD"/>
    <w:rsid w:val="73964CAE"/>
    <w:rsid w:val="739F278F"/>
    <w:rsid w:val="73EE5139"/>
    <w:rsid w:val="73F43D1A"/>
    <w:rsid w:val="73FC54DF"/>
    <w:rsid w:val="740468F7"/>
    <w:rsid w:val="743E0F45"/>
    <w:rsid w:val="7477518C"/>
    <w:rsid w:val="748D5CBA"/>
    <w:rsid w:val="749E1BD5"/>
    <w:rsid w:val="74B37381"/>
    <w:rsid w:val="74CC2B41"/>
    <w:rsid w:val="74E211AF"/>
    <w:rsid w:val="74F65CAB"/>
    <w:rsid w:val="750F102E"/>
    <w:rsid w:val="755F212A"/>
    <w:rsid w:val="75676713"/>
    <w:rsid w:val="75750036"/>
    <w:rsid w:val="75CF7A90"/>
    <w:rsid w:val="75DE2103"/>
    <w:rsid w:val="75FD1620"/>
    <w:rsid w:val="76034144"/>
    <w:rsid w:val="760E3418"/>
    <w:rsid w:val="761B6E33"/>
    <w:rsid w:val="76253CF3"/>
    <w:rsid w:val="76363F3C"/>
    <w:rsid w:val="763B3123"/>
    <w:rsid w:val="763D2CFD"/>
    <w:rsid w:val="7642576D"/>
    <w:rsid w:val="76524165"/>
    <w:rsid w:val="768C6E0A"/>
    <w:rsid w:val="76A163CD"/>
    <w:rsid w:val="76A311E7"/>
    <w:rsid w:val="76D26377"/>
    <w:rsid w:val="76E61170"/>
    <w:rsid w:val="76EB3CA5"/>
    <w:rsid w:val="76F0584B"/>
    <w:rsid w:val="7718240F"/>
    <w:rsid w:val="774301B2"/>
    <w:rsid w:val="774909B7"/>
    <w:rsid w:val="774B072E"/>
    <w:rsid w:val="775D1C21"/>
    <w:rsid w:val="77683F4F"/>
    <w:rsid w:val="776B6419"/>
    <w:rsid w:val="777D4C04"/>
    <w:rsid w:val="778647AB"/>
    <w:rsid w:val="779F69D2"/>
    <w:rsid w:val="77C82588"/>
    <w:rsid w:val="78104C7D"/>
    <w:rsid w:val="782F6919"/>
    <w:rsid w:val="783438D9"/>
    <w:rsid w:val="784A5BB7"/>
    <w:rsid w:val="785D488E"/>
    <w:rsid w:val="787C111E"/>
    <w:rsid w:val="787E37D7"/>
    <w:rsid w:val="78BA6135"/>
    <w:rsid w:val="78C64132"/>
    <w:rsid w:val="78E87742"/>
    <w:rsid w:val="79127E23"/>
    <w:rsid w:val="792866E4"/>
    <w:rsid w:val="7929383E"/>
    <w:rsid w:val="795C0CAB"/>
    <w:rsid w:val="796126C7"/>
    <w:rsid w:val="79646E33"/>
    <w:rsid w:val="796C200E"/>
    <w:rsid w:val="79705C9F"/>
    <w:rsid w:val="797531B6"/>
    <w:rsid w:val="797625D8"/>
    <w:rsid w:val="79765A91"/>
    <w:rsid w:val="798A00B1"/>
    <w:rsid w:val="799A7B1A"/>
    <w:rsid w:val="79DA7927"/>
    <w:rsid w:val="79E47B63"/>
    <w:rsid w:val="79F1666B"/>
    <w:rsid w:val="7A2F0410"/>
    <w:rsid w:val="7A2F615F"/>
    <w:rsid w:val="7A68626E"/>
    <w:rsid w:val="7A855F61"/>
    <w:rsid w:val="7A8A4323"/>
    <w:rsid w:val="7AA86E3E"/>
    <w:rsid w:val="7AC8244F"/>
    <w:rsid w:val="7B0A1BA2"/>
    <w:rsid w:val="7B6F6445"/>
    <w:rsid w:val="7B705B27"/>
    <w:rsid w:val="7B730D2A"/>
    <w:rsid w:val="7B8F0CF7"/>
    <w:rsid w:val="7BA04890"/>
    <w:rsid w:val="7BB141EB"/>
    <w:rsid w:val="7BBA49F6"/>
    <w:rsid w:val="7BDD07FA"/>
    <w:rsid w:val="7C0C00BD"/>
    <w:rsid w:val="7C3007E7"/>
    <w:rsid w:val="7C476EC6"/>
    <w:rsid w:val="7C703E00"/>
    <w:rsid w:val="7CB40AA8"/>
    <w:rsid w:val="7CC67770"/>
    <w:rsid w:val="7CE16F7B"/>
    <w:rsid w:val="7CF77755"/>
    <w:rsid w:val="7D1A6AF5"/>
    <w:rsid w:val="7D3A54E5"/>
    <w:rsid w:val="7D4A752B"/>
    <w:rsid w:val="7D6C69ED"/>
    <w:rsid w:val="7D6E4784"/>
    <w:rsid w:val="7D8A3EFA"/>
    <w:rsid w:val="7DA756B9"/>
    <w:rsid w:val="7DA916D9"/>
    <w:rsid w:val="7DAE572E"/>
    <w:rsid w:val="7DF1461E"/>
    <w:rsid w:val="7E0E1E2A"/>
    <w:rsid w:val="7E1364C0"/>
    <w:rsid w:val="7E150F0E"/>
    <w:rsid w:val="7E231BF3"/>
    <w:rsid w:val="7E38400A"/>
    <w:rsid w:val="7E5B7C6B"/>
    <w:rsid w:val="7EA618C1"/>
    <w:rsid w:val="7EC76ABE"/>
    <w:rsid w:val="7ECC55D1"/>
    <w:rsid w:val="7ECE2274"/>
    <w:rsid w:val="7EF14468"/>
    <w:rsid w:val="7EF218E8"/>
    <w:rsid w:val="7F0634C2"/>
    <w:rsid w:val="7F580DD4"/>
    <w:rsid w:val="7F6819C0"/>
    <w:rsid w:val="7F707F95"/>
    <w:rsid w:val="7F804424"/>
    <w:rsid w:val="7F8358D4"/>
    <w:rsid w:val="7F935BC9"/>
    <w:rsid w:val="7FBF7270"/>
    <w:rsid w:val="7FDE158E"/>
    <w:rsid w:val="7FE50DF5"/>
    <w:rsid w:val="7FFC73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09715B"/>
  <w15:docId w15:val="{F27C917A-8CFA-4FCF-8C12-1102C85A3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unhideWhenUsed="1"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Hyperlink" w:qFormat="1"/>
    <w:lsdException w:name="Strong" w:qFormat="1"/>
    <w:lsdException w:name="Emphasis" w:qFormat="1"/>
    <w:lsdException w:name="Plain Text" w:uiPriority="99" w:unhideWhenUsed="1"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rFonts w:ascii="Calibri" w:eastAsia="新細明體" w:hAnsi="Calibri"/>
      <w:kern w:val="2"/>
      <w:sz w:val="24"/>
      <w:szCs w:val="22"/>
    </w:rPr>
  </w:style>
  <w:style w:type="paragraph" w:styleId="2">
    <w:name w:val="heading 2"/>
    <w:basedOn w:val="a"/>
    <w:next w:val="a"/>
    <w:uiPriority w:val="1"/>
    <w:qFormat/>
    <w:pPr>
      <w:ind w:left="1160" w:hanging="300"/>
      <w:outlineLvl w:val="1"/>
    </w:pPr>
    <w:rPr>
      <w:b/>
      <w:bCs/>
      <w:szCs w:val="24"/>
    </w:rPr>
  </w:style>
  <w:style w:type="paragraph" w:styleId="3">
    <w:name w:val="heading 3"/>
    <w:basedOn w:val="a"/>
    <w:next w:val="a"/>
    <w:uiPriority w:val="1"/>
    <w:qFormat/>
    <w:pPr>
      <w:ind w:left="1640" w:hanging="360"/>
      <w:outlineLvl w:val="2"/>
    </w:pPr>
    <w:rPr>
      <w:b/>
      <w:bCs/>
      <w:i/>
      <w:szCs w:val="24"/>
    </w:rPr>
  </w:style>
  <w:style w:type="paragraph" w:styleId="4">
    <w:name w:val="heading 4"/>
    <w:basedOn w:val="a"/>
    <w:next w:val="a"/>
    <w:semiHidden/>
    <w:unhideWhenUsed/>
    <w:qFormat/>
    <w:pPr>
      <w:keepNext/>
      <w:keepLines/>
      <w:spacing w:before="280" w:after="290" w:line="372" w:lineRule="auto"/>
      <w:outlineLvl w:val="3"/>
    </w:pPr>
    <w:rPr>
      <w:rFonts w:ascii="Arial" w:eastAsia="SimHei"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21"/>
      <w:szCs w:val="21"/>
    </w:rPr>
  </w:style>
  <w:style w:type="paragraph" w:styleId="a4">
    <w:name w:val="Plain Text"/>
    <w:basedOn w:val="a"/>
    <w:uiPriority w:val="99"/>
    <w:unhideWhenUsed/>
    <w:qFormat/>
    <w:rPr>
      <w:rFonts w:hAnsi="Courier New"/>
      <w:szCs w:val="24"/>
    </w:rPr>
  </w:style>
  <w:style w:type="paragraph" w:styleId="a5">
    <w:name w:val="Balloon Text"/>
    <w:basedOn w:val="a"/>
    <w:link w:val="a6"/>
    <w:qFormat/>
    <w:rPr>
      <w:rFonts w:asciiTheme="majorHAnsi" w:eastAsiaTheme="majorEastAsia" w:hAnsiTheme="majorHAnsi" w:cstheme="majorBidi"/>
      <w:sz w:val="18"/>
      <w:szCs w:val="18"/>
    </w:rPr>
  </w:style>
  <w:style w:type="paragraph" w:styleId="a7">
    <w:name w:val="footer"/>
    <w:basedOn w:val="a"/>
    <w:uiPriority w:val="99"/>
    <w:unhideWhenUsed/>
    <w:qFormat/>
    <w:pPr>
      <w:tabs>
        <w:tab w:val="center" w:pos="4153"/>
        <w:tab w:val="right" w:pos="8306"/>
      </w:tabs>
      <w:snapToGrid w:val="0"/>
    </w:pPr>
    <w:rPr>
      <w:kern w:val="0"/>
      <w:sz w:val="20"/>
      <w:szCs w:val="20"/>
    </w:rPr>
  </w:style>
  <w:style w:type="paragraph" w:styleId="a8">
    <w:name w:val="header"/>
    <w:basedOn w:val="a"/>
    <w:link w:val="a9"/>
    <w:qFormat/>
    <w:pPr>
      <w:tabs>
        <w:tab w:val="center" w:pos="4153"/>
        <w:tab w:val="right" w:pos="8306"/>
      </w:tabs>
      <w:snapToGrid w:val="0"/>
    </w:pPr>
    <w:rPr>
      <w:sz w:val="20"/>
      <w:szCs w:val="20"/>
    </w:rPr>
  </w:style>
  <w:style w:type="character" w:styleId="aa">
    <w:name w:val="Emphasis"/>
    <w:basedOn w:val="a0"/>
    <w:qFormat/>
    <w:rPr>
      <w:i/>
    </w:rPr>
  </w:style>
  <w:style w:type="character" w:styleId="ab">
    <w:name w:val="Hyperlink"/>
    <w:basedOn w:val="a0"/>
    <w:qFormat/>
    <w:rPr>
      <w:color w:val="0000FF"/>
      <w:u w:val="single"/>
    </w:rPr>
  </w:style>
  <w:style w:type="paragraph" w:customStyle="1" w:styleId="Default">
    <w:name w:val="Default"/>
    <w:qFormat/>
    <w:pPr>
      <w:widowControl w:val="0"/>
      <w:autoSpaceDE w:val="0"/>
      <w:autoSpaceDN w:val="0"/>
      <w:adjustRightInd w:val="0"/>
    </w:pPr>
    <w:rPr>
      <w:rFonts w:eastAsia="新細明體"/>
      <w:color w:val="000000"/>
      <w:sz w:val="24"/>
      <w:szCs w:val="24"/>
    </w:rPr>
  </w:style>
  <w:style w:type="character" w:customStyle="1" w:styleId="eudoraheader">
    <w:name w:val="eudoraheader"/>
    <w:basedOn w:val="a0"/>
    <w:qFormat/>
  </w:style>
  <w:style w:type="paragraph" w:styleId="ac">
    <w:name w:val="List Paragraph"/>
    <w:basedOn w:val="a"/>
    <w:uiPriority w:val="1"/>
    <w:qFormat/>
    <w:pPr>
      <w:ind w:left="1580" w:hanging="360"/>
    </w:pPr>
  </w:style>
  <w:style w:type="character" w:customStyle="1" w:styleId="a9">
    <w:name w:val="頁首 字元"/>
    <w:basedOn w:val="a0"/>
    <w:link w:val="a8"/>
    <w:qFormat/>
    <w:rPr>
      <w:rFonts w:ascii="Calibri" w:eastAsia="新細明體" w:hAnsi="Calibri"/>
      <w:kern w:val="2"/>
    </w:rPr>
  </w:style>
  <w:style w:type="character" w:customStyle="1" w:styleId="a6">
    <w:name w:val="註解方塊文字 字元"/>
    <w:basedOn w:val="a0"/>
    <w:link w:val="a5"/>
    <w:qFormat/>
    <w:rPr>
      <w:rFonts w:asciiTheme="majorHAnsi" w:eastAsiaTheme="majorEastAsia" w:hAnsiTheme="majorHAnsi" w:cstheme="majorBidi"/>
      <w:kern w:val="2"/>
      <w:sz w:val="18"/>
      <w:szCs w:val="18"/>
    </w:rPr>
  </w:style>
  <w:style w:type="paragraph" w:customStyle="1" w:styleId="MDPI31text">
    <w:name w:val="MDPI_3.1_text"/>
    <w:qFormat/>
    <w:pPr>
      <w:adjustRightInd w:val="0"/>
      <w:snapToGrid w:val="0"/>
      <w:spacing w:line="260" w:lineRule="atLeast"/>
      <w:ind w:firstLine="425"/>
      <w:jc w:val="both"/>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pPr>
      <w:adjustRightInd w:val="0"/>
      <w:snapToGrid w:val="0"/>
      <w:spacing w:before="240" w:after="120" w:line="260" w:lineRule="atLeast"/>
      <w:ind w:left="425" w:right="425"/>
      <w:jc w:val="both"/>
    </w:pPr>
    <w:rPr>
      <w:rFonts w:ascii="Palatino Linotype" w:eastAsia="Times New Roman" w:hAnsi="Palatino Linotype" w:cstheme="minorBidi"/>
      <w:color w:val="000000"/>
      <w:sz w:val="18"/>
      <w:szCs w:val="22"/>
      <w:lang w:eastAsia="de-DE" w:bidi="en-US"/>
    </w:rPr>
  </w:style>
  <w:style w:type="paragraph" w:customStyle="1" w:styleId="MDPI43tablefooter">
    <w:name w:val="MDPI_4.3_table_footer"/>
    <w:next w:val="MDPI31text"/>
    <w:qFormat/>
    <w:pPr>
      <w:adjustRightInd w:val="0"/>
      <w:snapToGrid w:val="0"/>
      <w:spacing w:after="240" w:line="260" w:lineRule="atLeast"/>
      <w:jc w:val="both"/>
    </w:pPr>
    <w:rPr>
      <w:rFonts w:ascii="Palatino Linotype" w:eastAsia="Times New Roman" w:hAnsi="Palatino Linotype" w:cstheme="minorBidi"/>
      <w:color w:val="000000"/>
      <w:sz w:val="18"/>
      <w:szCs w:val="22"/>
      <w:lang w:eastAsia="de-DE" w:bidi="en-US"/>
    </w:rPr>
  </w:style>
  <w:style w:type="paragraph" w:customStyle="1" w:styleId="MDPI51figurecaption">
    <w:name w:val="MDPI_5.1_figure_caption"/>
    <w:qFormat/>
    <w:pPr>
      <w:adjustRightInd w:val="0"/>
      <w:snapToGrid w:val="0"/>
      <w:spacing w:before="120" w:after="240" w:line="260" w:lineRule="atLeast"/>
      <w:ind w:left="425" w:right="425"/>
      <w:jc w:val="both"/>
    </w:pPr>
    <w:rPr>
      <w:rFonts w:ascii="Palatino Linotype" w:eastAsia="Times New Roman" w:hAnsi="Palatino Linotype"/>
      <w:color w:val="000000"/>
      <w:sz w:val="18"/>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877</Words>
  <Characters>5005</Characters>
  <Application>Microsoft Office Word</Application>
  <DocSecurity>0</DocSecurity>
  <Lines>41</Lines>
  <Paragraphs>11</Paragraphs>
  <ScaleCrop>false</ScaleCrop>
  <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Sonia ZHANG</dc:creator>
  <cp:lastModifiedBy>samliu@nkust.edu.tw</cp:lastModifiedBy>
  <cp:revision>4</cp:revision>
  <dcterms:created xsi:type="dcterms:W3CDTF">2020-07-06T08:20:00Z</dcterms:created>
  <dcterms:modified xsi:type="dcterms:W3CDTF">2020-07-06T08:25:00Z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