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510B5" w14:textId="77777777" w:rsidR="00467638" w:rsidRPr="00E76F09" w:rsidRDefault="00467638" w:rsidP="00467638">
      <w:pPr>
        <w:pStyle w:val="a7"/>
      </w:pPr>
      <w:r>
        <w:t>Response to Reviewer 1 Comments</w:t>
      </w:r>
    </w:p>
    <w:p w14:paraId="5D2ED654" w14:textId="77777777" w:rsidR="00467638" w:rsidRPr="005E3DD6" w:rsidRDefault="00467638" w:rsidP="00467638">
      <w:pPr>
        <w:widowControl/>
        <w:rPr>
          <w:rFonts w:ascii="Times New Roman" w:hAnsi="Times New Roman" w:cs="Times New Roman"/>
          <w:sz w:val="24"/>
          <w:szCs w:val="24"/>
        </w:rPr>
      </w:pPr>
    </w:p>
    <w:p w14:paraId="68E147E7" w14:textId="77777777" w:rsidR="00467638" w:rsidRPr="009B3D63" w:rsidRDefault="00467638" w:rsidP="00467638">
      <w:pPr>
        <w:widowControl/>
        <w:rPr>
          <w:rFonts w:ascii="Times New Roman" w:hAnsi="Times New Roman" w:cs="Times New Roman"/>
          <w:sz w:val="24"/>
          <w:szCs w:val="24"/>
        </w:rPr>
      </w:pPr>
      <w:r w:rsidRPr="00E76F09">
        <w:rPr>
          <w:rFonts w:ascii="Times New Roman" w:hAnsi="Times New Roman" w:cs="Times New Roman"/>
          <w:b/>
          <w:sz w:val="24"/>
          <w:szCs w:val="24"/>
        </w:rPr>
        <w:t>Point 1:</w:t>
      </w:r>
      <w:r w:rsidRPr="00E76F09">
        <w:rPr>
          <w:rFonts w:ascii="Times New Roman" w:hAnsi="Times New Roman" w:cs="Times New Roman"/>
          <w:sz w:val="24"/>
          <w:szCs w:val="24"/>
        </w:rPr>
        <w:t xml:space="preserve"> </w:t>
      </w:r>
      <w:r w:rsidRPr="009B3D63">
        <w:rPr>
          <w:rFonts w:ascii="Times New Roman" w:hAnsi="Times New Roman" w:cs="Times New Roman"/>
          <w:sz w:val="24"/>
          <w:szCs w:val="24"/>
        </w:rPr>
        <w:t>A more robust study design would be to assess the among of informal care time before and after formal care use (as the authors discussed), or to assess two groups of elderly people who used formal care vs those who did not use formal care (controlling for health status and other factors is certainly needed). The question “has your time spent on HDL tasks change since your parents received formal care co-paid by the LTC insurance” seems leading.</w:t>
      </w:r>
    </w:p>
    <w:p w14:paraId="25905EA2" w14:textId="77777777" w:rsidR="00467638" w:rsidRPr="009B3D63" w:rsidRDefault="00467638" w:rsidP="00467638">
      <w:pPr>
        <w:rPr>
          <w:rFonts w:ascii="Times New Roman" w:hAnsi="Times New Roman" w:cs="Times New Roman"/>
          <w:sz w:val="24"/>
          <w:szCs w:val="24"/>
        </w:rPr>
      </w:pPr>
    </w:p>
    <w:p w14:paraId="2E8B2E0A" w14:textId="77777777" w:rsidR="00467638" w:rsidRPr="00E76F09" w:rsidRDefault="00467638" w:rsidP="00467638">
      <w:pPr>
        <w:widowControl/>
        <w:rPr>
          <w:rFonts w:ascii="Times New Roman" w:hAnsi="Times New Roman" w:cs="Times New Roman"/>
          <w:b/>
          <w:sz w:val="24"/>
          <w:szCs w:val="24"/>
        </w:rPr>
      </w:pPr>
      <w:r w:rsidRPr="009B3D63">
        <w:rPr>
          <w:rFonts w:ascii="Times New Roman" w:hAnsi="Times New Roman" w:cs="Times New Roman"/>
          <w:b/>
          <w:color w:val="FF0000"/>
          <w:sz w:val="24"/>
          <w:szCs w:val="28"/>
        </w:rPr>
        <w:t>Response 1</w:t>
      </w:r>
      <w:r w:rsidRPr="009B3D63">
        <w:rPr>
          <w:rFonts w:ascii="Times New Roman" w:hAnsi="Times New Roman" w:cs="Times New Roman"/>
          <w:b/>
          <w:sz w:val="24"/>
          <w:szCs w:val="24"/>
        </w:rPr>
        <w:t xml:space="preserve">: </w:t>
      </w:r>
      <w:r w:rsidRPr="00E76F09">
        <w:rPr>
          <w:rFonts w:ascii="Times New Roman" w:hAnsi="Times New Roman" w:cs="Times New Roman"/>
          <w:bCs/>
          <w:color w:val="FF0000"/>
          <w:sz w:val="24"/>
          <w:szCs w:val="24"/>
        </w:rPr>
        <w:t xml:space="preserve">Thanks for the suggestion. </w:t>
      </w:r>
    </w:p>
    <w:p w14:paraId="2C721086"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Cs/>
          <w:color w:val="FF0000"/>
          <w:sz w:val="24"/>
          <w:szCs w:val="24"/>
        </w:rPr>
        <w:t>Thank you for the valuable suggestion. The study design is a very important issue, which we have discussed many times and have attempted to implement various solutions. At first, we used the diary survey method to investigate eight families, and recorded the changes in informal care provided by the children after joining the long-term care insurance. However, the time span of this survey method is too large, and it has high requirements for investigators to apply. Next, we also considered setting up a control group, and this method has also been carried out in previous studies. However, when we screened the situation of families and the elderly who volunteered to participate in the survey, we found it difficult to set up a control group under the control of other variables. Considering the limited research resources, these two methods were not implemented ultimately. Finally, we decided to use the interview method to complete the survey. This method has also been employed in other studies, and we believe that it can serve as a better measure of changes in informal care. We have explained the limitations of our research design in the</w:t>
      </w:r>
      <w:r w:rsidRPr="00E76F09">
        <w:rPr>
          <w:rFonts w:ascii="Times New Roman" w:hAnsi="Times New Roman" w:cs="Times New Roman"/>
          <w:bCs/>
          <w:i/>
          <w:iCs/>
          <w:color w:val="FF0000"/>
          <w:sz w:val="24"/>
          <w:szCs w:val="24"/>
        </w:rPr>
        <w:t xml:space="preserve"> Limitations </w:t>
      </w:r>
      <w:r w:rsidRPr="00E76F09">
        <w:rPr>
          <w:rFonts w:ascii="Times New Roman" w:hAnsi="Times New Roman" w:cs="Times New Roman"/>
          <w:bCs/>
          <w:color w:val="FF0000"/>
          <w:sz w:val="24"/>
          <w:szCs w:val="24"/>
        </w:rPr>
        <w:t>part. Please see changes in the revised manuscript. (lines</w:t>
      </w:r>
      <w:r>
        <w:rPr>
          <w:rFonts w:ascii="Times New Roman" w:hAnsi="Times New Roman" w:cs="Times New Roman"/>
          <w:bCs/>
          <w:color w:val="FF0000"/>
          <w:sz w:val="24"/>
          <w:szCs w:val="24"/>
        </w:rPr>
        <w:t xml:space="preserve"> </w:t>
      </w:r>
      <w:r w:rsidRPr="00E76F09">
        <w:rPr>
          <w:rFonts w:ascii="Times New Roman" w:hAnsi="Times New Roman" w:cs="Times New Roman"/>
          <w:bCs/>
          <w:color w:val="FF0000"/>
          <w:sz w:val="24"/>
          <w:szCs w:val="24"/>
        </w:rPr>
        <w:t>269</w:t>
      </w:r>
      <w:r>
        <w:rPr>
          <w:rFonts w:ascii="Times New Roman" w:hAnsi="Times New Roman" w:cs="Times New Roman"/>
          <w:bCs/>
          <w:color w:val="FF0000"/>
          <w:sz w:val="24"/>
          <w:szCs w:val="24"/>
        </w:rPr>
        <w:t>-273</w:t>
      </w:r>
      <w:r w:rsidRPr="00E76F09">
        <w:rPr>
          <w:rFonts w:ascii="Times New Roman" w:hAnsi="Times New Roman" w:cs="Times New Roman"/>
          <w:bCs/>
          <w:color w:val="FF0000"/>
          <w:sz w:val="24"/>
          <w:szCs w:val="24"/>
        </w:rPr>
        <w:t>)</w:t>
      </w:r>
    </w:p>
    <w:p w14:paraId="2EF0A4D2" w14:textId="77777777" w:rsidR="00467638" w:rsidRPr="009B3D63" w:rsidRDefault="00467638" w:rsidP="00467638">
      <w:pPr>
        <w:rPr>
          <w:rFonts w:ascii="Times New Roman" w:hAnsi="Times New Roman" w:cs="Times New Roman"/>
          <w:b/>
          <w:sz w:val="24"/>
          <w:szCs w:val="24"/>
        </w:rPr>
      </w:pPr>
    </w:p>
    <w:p w14:paraId="60EFD258" w14:textId="77777777" w:rsidR="00467638" w:rsidRPr="009B3D63" w:rsidRDefault="00467638" w:rsidP="00467638">
      <w:pPr>
        <w:widowControl/>
        <w:rPr>
          <w:rFonts w:ascii="Times New Roman" w:hAnsi="Times New Roman" w:cs="Times New Roman"/>
          <w:sz w:val="24"/>
          <w:szCs w:val="24"/>
        </w:rPr>
      </w:pPr>
      <w:r w:rsidRPr="00E76F09">
        <w:rPr>
          <w:rFonts w:ascii="Times New Roman" w:hAnsi="Times New Roman" w:cs="Times New Roman"/>
          <w:b/>
          <w:sz w:val="24"/>
          <w:szCs w:val="24"/>
        </w:rPr>
        <w:t xml:space="preserve">Point </w:t>
      </w:r>
      <w:r>
        <w:rPr>
          <w:rFonts w:ascii="Times New Roman" w:hAnsi="Times New Roman" w:cs="Times New Roman"/>
          <w:b/>
          <w:sz w:val="24"/>
          <w:szCs w:val="24"/>
        </w:rPr>
        <w:t>2</w:t>
      </w:r>
      <w:r w:rsidRPr="00E76F09">
        <w:rPr>
          <w:rFonts w:ascii="Times New Roman" w:hAnsi="Times New Roman" w:cs="Times New Roman"/>
          <w:b/>
          <w:sz w:val="24"/>
          <w:szCs w:val="24"/>
        </w:rPr>
        <w:t>:</w:t>
      </w:r>
      <w:r w:rsidRPr="009B3D63">
        <w:rPr>
          <w:rFonts w:ascii="Times New Roman" w:hAnsi="Times New Roman" w:cs="Times New Roman"/>
          <w:sz w:val="24"/>
          <w:szCs w:val="24"/>
        </w:rPr>
        <w:t xml:space="preserve"> Was the study interview conducted after the first time use of the formal care? How long is the gap between the first formal care and the interview (time to recall)?</w:t>
      </w:r>
    </w:p>
    <w:p w14:paraId="6B6573CD" w14:textId="77777777" w:rsidR="00467638" w:rsidRPr="009B3D63" w:rsidRDefault="00467638" w:rsidP="00467638">
      <w:pPr>
        <w:widowControl/>
        <w:rPr>
          <w:rFonts w:ascii="Times New Roman" w:hAnsi="Times New Roman" w:cs="Times New Roman"/>
          <w:sz w:val="24"/>
          <w:szCs w:val="24"/>
        </w:rPr>
      </w:pPr>
    </w:p>
    <w:p w14:paraId="2E1866A6" w14:textId="77777777" w:rsidR="00467638" w:rsidRPr="00E76F09" w:rsidRDefault="00467638" w:rsidP="00467638">
      <w:pPr>
        <w:widowControl/>
        <w:rPr>
          <w:rFonts w:ascii="Times New Roman" w:hAnsi="Times New Roman" w:cs="Times New Roman"/>
          <w:bCs/>
          <w:color w:val="FF0000"/>
          <w:sz w:val="24"/>
          <w:szCs w:val="24"/>
        </w:rPr>
      </w:pPr>
      <w:r w:rsidRPr="009B3D63">
        <w:rPr>
          <w:rFonts w:ascii="Times New Roman" w:hAnsi="Times New Roman" w:cs="Times New Roman"/>
          <w:b/>
          <w:color w:val="FF0000"/>
          <w:sz w:val="24"/>
          <w:szCs w:val="28"/>
        </w:rPr>
        <w:t>R</w:t>
      </w:r>
      <w:r w:rsidRPr="00E76F09">
        <w:rPr>
          <w:rFonts w:ascii="Times New Roman" w:hAnsi="Times New Roman" w:cs="Times New Roman"/>
          <w:b/>
          <w:color w:val="FF0000"/>
          <w:sz w:val="24"/>
          <w:szCs w:val="28"/>
        </w:rPr>
        <w:t xml:space="preserve">esponse </w:t>
      </w:r>
      <w:r>
        <w:rPr>
          <w:rFonts w:ascii="Times New Roman" w:hAnsi="Times New Roman" w:cs="Times New Roman"/>
          <w:b/>
          <w:color w:val="FF0000"/>
          <w:sz w:val="24"/>
          <w:szCs w:val="28"/>
        </w:rPr>
        <w:t>2</w:t>
      </w:r>
      <w:r w:rsidRPr="00E76F09">
        <w:rPr>
          <w:rFonts w:ascii="Times New Roman" w:hAnsi="Times New Roman" w:cs="Times New Roman"/>
          <w:b/>
          <w:color w:val="FF0000"/>
          <w:sz w:val="24"/>
          <w:szCs w:val="24"/>
        </w:rPr>
        <w:t xml:space="preserve">: </w:t>
      </w:r>
      <w:r w:rsidRPr="00E76F09">
        <w:rPr>
          <w:rFonts w:ascii="Times New Roman" w:hAnsi="Times New Roman" w:cs="Times New Roman"/>
          <w:bCs/>
          <w:color w:val="FF0000"/>
          <w:sz w:val="24"/>
          <w:szCs w:val="24"/>
        </w:rPr>
        <w:t xml:space="preserve">Thank you for the important questions. </w:t>
      </w:r>
    </w:p>
    <w:p w14:paraId="7926CCC9"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Cs/>
          <w:color w:val="FF0000"/>
          <w:sz w:val="24"/>
          <w:szCs w:val="24"/>
        </w:rPr>
        <w:t xml:space="preserve">We did not conduct interviews after the first time of use of formal care. All invited families included an elderly person who had used formal care provided by long-term care insurance for 1 to 3 months (from May 15, 2019 to August 15, 2019). This was done to collect a sufficient number of samples. In addition, from the first use of formal care to our interviews, the amount of formal care used by the elderly did not change every week, and thus we did not re-evaluate. We have revised this in the </w:t>
      </w:r>
      <w:r w:rsidRPr="00E76F09">
        <w:rPr>
          <w:rFonts w:ascii="Times New Roman" w:hAnsi="Times New Roman" w:cs="Times New Roman"/>
          <w:bCs/>
          <w:i/>
          <w:iCs/>
          <w:color w:val="FF0000"/>
          <w:sz w:val="24"/>
          <w:szCs w:val="24"/>
        </w:rPr>
        <w:t>Method</w:t>
      </w:r>
      <w:r w:rsidRPr="00E76F09">
        <w:rPr>
          <w:rFonts w:ascii="Times New Roman" w:hAnsi="Times New Roman" w:cs="Times New Roman"/>
          <w:bCs/>
          <w:color w:val="FF0000"/>
          <w:sz w:val="24"/>
          <w:szCs w:val="24"/>
        </w:rPr>
        <w:t xml:space="preserve"> part. Please see changes in the revised manuscript. (lines 7</w:t>
      </w:r>
      <w:r>
        <w:rPr>
          <w:rFonts w:ascii="Times New Roman" w:hAnsi="Times New Roman" w:cs="Times New Roman"/>
          <w:bCs/>
          <w:color w:val="FF0000"/>
          <w:sz w:val="24"/>
          <w:szCs w:val="24"/>
        </w:rPr>
        <w:t>7</w:t>
      </w:r>
      <w:r w:rsidRPr="00E76F09">
        <w:rPr>
          <w:rFonts w:ascii="Times New Roman" w:hAnsi="Times New Roman" w:cs="Times New Roman"/>
          <w:bCs/>
          <w:color w:val="FF0000"/>
          <w:sz w:val="24"/>
          <w:szCs w:val="24"/>
        </w:rPr>
        <w:t>-</w:t>
      </w:r>
      <w:r>
        <w:rPr>
          <w:rFonts w:ascii="Times New Roman" w:hAnsi="Times New Roman" w:cs="Times New Roman"/>
          <w:bCs/>
          <w:color w:val="FF0000"/>
          <w:sz w:val="24"/>
          <w:szCs w:val="24"/>
        </w:rPr>
        <w:t>81</w:t>
      </w:r>
      <w:r w:rsidRPr="00E76F09">
        <w:rPr>
          <w:rFonts w:ascii="Times New Roman" w:hAnsi="Times New Roman" w:cs="Times New Roman"/>
          <w:bCs/>
          <w:color w:val="FF0000"/>
          <w:sz w:val="24"/>
          <w:szCs w:val="24"/>
        </w:rPr>
        <w:t>)</w:t>
      </w:r>
    </w:p>
    <w:p w14:paraId="608B3D18" w14:textId="77777777" w:rsidR="00467638" w:rsidRPr="00E76F09" w:rsidRDefault="00467638" w:rsidP="00467638">
      <w:pPr>
        <w:widowControl/>
        <w:rPr>
          <w:rFonts w:ascii="Times New Roman" w:hAnsi="Times New Roman" w:cs="Times New Roman"/>
          <w:sz w:val="24"/>
          <w:szCs w:val="24"/>
        </w:rPr>
      </w:pPr>
    </w:p>
    <w:p w14:paraId="58B3A825" w14:textId="77777777" w:rsidR="00467638" w:rsidRPr="009B3D63" w:rsidRDefault="00467638" w:rsidP="00467638">
      <w:pPr>
        <w:widowControl/>
        <w:rPr>
          <w:rFonts w:ascii="Times New Roman" w:hAnsi="Times New Roman" w:cs="Times New Roman"/>
          <w:sz w:val="24"/>
          <w:szCs w:val="24"/>
        </w:rPr>
      </w:pPr>
      <w:r w:rsidRPr="00E76F09">
        <w:rPr>
          <w:rFonts w:ascii="Times New Roman" w:hAnsi="Times New Roman" w:cs="Times New Roman"/>
          <w:b/>
          <w:sz w:val="24"/>
          <w:szCs w:val="24"/>
        </w:rPr>
        <w:t>Point 3:</w:t>
      </w:r>
      <w:r w:rsidRPr="009B3D63">
        <w:rPr>
          <w:rFonts w:ascii="Times New Roman" w:hAnsi="Times New Roman" w:cs="Times New Roman"/>
          <w:sz w:val="24"/>
          <w:szCs w:val="24"/>
        </w:rPr>
        <w:t xml:space="preserve"> Is the type of formal care received available? this information may help understand the specific types of “time-saving” care.</w:t>
      </w:r>
    </w:p>
    <w:p w14:paraId="7F4678E4" w14:textId="77777777" w:rsidR="00467638" w:rsidRPr="009B3D63" w:rsidRDefault="00467638" w:rsidP="00467638">
      <w:pPr>
        <w:widowControl/>
        <w:rPr>
          <w:rFonts w:ascii="Times New Roman" w:hAnsi="Times New Roman" w:cs="Times New Roman"/>
          <w:b/>
          <w:sz w:val="24"/>
          <w:szCs w:val="24"/>
        </w:rPr>
      </w:pPr>
    </w:p>
    <w:p w14:paraId="4D98C0C8" w14:textId="77777777" w:rsidR="00467638" w:rsidRPr="00E76F09" w:rsidRDefault="00467638" w:rsidP="00467638">
      <w:pPr>
        <w:widowControl/>
        <w:rPr>
          <w:rFonts w:ascii="Times New Roman" w:hAnsi="Times New Roman" w:cs="Times New Roman"/>
          <w:bCs/>
          <w:color w:val="FF0000"/>
          <w:sz w:val="24"/>
          <w:szCs w:val="24"/>
        </w:rPr>
      </w:pPr>
      <w:r w:rsidRPr="009B3D63">
        <w:rPr>
          <w:rFonts w:ascii="Times New Roman" w:hAnsi="Times New Roman" w:cs="Times New Roman"/>
          <w:b/>
          <w:color w:val="FF0000"/>
          <w:sz w:val="24"/>
          <w:szCs w:val="28"/>
        </w:rPr>
        <w:t>R</w:t>
      </w:r>
      <w:r w:rsidRPr="00E76F09">
        <w:rPr>
          <w:rFonts w:ascii="Times New Roman" w:hAnsi="Times New Roman" w:cs="Times New Roman"/>
          <w:b/>
          <w:color w:val="FF0000"/>
          <w:sz w:val="24"/>
          <w:szCs w:val="28"/>
        </w:rPr>
        <w:t>esponse</w:t>
      </w:r>
      <w:r w:rsidRPr="00E76F09">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3</w:t>
      </w:r>
      <w:r w:rsidRPr="00E76F09">
        <w:rPr>
          <w:rFonts w:ascii="Times New Roman" w:hAnsi="Times New Roman" w:cs="Times New Roman"/>
          <w:bCs/>
          <w:color w:val="FF0000"/>
          <w:sz w:val="24"/>
          <w:szCs w:val="24"/>
        </w:rPr>
        <w:t>: T</w:t>
      </w:r>
      <w:r w:rsidRPr="00E76F09">
        <w:rPr>
          <w:rFonts w:ascii="Times New Roman" w:hAnsi="Times New Roman" w:cs="Times New Roman"/>
          <w:bCs/>
          <w:color w:val="FF0000"/>
          <w:kern w:val="0"/>
          <w:sz w:val="24"/>
          <w:szCs w:val="24"/>
        </w:rPr>
        <w:t>hank you for the helpful suggestion.</w:t>
      </w:r>
    </w:p>
    <w:p w14:paraId="78289F88"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Cs/>
          <w:color w:val="FF0000"/>
          <w:sz w:val="24"/>
          <w:szCs w:val="24"/>
        </w:rPr>
        <w:lastRenderedPageBreak/>
        <w:t>Our research only analyzes utilization of formal care co-paid by LTC insurance. LTC insurance provides formal care with 48 care items, which cover HDL, ADL, and IADL tasks. According to our survey, when the elderly use formal care provided by long-term care, they generally use multiple services, such as HDL care and IADL, at the same time. It is also for this reason that the formal care used by the elderly is difficult to measure by task.</w:t>
      </w:r>
      <w:r w:rsidRPr="00E76F09">
        <w:rPr>
          <w:rFonts w:hint="eastAsia"/>
          <w:bCs/>
          <w:color w:val="FF0000"/>
          <w:sz w:val="24"/>
          <w:szCs w:val="24"/>
        </w:rPr>
        <w:t xml:space="preserve"> </w:t>
      </w:r>
      <w:r w:rsidRPr="00E76F09">
        <w:rPr>
          <w:rFonts w:ascii="Times New Roman" w:hAnsi="Times New Roman" w:cs="Times New Roman"/>
          <w:bCs/>
          <w:color w:val="FF0000"/>
          <w:sz w:val="24"/>
          <w:szCs w:val="24"/>
        </w:rPr>
        <w:t xml:space="preserve">We have revised this in the </w:t>
      </w:r>
      <w:r w:rsidRPr="00E76F09">
        <w:rPr>
          <w:rFonts w:ascii="Times New Roman" w:hAnsi="Times New Roman" w:cs="Times New Roman"/>
          <w:bCs/>
          <w:i/>
          <w:iCs/>
          <w:color w:val="FF0000"/>
          <w:sz w:val="24"/>
          <w:szCs w:val="24"/>
        </w:rPr>
        <w:t>Method</w:t>
      </w:r>
      <w:r w:rsidRPr="00E76F09">
        <w:rPr>
          <w:rFonts w:ascii="Times New Roman" w:hAnsi="Times New Roman" w:cs="Times New Roman"/>
          <w:bCs/>
          <w:color w:val="FF0000"/>
          <w:sz w:val="24"/>
          <w:szCs w:val="24"/>
        </w:rPr>
        <w:t xml:space="preserve"> part. Please see changes in the revised manuscript. (lines 10</w:t>
      </w:r>
      <w:r>
        <w:rPr>
          <w:rFonts w:ascii="Times New Roman" w:hAnsi="Times New Roman" w:cs="Times New Roman"/>
          <w:bCs/>
          <w:color w:val="FF0000"/>
          <w:sz w:val="24"/>
          <w:szCs w:val="24"/>
        </w:rPr>
        <w:t>4</w:t>
      </w:r>
      <w:r w:rsidRPr="00E76F09">
        <w:rPr>
          <w:rFonts w:ascii="Times New Roman" w:hAnsi="Times New Roman" w:cs="Times New Roman"/>
          <w:bCs/>
          <w:color w:val="FF0000"/>
          <w:sz w:val="24"/>
          <w:szCs w:val="24"/>
        </w:rPr>
        <w:t>-10</w:t>
      </w:r>
      <w:r>
        <w:rPr>
          <w:rFonts w:ascii="Times New Roman" w:hAnsi="Times New Roman" w:cs="Times New Roman"/>
          <w:bCs/>
          <w:color w:val="FF0000"/>
          <w:sz w:val="24"/>
          <w:szCs w:val="24"/>
        </w:rPr>
        <w:t>8</w:t>
      </w:r>
      <w:r w:rsidRPr="00E76F09">
        <w:rPr>
          <w:rFonts w:ascii="Times New Roman" w:hAnsi="Times New Roman" w:cs="Times New Roman"/>
          <w:bCs/>
          <w:color w:val="FF0000"/>
          <w:sz w:val="24"/>
          <w:szCs w:val="24"/>
        </w:rPr>
        <w:t>)</w:t>
      </w:r>
    </w:p>
    <w:p w14:paraId="497D0D4E" w14:textId="77777777" w:rsidR="00467638" w:rsidRPr="009B3D63" w:rsidRDefault="00467638" w:rsidP="00467638">
      <w:pPr>
        <w:widowControl/>
        <w:rPr>
          <w:rFonts w:ascii="Times New Roman" w:hAnsi="Times New Roman" w:cs="Times New Roman"/>
          <w:sz w:val="24"/>
          <w:szCs w:val="24"/>
        </w:rPr>
      </w:pPr>
    </w:p>
    <w:p w14:paraId="5D744E90" w14:textId="77777777" w:rsidR="00467638" w:rsidRPr="009B3D63" w:rsidRDefault="00467638" w:rsidP="00467638">
      <w:pPr>
        <w:widowControl/>
        <w:rPr>
          <w:rFonts w:ascii="Times New Roman" w:hAnsi="Times New Roman" w:cs="Times New Roman"/>
          <w:sz w:val="24"/>
          <w:szCs w:val="24"/>
        </w:rPr>
      </w:pPr>
      <w:r w:rsidRPr="00E76F09">
        <w:rPr>
          <w:rFonts w:ascii="Times New Roman" w:hAnsi="Times New Roman" w:cs="Times New Roman"/>
          <w:b/>
          <w:sz w:val="24"/>
          <w:szCs w:val="24"/>
        </w:rPr>
        <w:t xml:space="preserve">Point </w:t>
      </w:r>
      <w:r>
        <w:rPr>
          <w:rFonts w:ascii="Times New Roman" w:hAnsi="Times New Roman" w:cs="Times New Roman"/>
          <w:b/>
          <w:sz w:val="24"/>
          <w:szCs w:val="24"/>
        </w:rPr>
        <w:t>4</w:t>
      </w:r>
      <w:r w:rsidRPr="00E76F09">
        <w:rPr>
          <w:rFonts w:ascii="Times New Roman" w:hAnsi="Times New Roman" w:cs="Times New Roman"/>
          <w:b/>
          <w:sz w:val="24"/>
          <w:szCs w:val="24"/>
        </w:rPr>
        <w:t>:</w:t>
      </w:r>
      <w:r w:rsidRPr="009B3D63">
        <w:rPr>
          <w:rFonts w:ascii="Times New Roman" w:hAnsi="Times New Roman" w:cs="Times New Roman"/>
          <w:sz w:val="24"/>
          <w:szCs w:val="24"/>
        </w:rPr>
        <w:t xml:space="preserve"> What is the total number informal care hours per week? </w:t>
      </w:r>
    </w:p>
    <w:p w14:paraId="51F6D35C" w14:textId="77777777" w:rsidR="00467638" w:rsidRPr="009B3D63" w:rsidRDefault="00467638" w:rsidP="00467638">
      <w:pPr>
        <w:widowControl/>
        <w:rPr>
          <w:rFonts w:ascii="Times New Roman" w:hAnsi="Times New Roman" w:cs="Times New Roman"/>
          <w:b/>
          <w:sz w:val="24"/>
          <w:szCs w:val="24"/>
        </w:rPr>
      </w:pPr>
    </w:p>
    <w:p w14:paraId="05176397"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
          <w:color w:val="FF0000"/>
          <w:sz w:val="24"/>
          <w:szCs w:val="28"/>
        </w:rPr>
        <w:t>Response 4</w:t>
      </w:r>
      <w:r w:rsidRPr="00E76F09">
        <w:rPr>
          <w:rFonts w:ascii="Times New Roman" w:hAnsi="Times New Roman" w:cs="Times New Roman"/>
          <w:b/>
          <w:color w:val="FF0000"/>
          <w:sz w:val="24"/>
          <w:szCs w:val="24"/>
        </w:rPr>
        <w:t xml:space="preserve">: </w:t>
      </w:r>
      <w:r w:rsidRPr="00E76F09">
        <w:rPr>
          <w:rFonts w:ascii="Times New Roman" w:hAnsi="Times New Roman" w:cs="Times New Roman"/>
          <w:bCs/>
          <w:color w:val="FF0000"/>
          <w:sz w:val="24"/>
          <w:szCs w:val="24"/>
        </w:rPr>
        <w:t xml:space="preserve">Thanks for the suggestion. </w:t>
      </w:r>
    </w:p>
    <w:p w14:paraId="6D54524C"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Cs/>
          <w:color w:val="FF0000"/>
          <w:sz w:val="24"/>
          <w:szCs w:val="24"/>
        </w:rPr>
        <w:t>Thank you for the useful question. An average of 23.40 hours per week (SD=11.2) of informal care is provided, and the crowd out time is shown in Table 2 according to the task presented. We have revised this accordingly. Please see marks in the revised manuscript. (line 15</w:t>
      </w:r>
      <w:r>
        <w:rPr>
          <w:rFonts w:ascii="Times New Roman" w:hAnsi="Times New Roman" w:cs="Times New Roman"/>
          <w:bCs/>
          <w:color w:val="FF0000"/>
          <w:sz w:val="24"/>
          <w:szCs w:val="24"/>
        </w:rPr>
        <w:t>9</w:t>
      </w:r>
      <w:r w:rsidRPr="00E76F09">
        <w:rPr>
          <w:rFonts w:ascii="Times New Roman" w:hAnsi="Times New Roman" w:cs="Times New Roman"/>
          <w:bCs/>
          <w:color w:val="FF0000"/>
          <w:sz w:val="24"/>
          <w:szCs w:val="24"/>
        </w:rPr>
        <w:t>)</w:t>
      </w:r>
    </w:p>
    <w:p w14:paraId="56E62186" w14:textId="77777777" w:rsidR="00467638" w:rsidRPr="009B3D63" w:rsidRDefault="00467638" w:rsidP="00467638">
      <w:pPr>
        <w:widowControl/>
        <w:rPr>
          <w:rFonts w:ascii="Times New Roman" w:hAnsi="Times New Roman" w:cs="Times New Roman"/>
          <w:bCs/>
          <w:sz w:val="24"/>
          <w:szCs w:val="24"/>
        </w:rPr>
      </w:pPr>
    </w:p>
    <w:p w14:paraId="55A0EB85" w14:textId="77777777" w:rsidR="00467638" w:rsidRPr="009B3D63" w:rsidRDefault="00467638" w:rsidP="00467638">
      <w:pPr>
        <w:widowControl/>
        <w:rPr>
          <w:rFonts w:ascii="Times New Roman" w:hAnsi="Times New Roman" w:cs="Times New Roman"/>
          <w:sz w:val="24"/>
          <w:szCs w:val="24"/>
        </w:rPr>
      </w:pPr>
      <w:r w:rsidRPr="00E76F09">
        <w:rPr>
          <w:rFonts w:ascii="Times New Roman" w:hAnsi="Times New Roman" w:cs="Times New Roman"/>
          <w:b/>
          <w:sz w:val="24"/>
          <w:szCs w:val="24"/>
        </w:rPr>
        <w:t xml:space="preserve">Point </w:t>
      </w:r>
      <w:r>
        <w:rPr>
          <w:rFonts w:ascii="Times New Roman" w:hAnsi="Times New Roman" w:cs="Times New Roman"/>
          <w:b/>
          <w:sz w:val="24"/>
          <w:szCs w:val="24"/>
        </w:rPr>
        <w:t>5</w:t>
      </w:r>
      <w:r w:rsidRPr="00E76F09">
        <w:rPr>
          <w:rFonts w:ascii="Times New Roman" w:hAnsi="Times New Roman" w:cs="Times New Roman"/>
          <w:b/>
          <w:sz w:val="24"/>
          <w:szCs w:val="24"/>
        </w:rPr>
        <w:t>:</w:t>
      </w:r>
      <w:r w:rsidRPr="009B3D63">
        <w:rPr>
          <w:rFonts w:ascii="Times New Roman" w:hAnsi="Times New Roman" w:cs="Times New Roman"/>
          <w:sz w:val="24"/>
          <w:szCs w:val="24"/>
        </w:rPr>
        <w:t xml:space="preserve"> Table 2, is the number 4.6 in the total informal care time a typo? </w:t>
      </w:r>
    </w:p>
    <w:p w14:paraId="19781EFE" w14:textId="77777777" w:rsidR="00467638" w:rsidRPr="009B3D63" w:rsidRDefault="00467638" w:rsidP="00467638">
      <w:pPr>
        <w:widowControl/>
        <w:rPr>
          <w:rFonts w:ascii="Times New Roman" w:hAnsi="Times New Roman" w:cs="Times New Roman"/>
          <w:b/>
          <w:sz w:val="24"/>
          <w:szCs w:val="24"/>
        </w:rPr>
      </w:pPr>
    </w:p>
    <w:p w14:paraId="3049A94D" w14:textId="77777777" w:rsidR="00467638"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
          <w:color w:val="FF0000"/>
          <w:sz w:val="24"/>
          <w:szCs w:val="28"/>
        </w:rPr>
        <w:t xml:space="preserve">Response 5: </w:t>
      </w:r>
      <w:r w:rsidRPr="00E76F09">
        <w:rPr>
          <w:rFonts w:ascii="Times New Roman" w:hAnsi="Times New Roman" w:cs="Times New Roman"/>
          <w:bCs/>
          <w:color w:val="FF0000"/>
          <w:sz w:val="24"/>
          <w:szCs w:val="24"/>
        </w:rPr>
        <w:t>Thank you for pointing this out to us.</w:t>
      </w:r>
    </w:p>
    <w:p w14:paraId="14F0BD33" w14:textId="77777777" w:rsidR="00467638" w:rsidRPr="00E76F09" w:rsidRDefault="00467638" w:rsidP="00467638">
      <w:pPr>
        <w:widowControl/>
        <w:rPr>
          <w:rFonts w:ascii="Times New Roman" w:hAnsi="Times New Roman" w:cs="Times New Roman"/>
          <w:bCs/>
          <w:color w:val="FF0000"/>
          <w:sz w:val="24"/>
          <w:szCs w:val="24"/>
        </w:rPr>
      </w:pPr>
      <w:r w:rsidRPr="00E76F09">
        <w:rPr>
          <w:rFonts w:ascii="Times New Roman" w:hAnsi="Times New Roman" w:cs="Times New Roman"/>
          <w:bCs/>
          <w:color w:val="FF0000"/>
          <w:sz w:val="24"/>
          <w:szCs w:val="24"/>
        </w:rPr>
        <w:t>The number 4.6 in the total informal care time is a typo. After using formal care, caregivers could save an average of 12.36 hours per week (SD = 6.7). We have revised this in Table 2. Please see marks in the revised manuscript. (line 18</w:t>
      </w:r>
      <w:r>
        <w:rPr>
          <w:rFonts w:ascii="Times New Roman" w:hAnsi="Times New Roman" w:cs="Times New Roman"/>
          <w:bCs/>
          <w:color w:val="FF0000"/>
          <w:sz w:val="24"/>
          <w:szCs w:val="24"/>
        </w:rPr>
        <w:t>3</w:t>
      </w:r>
      <w:r w:rsidRPr="00E76F09">
        <w:rPr>
          <w:rFonts w:ascii="Times New Roman" w:hAnsi="Times New Roman" w:cs="Times New Roman"/>
          <w:bCs/>
          <w:color w:val="FF0000"/>
          <w:sz w:val="24"/>
          <w:szCs w:val="24"/>
        </w:rPr>
        <w:t>)</w:t>
      </w:r>
    </w:p>
    <w:p w14:paraId="72971947" w14:textId="77777777" w:rsidR="00467638" w:rsidRPr="009B3D63" w:rsidRDefault="00467638" w:rsidP="00467638">
      <w:pPr>
        <w:rPr>
          <w:rFonts w:ascii="Times New Roman" w:hAnsi="Times New Roman" w:cs="Times New Roman"/>
          <w:b/>
          <w:sz w:val="24"/>
          <w:szCs w:val="24"/>
        </w:rPr>
      </w:pPr>
    </w:p>
    <w:p w14:paraId="00223D23" w14:textId="77777777" w:rsidR="00CB663E" w:rsidRDefault="00CB663E"/>
    <w:sectPr w:rsidR="00CB663E" w:rsidSect="0071480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268CA" w14:textId="77777777" w:rsidR="00951905" w:rsidRDefault="00951905" w:rsidP="00467638">
      <w:r>
        <w:separator/>
      </w:r>
    </w:p>
  </w:endnote>
  <w:endnote w:type="continuationSeparator" w:id="0">
    <w:p w14:paraId="13532448" w14:textId="77777777" w:rsidR="00951905" w:rsidRDefault="00951905" w:rsidP="0046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D2DEA" w14:textId="77777777" w:rsidR="00951905" w:rsidRDefault="00951905" w:rsidP="00467638">
      <w:r>
        <w:separator/>
      </w:r>
    </w:p>
  </w:footnote>
  <w:footnote w:type="continuationSeparator" w:id="0">
    <w:p w14:paraId="0B799DD2" w14:textId="77777777" w:rsidR="00951905" w:rsidRDefault="00951905" w:rsidP="00467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60"/>
    <w:rsid w:val="00071BC9"/>
    <w:rsid w:val="00467638"/>
    <w:rsid w:val="00714809"/>
    <w:rsid w:val="008F7D60"/>
    <w:rsid w:val="00951905"/>
    <w:rsid w:val="00CB6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8053BF-F156-4DA9-9F5C-E087092D5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6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76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67638"/>
    <w:rPr>
      <w:sz w:val="18"/>
      <w:szCs w:val="18"/>
    </w:rPr>
  </w:style>
  <w:style w:type="paragraph" w:styleId="a5">
    <w:name w:val="footer"/>
    <w:basedOn w:val="a"/>
    <w:link w:val="a6"/>
    <w:uiPriority w:val="99"/>
    <w:unhideWhenUsed/>
    <w:rsid w:val="00467638"/>
    <w:pPr>
      <w:tabs>
        <w:tab w:val="center" w:pos="4153"/>
        <w:tab w:val="right" w:pos="8306"/>
      </w:tabs>
      <w:snapToGrid w:val="0"/>
      <w:jc w:val="left"/>
    </w:pPr>
    <w:rPr>
      <w:sz w:val="18"/>
      <w:szCs w:val="18"/>
    </w:rPr>
  </w:style>
  <w:style w:type="character" w:customStyle="1" w:styleId="a6">
    <w:name w:val="页脚 字符"/>
    <w:basedOn w:val="a0"/>
    <w:link w:val="a5"/>
    <w:uiPriority w:val="99"/>
    <w:rsid w:val="00467638"/>
    <w:rPr>
      <w:sz w:val="18"/>
      <w:szCs w:val="18"/>
    </w:rPr>
  </w:style>
  <w:style w:type="paragraph" w:styleId="a7">
    <w:name w:val="Title"/>
    <w:basedOn w:val="a"/>
    <w:next w:val="a"/>
    <w:link w:val="a8"/>
    <w:uiPriority w:val="10"/>
    <w:qFormat/>
    <w:rsid w:val="00467638"/>
    <w:pPr>
      <w:widowControl/>
      <w:contextualSpacing/>
      <w:jc w:val="left"/>
    </w:pPr>
    <w:rPr>
      <w:rFonts w:asciiTheme="majorHAnsi" w:eastAsiaTheme="majorEastAsia" w:hAnsiTheme="majorHAnsi" w:cstheme="majorBidi"/>
      <w:spacing w:val="-10"/>
      <w:kern w:val="28"/>
      <w:sz w:val="56"/>
      <w:szCs w:val="56"/>
      <w:lang w:val="en-GB" w:eastAsia="en-US"/>
    </w:rPr>
  </w:style>
  <w:style w:type="character" w:customStyle="1" w:styleId="a8">
    <w:name w:val="标题 字符"/>
    <w:basedOn w:val="a0"/>
    <w:link w:val="a7"/>
    <w:uiPriority w:val="10"/>
    <w:rsid w:val="00467638"/>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慧敏 张</dc:creator>
  <cp:keywords/>
  <dc:description/>
  <cp:lastModifiedBy>慧敏 张</cp:lastModifiedBy>
  <cp:revision>2</cp:revision>
  <dcterms:created xsi:type="dcterms:W3CDTF">2020-04-17T13:24:00Z</dcterms:created>
  <dcterms:modified xsi:type="dcterms:W3CDTF">2020-04-17T13:25:00Z</dcterms:modified>
</cp:coreProperties>
</file>