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E2DA61" w14:textId="4DE68A9A" w:rsidR="008E2A81" w:rsidRDefault="008E2A81" w:rsidP="008E2A81">
      <w:pPr>
        <w:spacing w:before="100" w:beforeAutospacing="1" w:after="100" w:afterAutospacing="1" w:line="240" w:lineRule="auto"/>
        <w:rPr>
          <w:rFonts w:eastAsia="Times New Roman" w:cs="Arial"/>
          <w:b/>
          <w:bCs/>
          <w:color w:val="0A0A0A"/>
          <w:sz w:val="24"/>
          <w:szCs w:val="24"/>
          <w:u w:val="single"/>
        </w:rPr>
      </w:pPr>
      <w:r w:rsidRPr="00742EF4">
        <w:rPr>
          <w:rFonts w:eastAsia="Times New Roman" w:cs="Arial"/>
          <w:b/>
          <w:bCs/>
          <w:color w:val="0A0A0A"/>
          <w:sz w:val="24"/>
          <w:szCs w:val="24"/>
          <w:u w:val="single"/>
        </w:rPr>
        <w:t>Reviewer 1</w:t>
      </w:r>
    </w:p>
    <w:p w14:paraId="206026B7" w14:textId="4BCA1A90" w:rsidR="00912D4E" w:rsidRDefault="00912D4E" w:rsidP="008E2A81">
      <w:pPr>
        <w:spacing w:before="100" w:beforeAutospacing="1" w:after="100" w:afterAutospacing="1" w:line="240" w:lineRule="auto"/>
        <w:rPr>
          <w:rFonts w:eastAsia="Times New Roman" w:cs="Arial"/>
          <w:color w:val="0A0A0A"/>
          <w:sz w:val="24"/>
          <w:szCs w:val="24"/>
        </w:rPr>
      </w:pPr>
      <w:r w:rsidRPr="00912D4E">
        <w:rPr>
          <w:rFonts w:eastAsia="Times New Roman" w:cs="Arial"/>
          <w:color w:val="0A0A0A"/>
          <w:sz w:val="24"/>
          <w:szCs w:val="24"/>
        </w:rPr>
        <w:t>Dear</w:t>
      </w:r>
      <w:r>
        <w:rPr>
          <w:rFonts w:eastAsia="Times New Roman" w:cs="Arial"/>
          <w:color w:val="0A0A0A"/>
          <w:sz w:val="24"/>
          <w:szCs w:val="24"/>
        </w:rPr>
        <w:t xml:space="preserve"> reviewer, thanks for reviewing the article in this difficult situation of the world and providing your nice suggestions. We have addressed all of your question and we hope you will find it suitable for publication.</w:t>
      </w:r>
    </w:p>
    <w:p w14:paraId="689EB4F4" w14:textId="2369D5BD" w:rsidR="00912D4E" w:rsidRPr="00912D4E" w:rsidRDefault="00912D4E" w:rsidP="008E2A81">
      <w:pPr>
        <w:spacing w:before="100" w:beforeAutospacing="1" w:after="100" w:afterAutospacing="1" w:line="240" w:lineRule="auto"/>
        <w:rPr>
          <w:rFonts w:eastAsia="Times New Roman" w:cs="Arial"/>
          <w:color w:val="0A0A0A"/>
          <w:sz w:val="24"/>
          <w:szCs w:val="24"/>
        </w:rPr>
      </w:pPr>
      <w:r>
        <w:rPr>
          <w:rFonts w:eastAsia="Times New Roman" w:cs="Arial"/>
          <w:color w:val="0A0A0A"/>
          <w:sz w:val="24"/>
          <w:szCs w:val="24"/>
        </w:rPr>
        <w:t>Wishing you a very healthy life ahead.</w:t>
      </w:r>
      <w:bookmarkStart w:id="0" w:name="_GoBack"/>
      <w:bookmarkEnd w:id="0"/>
    </w:p>
    <w:p w14:paraId="76E07AED" w14:textId="77777777" w:rsidR="008E2A81" w:rsidRPr="00742EF4" w:rsidRDefault="008E2A81" w:rsidP="008E2A81">
      <w:pPr>
        <w:spacing w:before="100" w:beforeAutospacing="1" w:after="100" w:afterAutospacing="1" w:line="240" w:lineRule="auto"/>
        <w:rPr>
          <w:rFonts w:eastAsia="Times New Roman" w:cs="Arial"/>
          <w:color w:val="0A0A0A"/>
          <w:sz w:val="24"/>
          <w:szCs w:val="24"/>
        </w:rPr>
      </w:pPr>
      <w:r w:rsidRPr="00742EF4">
        <w:rPr>
          <w:rFonts w:eastAsia="Times New Roman" w:cs="Arial"/>
          <w:color w:val="0A0A0A"/>
          <w:sz w:val="24"/>
          <w:szCs w:val="24"/>
        </w:rPr>
        <w:t>A few comments:</w:t>
      </w:r>
    </w:p>
    <w:p w14:paraId="1CD8BF14" w14:textId="77777777" w:rsidR="008E2A81" w:rsidRPr="00742EF4" w:rsidRDefault="008E2A81" w:rsidP="008E2A81">
      <w:pPr>
        <w:spacing w:before="100" w:beforeAutospacing="1" w:after="100" w:afterAutospacing="1" w:line="240" w:lineRule="auto"/>
        <w:rPr>
          <w:rFonts w:eastAsia="Times New Roman" w:cs="Arial"/>
          <w:color w:val="0A0A0A"/>
          <w:sz w:val="24"/>
          <w:szCs w:val="24"/>
        </w:rPr>
      </w:pPr>
      <w:r w:rsidRPr="00742EF4">
        <w:rPr>
          <w:rFonts w:eastAsia="Times New Roman" w:cs="Arial"/>
          <w:color w:val="0A0A0A"/>
          <w:sz w:val="24"/>
          <w:szCs w:val="24"/>
        </w:rPr>
        <w:t>First reading was confusing. It seems that you made errors in compound numbering. I see a series of compounds labeled 10a-10j. But sometimes a number 15 pops up (see line 99 with 15i). Also, in the chemistry section the compounds are numbered 15a-15j.</w:t>
      </w:r>
    </w:p>
    <w:p w14:paraId="422718BD" w14:textId="77777777" w:rsidR="008E2A81" w:rsidRPr="00742EF4" w:rsidRDefault="008E2A81" w:rsidP="008E2A81">
      <w:pPr>
        <w:spacing w:before="100" w:beforeAutospacing="1" w:after="100" w:afterAutospacing="1" w:line="240" w:lineRule="auto"/>
        <w:rPr>
          <w:rFonts w:eastAsia="Times New Roman" w:cs="Arial"/>
          <w:snapToGrid w:val="0"/>
          <w:color w:val="0070C0"/>
          <w:sz w:val="24"/>
          <w:szCs w:val="24"/>
          <w:lang w:eastAsia="de-DE" w:bidi="en-US"/>
        </w:rPr>
      </w:pPr>
      <w:r w:rsidRPr="00742EF4">
        <w:rPr>
          <w:rFonts w:eastAsia="Times New Roman" w:cs="Arial"/>
          <w:snapToGrid w:val="0"/>
          <w:color w:val="0070C0"/>
          <w:sz w:val="24"/>
          <w:szCs w:val="24"/>
          <w:lang w:eastAsia="de-DE" w:bidi="en-US"/>
        </w:rPr>
        <w:t>Response</w:t>
      </w:r>
    </w:p>
    <w:p w14:paraId="70ECE685" w14:textId="77777777" w:rsidR="008E2A81" w:rsidRPr="00742EF4" w:rsidRDefault="008E2A81" w:rsidP="008E2A81">
      <w:pPr>
        <w:spacing w:before="100" w:beforeAutospacing="1" w:after="100" w:afterAutospacing="1" w:line="240" w:lineRule="auto"/>
        <w:rPr>
          <w:rFonts w:eastAsia="Times New Roman" w:cs="Arial"/>
          <w:snapToGrid w:val="0"/>
          <w:color w:val="0070C0"/>
          <w:sz w:val="24"/>
          <w:szCs w:val="24"/>
          <w:lang w:eastAsia="de-DE" w:bidi="en-US"/>
        </w:rPr>
      </w:pPr>
      <w:r w:rsidRPr="00742EF4">
        <w:rPr>
          <w:rFonts w:eastAsia="Times New Roman" w:cs="Arial"/>
          <w:snapToGrid w:val="0"/>
          <w:color w:val="0070C0"/>
          <w:sz w:val="24"/>
          <w:szCs w:val="24"/>
          <w:lang w:eastAsia="de-DE" w:bidi="en-US"/>
        </w:rPr>
        <w:t>All compounds are numbered uniformly as 10a-10j.</w:t>
      </w:r>
    </w:p>
    <w:p w14:paraId="4B5470AE" w14:textId="77777777" w:rsidR="008E2A81" w:rsidRPr="00742EF4" w:rsidRDefault="008E2A81" w:rsidP="008E2A81">
      <w:pPr>
        <w:spacing w:before="100" w:beforeAutospacing="1" w:after="100" w:afterAutospacing="1" w:line="240" w:lineRule="auto"/>
        <w:rPr>
          <w:rFonts w:eastAsia="Times New Roman" w:cs="Arial"/>
          <w:color w:val="0A0A0A"/>
          <w:sz w:val="24"/>
          <w:szCs w:val="24"/>
        </w:rPr>
      </w:pPr>
      <w:r w:rsidRPr="00742EF4">
        <w:rPr>
          <w:rFonts w:eastAsia="Times New Roman" w:cs="Arial"/>
          <w:color w:val="0A0A0A"/>
          <w:sz w:val="24"/>
          <w:szCs w:val="24"/>
        </w:rPr>
        <w:t>line 97: you write potential...... but probably you mean potent PDE5 inhibitors....</w:t>
      </w:r>
    </w:p>
    <w:p w14:paraId="0173A080" w14:textId="77777777" w:rsidR="008E2A81" w:rsidRPr="00742EF4" w:rsidRDefault="008E2A81" w:rsidP="008E2A81">
      <w:pPr>
        <w:spacing w:before="100" w:beforeAutospacing="1" w:after="100" w:afterAutospacing="1" w:line="240" w:lineRule="auto"/>
        <w:rPr>
          <w:rFonts w:eastAsia="Times New Roman" w:cs="Arial"/>
          <w:snapToGrid w:val="0"/>
          <w:color w:val="0070C0"/>
          <w:sz w:val="24"/>
          <w:szCs w:val="24"/>
          <w:lang w:eastAsia="de-DE" w:bidi="en-US"/>
        </w:rPr>
      </w:pPr>
      <w:r w:rsidRPr="00742EF4">
        <w:rPr>
          <w:rFonts w:eastAsia="Times New Roman" w:cs="Arial"/>
          <w:snapToGrid w:val="0"/>
          <w:color w:val="0070C0"/>
          <w:sz w:val="24"/>
          <w:szCs w:val="24"/>
          <w:lang w:eastAsia="de-DE" w:bidi="en-US"/>
        </w:rPr>
        <w:t>Response</w:t>
      </w:r>
    </w:p>
    <w:p w14:paraId="4BE10772" w14:textId="77777777" w:rsidR="008E2A81" w:rsidRPr="00742EF4" w:rsidRDefault="008E2A81" w:rsidP="008E2A81">
      <w:pPr>
        <w:spacing w:before="100" w:beforeAutospacing="1" w:after="100" w:afterAutospacing="1" w:line="240" w:lineRule="auto"/>
        <w:rPr>
          <w:rFonts w:eastAsia="Times New Roman" w:cs="Arial"/>
          <w:snapToGrid w:val="0"/>
          <w:color w:val="0070C0"/>
          <w:sz w:val="24"/>
          <w:szCs w:val="24"/>
          <w:lang w:eastAsia="de-DE" w:bidi="en-US"/>
        </w:rPr>
      </w:pPr>
      <w:r w:rsidRPr="00742EF4">
        <w:rPr>
          <w:rFonts w:eastAsia="Times New Roman" w:cs="Arial"/>
          <w:snapToGrid w:val="0"/>
          <w:color w:val="0070C0"/>
          <w:sz w:val="24"/>
          <w:szCs w:val="24"/>
          <w:lang w:eastAsia="de-DE" w:bidi="en-US"/>
        </w:rPr>
        <w:t>Thanks for the comment. We have corrected it now.</w:t>
      </w:r>
    </w:p>
    <w:p w14:paraId="12E77C0E" w14:textId="77777777" w:rsidR="008E2A81" w:rsidRPr="00742EF4" w:rsidRDefault="008E2A81" w:rsidP="008E2A81">
      <w:pPr>
        <w:spacing w:before="100" w:beforeAutospacing="1" w:after="100" w:afterAutospacing="1" w:line="240" w:lineRule="auto"/>
        <w:rPr>
          <w:rFonts w:eastAsia="Times New Roman" w:cs="Arial"/>
          <w:color w:val="0A0A0A"/>
          <w:sz w:val="24"/>
          <w:szCs w:val="24"/>
        </w:rPr>
      </w:pPr>
      <w:r w:rsidRPr="00742EF4">
        <w:rPr>
          <w:rFonts w:eastAsia="Times New Roman" w:cs="Arial"/>
          <w:color w:val="0A0A0A"/>
          <w:sz w:val="24"/>
          <w:szCs w:val="24"/>
        </w:rPr>
        <w:t>line 98: you write that the rest of the compounds are inactive but that certainly is not true for compounds with IC50 values between 2.9 and 59nM. It would be good to extend the SAR discussion in relation to PDE5 inhibition.</w:t>
      </w:r>
    </w:p>
    <w:p w14:paraId="558EE9A5" w14:textId="77777777" w:rsidR="008E2A81" w:rsidRPr="00742EF4" w:rsidRDefault="008E2A81" w:rsidP="008E2A81">
      <w:pPr>
        <w:spacing w:before="100" w:beforeAutospacing="1" w:after="100" w:afterAutospacing="1" w:line="240" w:lineRule="auto"/>
        <w:rPr>
          <w:rFonts w:eastAsia="Times New Roman" w:cs="Arial"/>
          <w:snapToGrid w:val="0"/>
          <w:color w:val="0070C0"/>
          <w:sz w:val="24"/>
          <w:szCs w:val="24"/>
          <w:lang w:eastAsia="de-DE" w:bidi="en-US"/>
        </w:rPr>
      </w:pPr>
      <w:r w:rsidRPr="00742EF4">
        <w:rPr>
          <w:rFonts w:eastAsia="Times New Roman" w:cs="Arial"/>
          <w:snapToGrid w:val="0"/>
          <w:color w:val="0070C0"/>
          <w:sz w:val="24"/>
          <w:szCs w:val="24"/>
          <w:lang w:eastAsia="de-DE" w:bidi="en-US"/>
        </w:rPr>
        <w:t>Response</w:t>
      </w:r>
    </w:p>
    <w:p w14:paraId="66A6407F" w14:textId="77777777" w:rsidR="008E2A81" w:rsidRPr="00742EF4" w:rsidRDefault="008E2A81" w:rsidP="008E2A81">
      <w:pPr>
        <w:spacing w:before="100" w:beforeAutospacing="1" w:after="100" w:afterAutospacing="1" w:line="240" w:lineRule="auto"/>
        <w:rPr>
          <w:rFonts w:eastAsia="Times New Roman" w:cs="Arial"/>
          <w:snapToGrid w:val="0"/>
          <w:color w:val="0070C0"/>
          <w:sz w:val="24"/>
          <w:szCs w:val="24"/>
          <w:lang w:eastAsia="de-DE" w:bidi="en-US"/>
        </w:rPr>
      </w:pPr>
      <w:r w:rsidRPr="00742EF4">
        <w:rPr>
          <w:rFonts w:eastAsia="Times New Roman" w:cs="Arial"/>
          <w:snapToGrid w:val="0"/>
          <w:color w:val="0070C0"/>
          <w:sz w:val="24"/>
          <w:szCs w:val="24"/>
          <w:lang w:eastAsia="de-DE" w:bidi="en-US"/>
        </w:rPr>
        <w:t xml:space="preserve">The SAR discussion in relation to PDE5 inhibition is now elaborated. Please find it. </w:t>
      </w:r>
    </w:p>
    <w:p w14:paraId="13053503" w14:textId="77777777" w:rsidR="008E2A81" w:rsidRPr="00742EF4" w:rsidRDefault="008E2A81" w:rsidP="008E2A81">
      <w:pPr>
        <w:spacing w:before="100" w:beforeAutospacing="1" w:after="100" w:afterAutospacing="1" w:line="240" w:lineRule="auto"/>
        <w:rPr>
          <w:rFonts w:eastAsia="Times New Roman" w:cs="Arial"/>
          <w:color w:val="0A0A0A"/>
          <w:sz w:val="24"/>
          <w:szCs w:val="24"/>
        </w:rPr>
      </w:pPr>
      <w:r w:rsidRPr="00742EF4">
        <w:rPr>
          <w:rFonts w:eastAsia="Times New Roman" w:cs="Arial"/>
          <w:color w:val="0A0A0A"/>
          <w:sz w:val="24"/>
          <w:szCs w:val="24"/>
        </w:rPr>
        <w:t>Table 1 would improve if you add a column with the R substituent.</w:t>
      </w:r>
    </w:p>
    <w:p w14:paraId="49CF64A5" w14:textId="77777777" w:rsidR="008E2A81" w:rsidRPr="00742EF4" w:rsidRDefault="008E2A81" w:rsidP="008E2A81">
      <w:pPr>
        <w:spacing w:before="100" w:beforeAutospacing="1" w:after="100" w:afterAutospacing="1" w:line="240" w:lineRule="auto"/>
        <w:rPr>
          <w:rFonts w:eastAsia="Times New Roman" w:cs="Arial"/>
          <w:snapToGrid w:val="0"/>
          <w:color w:val="0070C0"/>
          <w:sz w:val="24"/>
          <w:szCs w:val="24"/>
          <w:lang w:eastAsia="de-DE" w:bidi="en-US"/>
        </w:rPr>
      </w:pPr>
      <w:r w:rsidRPr="00742EF4">
        <w:rPr>
          <w:rFonts w:eastAsia="Times New Roman" w:cs="Arial"/>
          <w:snapToGrid w:val="0"/>
          <w:color w:val="0070C0"/>
          <w:sz w:val="24"/>
          <w:szCs w:val="24"/>
          <w:lang w:eastAsia="de-DE" w:bidi="en-US"/>
        </w:rPr>
        <w:t>Response</w:t>
      </w:r>
    </w:p>
    <w:p w14:paraId="3454DC64" w14:textId="77777777" w:rsidR="008E2A81" w:rsidRPr="00742EF4" w:rsidRDefault="008E2A81" w:rsidP="008E2A81">
      <w:pPr>
        <w:spacing w:before="100" w:beforeAutospacing="1" w:after="100" w:afterAutospacing="1" w:line="240" w:lineRule="auto"/>
        <w:rPr>
          <w:rFonts w:eastAsia="Times New Roman" w:cs="Arial"/>
          <w:snapToGrid w:val="0"/>
          <w:color w:val="0070C0"/>
          <w:sz w:val="24"/>
          <w:szCs w:val="24"/>
          <w:lang w:eastAsia="de-DE" w:bidi="en-US"/>
        </w:rPr>
      </w:pPr>
      <w:r w:rsidRPr="00742EF4">
        <w:rPr>
          <w:rFonts w:eastAsia="Times New Roman" w:cs="Arial"/>
          <w:snapToGrid w:val="0"/>
          <w:color w:val="0070C0"/>
          <w:sz w:val="24"/>
          <w:szCs w:val="24"/>
          <w:lang w:eastAsia="de-DE" w:bidi="en-US"/>
        </w:rPr>
        <w:t xml:space="preserve">We appreciate the suggestion. However adding extra column will disturb table formatting. Therefore, we feel that the current format is fine. </w:t>
      </w:r>
    </w:p>
    <w:p w14:paraId="257263B0" w14:textId="77777777" w:rsidR="008E2A81" w:rsidRPr="00742EF4" w:rsidRDefault="008E2A81" w:rsidP="008E2A81">
      <w:pPr>
        <w:spacing w:before="100" w:beforeAutospacing="1" w:after="100" w:afterAutospacing="1" w:line="240" w:lineRule="auto"/>
        <w:rPr>
          <w:rFonts w:eastAsia="Times New Roman" w:cs="Arial"/>
          <w:color w:val="0A0A0A"/>
          <w:sz w:val="24"/>
          <w:szCs w:val="24"/>
        </w:rPr>
      </w:pPr>
      <w:r w:rsidRPr="00742EF4">
        <w:rPr>
          <w:rFonts w:eastAsia="Times New Roman" w:cs="Arial"/>
          <w:color w:val="0A0A0A"/>
          <w:sz w:val="24"/>
          <w:szCs w:val="24"/>
        </w:rPr>
        <w:t>chemistry section</w:t>
      </w:r>
    </w:p>
    <w:p w14:paraId="306720E5" w14:textId="77777777" w:rsidR="008E2A81" w:rsidRPr="00742EF4" w:rsidRDefault="008E2A81" w:rsidP="008E2A81">
      <w:pPr>
        <w:spacing w:before="100" w:beforeAutospacing="1" w:after="100" w:afterAutospacing="1" w:line="240" w:lineRule="auto"/>
        <w:rPr>
          <w:rFonts w:eastAsia="Times New Roman" w:cs="Arial"/>
          <w:color w:val="0A0A0A"/>
          <w:sz w:val="24"/>
          <w:szCs w:val="24"/>
        </w:rPr>
      </w:pPr>
      <w:r w:rsidRPr="00742EF4">
        <w:rPr>
          <w:rFonts w:eastAsia="Times New Roman" w:cs="Arial"/>
          <w:color w:val="0A0A0A"/>
          <w:sz w:val="24"/>
          <w:szCs w:val="24"/>
        </w:rPr>
        <w:t>Add in all cases HRMS calculated and found and preferably in the same format. for 15a you only give HRMS with a number.</w:t>
      </w:r>
    </w:p>
    <w:p w14:paraId="7F65AF61" w14:textId="77777777" w:rsidR="008E2A81" w:rsidRPr="00742EF4" w:rsidRDefault="008E2A81" w:rsidP="008E2A81">
      <w:pPr>
        <w:spacing w:before="100" w:beforeAutospacing="1" w:after="100" w:afterAutospacing="1" w:line="240" w:lineRule="auto"/>
        <w:rPr>
          <w:rFonts w:eastAsia="Times New Roman" w:cs="Arial"/>
          <w:snapToGrid w:val="0"/>
          <w:color w:val="0070C0"/>
          <w:sz w:val="24"/>
          <w:szCs w:val="24"/>
          <w:lang w:eastAsia="de-DE" w:bidi="en-US"/>
        </w:rPr>
      </w:pPr>
      <w:r w:rsidRPr="00742EF4">
        <w:rPr>
          <w:rFonts w:eastAsia="Times New Roman" w:cs="Arial"/>
          <w:snapToGrid w:val="0"/>
          <w:color w:val="0070C0"/>
          <w:sz w:val="24"/>
          <w:szCs w:val="24"/>
          <w:lang w:eastAsia="de-DE" w:bidi="en-US"/>
        </w:rPr>
        <w:t>Response</w:t>
      </w:r>
    </w:p>
    <w:p w14:paraId="7B06134C" w14:textId="77777777" w:rsidR="008E2A81" w:rsidRPr="00742EF4" w:rsidRDefault="008E2A81" w:rsidP="008E2A81">
      <w:pPr>
        <w:spacing w:before="100" w:beforeAutospacing="1" w:after="100" w:afterAutospacing="1" w:line="240" w:lineRule="auto"/>
        <w:rPr>
          <w:rFonts w:cs="Arial"/>
          <w:sz w:val="24"/>
          <w:szCs w:val="24"/>
        </w:rPr>
      </w:pPr>
      <w:r w:rsidRPr="00742EF4">
        <w:rPr>
          <w:rFonts w:eastAsia="Times New Roman" w:cs="Arial"/>
          <w:snapToGrid w:val="0"/>
          <w:color w:val="0070C0"/>
          <w:sz w:val="24"/>
          <w:szCs w:val="24"/>
          <w:lang w:eastAsia="de-DE" w:bidi="en-US"/>
        </w:rPr>
        <w:t>Now the HRMS is written uniformly</w:t>
      </w:r>
    </w:p>
    <w:p w14:paraId="46101523" w14:textId="77777777" w:rsidR="008E2A81" w:rsidRDefault="008E2A81"/>
    <w:sectPr w:rsidR="008E2A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Kalinga">
    <w:panose1 w:val="020B0502040204020203"/>
    <w:charset w:val="00"/>
    <w:family w:val="swiss"/>
    <w:pitch w:val="variable"/>
    <w:sig w:usb0="0008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visionView w:comments="0"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A81"/>
    <w:rsid w:val="008E2A81"/>
    <w:rsid w:val="00912D4E"/>
  </w:rsids>
  <m:mathPr>
    <m:mathFont m:val="Cambria Math"/>
    <m:brkBin m:val="before"/>
    <m:brkBinSub m:val="--"/>
    <m:smallFrac m:val="0"/>
    <m:dispDef/>
    <m:lMargin m:val="0"/>
    <m:rMargin m:val="0"/>
    <m:defJc m:val="centerGroup"/>
    <m:wrapIndent m:val="1440"/>
    <m:intLim m:val="subSup"/>
    <m:naryLim m:val="undOvr"/>
  </m:mathPr>
  <w:themeFontLang w:val="en-GB"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4D2F9"/>
  <w15:chartTrackingRefBased/>
  <w15:docId w15:val="{9F7FFC94-5EA1-4F57-8CC2-522B95BFA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or-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A81"/>
    <w:pPr>
      <w:spacing w:after="200" w:line="276" w:lineRule="auto"/>
    </w:pPr>
    <w:rPr>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217</Words>
  <Characters>1241</Characters>
  <Application>Microsoft Office Word</Application>
  <DocSecurity>0</DocSecurity>
  <Lines>10</Lines>
  <Paragraphs>2</Paragraphs>
  <ScaleCrop>false</ScaleCrop>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2020-03-27T16:09:00Z</dcterms:created>
  <dcterms:modified xsi:type="dcterms:W3CDTF">2020-03-27T16:12:00Z</dcterms:modified>
</cp:coreProperties>
</file>